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rPr>
        <w:id w:val="509951231"/>
        <w:docPartObj>
          <w:docPartGallery w:val="Cover Pages"/>
          <w:docPartUnique/>
        </w:docPartObj>
      </w:sdtPr>
      <w:sdtContent>
        <w:p w14:paraId="1C64EBB5" w14:textId="77777777" w:rsidR="009176F5" w:rsidRPr="00E841AC" w:rsidRDefault="003532B0">
          <w:pPr>
            <w:jc w:val="center"/>
            <w:rPr>
              <w:rFonts w:asciiTheme="minorHAnsi" w:hAnsiTheme="minorHAnsi" w:cstheme="minorHAnsi"/>
            </w:rPr>
          </w:pPr>
          <w:r w:rsidRPr="00E841AC">
            <w:rPr>
              <w:rFonts w:asciiTheme="minorHAnsi" w:hAnsiTheme="minorHAnsi" w:cstheme="minorHAnsi"/>
              <w:noProof/>
            </w:rPr>
            <w:drawing>
              <wp:inline distT="0" distB="0" distL="0" distR="0" wp14:anchorId="2494E9FD" wp14:editId="7FE1593C">
                <wp:extent cx="1181100" cy="259715"/>
                <wp:effectExtent l="0" t="0" r="0" b="0"/>
                <wp:docPr id="1" name="Picture 1" descr="i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tea"/>
                        <pic:cNvPicPr>
                          <a:picLocks noChangeAspect="1" noChangeArrowheads="1"/>
                        </pic:cNvPicPr>
                      </pic:nvPicPr>
                      <pic:blipFill>
                        <a:blip r:embed="rId12"/>
                        <a:stretch>
                          <a:fillRect/>
                        </a:stretch>
                      </pic:blipFill>
                      <pic:spPr bwMode="auto">
                        <a:xfrm>
                          <a:off x="0" y="0"/>
                          <a:ext cx="1181100" cy="259715"/>
                        </a:xfrm>
                        <a:prstGeom prst="rect">
                          <a:avLst/>
                        </a:prstGeom>
                      </pic:spPr>
                    </pic:pic>
                  </a:graphicData>
                </a:graphic>
              </wp:inline>
            </w:drawing>
          </w:r>
        </w:p>
        <w:p w14:paraId="66B34C9A" w14:textId="77777777" w:rsidR="009176F5" w:rsidRPr="00E841AC" w:rsidRDefault="009176F5">
          <w:pPr>
            <w:jc w:val="center"/>
            <w:rPr>
              <w:rFonts w:asciiTheme="minorHAnsi" w:hAnsiTheme="minorHAnsi" w:cstheme="minorHAnsi"/>
            </w:rPr>
          </w:pPr>
        </w:p>
        <w:p w14:paraId="078EA596" w14:textId="77777777" w:rsidR="009176F5" w:rsidRPr="00E841AC" w:rsidRDefault="003532B0">
          <w:pPr>
            <w:jc w:val="center"/>
            <w:rPr>
              <w:rStyle w:val="Listing"/>
              <w:rFonts w:asciiTheme="minorHAnsi" w:hAnsiTheme="minorHAnsi" w:cstheme="minorHAnsi"/>
            </w:rPr>
          </w:pPr>
          <w:r w:rsidRPr="00E841AC">
            <w:rPr>
              <w:rFonts w:asciiTheme="minorHAnsi" w:hAnsiTheme="minorHAnsi" w:cstheme="minorHAnsi"/>
              <w:noProof/>
            </w:rPr>
            <w:drawing>
              <wp:inline distT="0" distB="0" distL="0" distR="0" wp14:anchorId="03295A32" wp14:editId="6475EC54">
                <wp:extent cx="1762125"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3"/>
                        <a:stretch>
                          <a:fillRect/>
                        </a:stretch>
                      </pic:blipFill>
                      <pic:spPr bwMode="auto">
                        <a:xfrm>
                          <a:off x="0" y="0"/>
                          <a:ext cx="1762125" cy="234315"/>
                        </a:xfrm>
                        <a:prstGeom prst="rect">
                          <a:avLst/>
                        </a:prstGeom>
                      </pic:spPr>
                    </pic:pic>
                  </a:graphicData>
                </a:graphic>
              </wp:inline>
            </w:drawing>
          </w:r>
        </w:p>
        <w:p w14:paraId="067325B7" w14:textId="77777777" w:rsidR="009176F5" w:rsidRPr="00E841AC" w:rsidRDefault="009176F5">
          <w:pPr>
            <w:jc w:val="center"/>
            <w:rPr>
              <w:rFonts w:asciiTheme="minorHAnsi" w:hAnsiTheme="minorHAnsi" w:cstheme="minorHAnsi"/>
            </w:rPr>
          </w:pPr>
        </w:p>
        <w:p w14:paraId="0A7A9621" w14:textId="77777777" w:rsidR="009176F5" w:rsidRPr="00E841AC" w:rsidRDefault="003532B0">
          <w:pPr>
            <w:pStyle w:val="Titelunder"/>
            <w:rPr>
              <w:rFonts w:asciiTheme="minorHAnsi" w:hAnsiTheme="minorHAnsi" w:cstheme="minorHAnsi"/>
              <w:lang w:val="en-GB"/>
            </w:rPr>
          </w:pPr>
          <w:r w:rsidRPr="00E841AC">
            <w:rPr>
              <w:rFonts w:asciiTheme="minorHAnsi" w:hAnsiTheme="minorHAnsi" w:cstheme="minorHAnsi"/>
              <w:lang w:val="en-GB"/>
            </w:rPr>
            <w:t xml:space="preserve">Innovating Sales and Planning of Complex Industrial Products </w:t>
          </w:r>
        </w:p>
        <w:p w14:paraId="1BDE2FC1" w14:textId="77777777" w:rsidR="009176F5" w:rsidRPr="00E841AC" w:rsidRDefault="003532B0">
          <w:pPr>
            <w:pStyle w:val="Titelunder"/>
            <w:rPr>
              <w:rFonts w:asciiTheme="minorHAnsi" w:hAnsiTheme="minorHAnsi" w:cstheme="minorHAnsi"/>
              <w:lang w:val="en-GB"/>
            </w:rPr>
          </w:pPr>
          <w:r w:rsidRPr="00E841AC">
            <w:rPr>
              <w:rFonts w:asciiTheme="minorHAnsi" w:hAnsiTheme="minorHAnsi" w:cstheme="minorHAnsi"/>
              <w:lang w:val="en-GB"/>
            </w:rPr>
            <w:t xml:space="preserve">Exploiting Artificial Intelligence </w:t>
          </w:r>
        </w:p>
        <w:p w14:paraId="35DAC8B2" w14:textId="77777777" w:rsidR="009176F5" w:rsidRPr="00E841AC" w:rsidRDefault="009176F5">
          <w:pPr>
            <w:pStyle w:val="Title"/>
            <w:rPr>
              <w:rFonts w:asciiTheme="minorHAnsi" w:hAnsiTheme="minorHAnsi" w:cstheme="minorHAnsi"/>
              <w:lang w:val="en-GB"/>
            </w:rPr>
          </w:pPr>
        </w:p>
        <w:p w14:paraId="25521661" w14:textId="69165379" w:rsidR="009176F5" w:rsidRPr="00E841AC" w:rsidRDefault="003532B0" w:rsidP="3BB3266F">
          <w:pPr>
            <w:pStyle w:val="Title"/>
            <w:rPr>
              <w:rFonts w:asciiTheme="minorHAnsi" w:hAnsiTheme="minorHAnsi" w:cstheme="minorHAnsi"/>
              <w:sz w:val="40"/>
              <w:szCs w:val="40"/>
              <w:lang w:val="en-GB"/>
            </w:rPr>
          </w:pPr>
          <w:r w:rsidRPr="00E841AC">
            <w:rPr>
              <w:rFonts w:asciiTheme="minorHAnsi" w:hAnsiTheme="minorHAnsi" w:cstheme="minorHAnsi"/>
              <w:sz w:val="40"/>
              <w:szCs w:val="40"/>
              <w:lang w:val="en-GB"/>
            </w:rPr>
            <w:t xml:space="preserve">Deliverable </w:t>
          </w:r>
          <w:r w:rsidR="1DF8E91C" w:rsidRPr="00E841AC">
            <w:rPr>
              <w:rFonts w:asciiTheme="minorHAnsi" w:hAnsiTheme="minorHAnsi" w:cstheme="minorHAnsi"/>
              <w:sz w:val="40"/>
              <w:szCs w:val="40"/>
              <w:lang w:val="en-GB"/>
            </w:rPr>
            <w:t>3</w:t>
          </w:r>
          <w:r w:rsidRPr="00E841AC">
            <w:rPr>
              <w:rFonts w:asciiTheme="minorHAnsi" w:hAnsiTheme="minorHAnsi" w:cstheme="minorHAnsi"/>
              <w:sz w:val="40"/>
              <w:szCs w:val="40"/>
              <w:lang w:val="en-GB"/>
            </w:rPr>
            <w:t>.</w:t>
          </w:r>
          <w:r w:rsidR="742B174E" w:rsidRPr="00E841AC">
            <w:rPr>
              <w:rFonts w:asciiTheme="minorHAnsi" w:hAnsiTheme="minorHAnsi" w:cstheme="minorHAnsi"/>
              <w:sz w:val="40"/>
              <w:szCs w:val="40"/>
              <w:lang w:val="en-GB"/>
            </w:rPr>
            <w:t>4</w:t>
          </w:r>
        </w:p>
        <w:p w14:paraId="79FA09E0" w14:textId="0814171A" w:rsidR="742B174E" w:rsidRPr="00E841AC" w:rsidRDefault="742B174E" w:rsidP="3BB3266F">
          <w:pPr>
            <w:pStyle w:val="Title"/>
            <w:spacing w:line="259" w:lineRule="auto"/>
            <w:rPr>
              <w:rFonts w:asciiTheme="minorHAnsi" w:hAnsiTheme="minorHAnsi" w:cstheme="minorHAnsi"/>
            </w:rPr>
          </w:pPr>
          <w:r w:rsidRPr="00E841AC">
            <w:rPr>
              <w:rFonts w:asciiTheme="minorHAnsi" w:hAnsiTheme="minorHAnsi" w:cstheme="minorHAnsi"/>
              <w:sz w:val="40"/>
              <w:szCs w:val="40"/>
              <w:lang w:val="en-GB"/>
            </w:rPr>
            <w:t>Custome</w:t>
          </w:r>
          <w:r w:rsidR="31F8E234" w:rsidRPr="00E841AC">
            <w:rPr>
              <w:rFonts w:asciiTheme="minorHAnsi" w:hAnsiTheme="minorHAnsi" w:cstheme="minorHAnsi"/>
              <w:sz w:val="40"/>
              <w:szCs w:val="40"/>
              <w:lang w:val="en-GB"/>
            </w:rPr>
            <w:t>r Segmentation</w:t>
          </w:r>
        </w:p>
        <w:p w14:paraId="525E1C5D" w14:textId="77777777" w:rsidR="009176F5" w:rsidRPr="00E841AC" w:rsidRDefault="009176F5">
          <w:pPr>
            <w:rPr>
              <w:rFonts w:asciiTheme="minorHAnsi" w:hAnsiTheme="minorHAnsi" w:cstheme="minorHAnsi"/>
              <w:lang w:val="en-GB"/>
            </w:rPr>
          </w:pPr>
        </w:p>
        <w:p w14:paraId="7F730AD3" w14:textId="77777777" w:rsidR="009176F5" w:rsidRPr="00E841AC" w:rsidRDefault="009176F5">
          <w:pPr>
            <w:rPr>
              <w:rFonts w:asciiTheme="minorHAnsi" w:hAnsiTheme="minorHAnsi" w:cstheme="minorHAnsi"/>
              <w:lang w:val="en-GB"/>
            </w:rPr>
          </w:pPr>
        </w:p>
        <w:p w14:paraId="7B734832" w14:textId="77777777" w:rsidR="009176F5" w:rsidRPr="00E841AC" w:rsidRDefault="009176F5">
          <w:pPr>
            <w:rPr>
              <w:rFonts w:asciiTheme="minorHAnsi" w:hAnsiTheme="minorHAnsi" w:cstheme="minorHAnsi"/>
              <w:lang w:val="en-GB"/>
            </w:rPr>
          </w:pPr>
        </w:p>
        <w:p w14:paraId="10A596A2" w14:textId="77777777" w:rsidR="009176F5" w:rsidRPr="00E841AC" w:rsidRDefault="00000000">
          <w:pPr>
            <w:rPr>
              <w:rFonts w:asciiTheme="minorHAnsi" w:hAnsiTheme="minorHAnsi" w:cstheme="minorHAnsi"/>
              <w:lang w:val="en-GB"/>
            </w:rPr>
          </w:pPr>
        </w:p>
      </w:sdtContent>
    </w:sdt>
    <w:tbl>
      <w:tblPr>
        <w:tblW w:w="8789" w:type="dxa"/>
        <w:tblInd w:w="250" w:type="dxa"/>
        <w:tblLayout w:type="fixed"/>
        <w:tblLook w:val="04A0" w:firstRow="1" w:lastRow="0" w:firstColumn="1" w:lastColumn="0" w:noHBand="0" w:noVBand="1"/>
      </w:tblPr>
      <w:tblGrid>
        <w:gridCol w:w="3258"/>
        <w:gridCol w:w="5531"/>
      </w:tblGrid>
      <w:tr w:rsidR="009176F5" w:rsidRPr="00E841AC" w14:paraId="54898ABF" w14:textId="77777777">
        <w:trPr>
          <w:trHeight w:val="375"/>
        </w:trPr>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3B90910E"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Deliverable type:</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34199583" w14:textId="7DC6DC0E" w:rsidR="009176F5" w:rsidRPr="00E841AC" w:rsidRDefault="002473A4">
            <w:pPr>
              <w:widowControl w:val="0"/>
              <w:spacing w:before="20" w:after="20" w:line="264" w:lineRule="auto"/>
              <w:jc w:val="left"/>
              <w:rPr>
                <w:rStyle w:val="Strong"/>
                <w:rFonts w:asciiTheme="minorHAnsi" w:hAnsiTheme="minorHAnsi" w:cstheme="minorHAnsi"/>
                <w:b w:val="0"/>
              </w:rPr>
            </w:pPr>
            <w:r>
              <w:rPr>
                <w:rStyle w:val="Strong"/>
                <w:rFonts w:asciiTheme="minorHAnsi" w:hAnsiTheme="minorHAnsi" w:cstheme="minorHAnsi"/>
                <w:b w:val="0"/>
              </w:rPr>
              <w:t>Software</w:t>
            </w:r>
          </w:p>
        </w:tc>
      </w:tr>
      <w:tr w:rsidR="009176F5" w:rsidRPr="00E841AC" w14:paraId="0B6349E6"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3B9C9827"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Deliverable reference number:</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0185F70C" w14:textId="2829EF8C" w:rsidR="009176F5" w:rsidRPr="00E841AC" w:rsidRDefault="003532B0">
            <w:pPr>
              <w:widowControl w:val="0"/>
              <w:spacing w:before="20" w:after="20" w:line="264" w:lineRule="auto"/>
              <w:jc w:val="left"/>
              <w:rPr>
                <w:rStyle w:val="Strong"/>
                <w:rFonts w:asciiTheme="minorHAnsi" w:hAnsiTheme="minorHAnsi" w:cstheme="minorHAnsi"/>
                <w:b w:val="0"/>
              </w:rPr>
            </w:pPr>
            <w:r w:rsidRPr="00E841AC">
              <w:rPr>
                <w:rStyle w:val="Strong"/>
                <w:rFonts w:asciiTheme="minorHAnsi" w:hAnsiTheme="minorHAnsi" w:cstheme="minorHAnsi"/>
                <w:b w:val="0"/>
              </w:rPr>
              <w:t xml:space="preserve">ITEA 20054 | </w:t>
            </w:r>
            <w:r w:rsidR="00FF2152">
              <w:rPr>
                <w:rStyle w:val="Strong"/>
                <w:rFonts w:asciiTheme="minorHAnsi" w:hAnsiTheme="minorHAnsi" w:cstheme="minorHAnsi"/>
                <w:b w:val="0"/>
              </w:rPr>
              <w:t>D3.4</w:t>
            </w:r>
            <w:r w:rsidR="00FF2152" w:rsidRPr="00E841AC">
              <w:rPr>
                <w:rStyle w:val="Strong"/>
                <w:rFonts w:asciiTheme="minorHAnsi" w:hAnsiTheme="minorHAnsi" w:cstheme="minorHAnsi"/>
                <w:b w:val="0"/>
              </w:rPr>
              <w:t xml:space="preserve"> </w:t>
            </w:r>
          </w:p>
        </w:tc>
      </w:tr>
      <w:tr w:rsidR="009176F5" w:rsidRPr="00E841AC" w14:paraId="341AC6B9"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7B16BB6B"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lang w:val="en-GB"/>
              </w:rPr>
            </w:pPr>
            <w:r w:rsidRPr="00E841AC">
              <w:rPr>
                <w:rStyle w:val="Strong"/>
                <w:rFonts w:asciiTheme="minorHAnsi" w:hAnsiTheme="minorHAnsi" w:cstheme="minorHAnsi"/>
                <w:b w:val="0"/>
                <w:color w:val="FFFFFF" w:themeColor="background1"/>
                <w:lang w:val="en-GB"/>
              </w:rPr>
              <w:t>Related Work Package:</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3220EC6C" w14:textId="5674DF54" w:rsidR="009176F5" w:rsidRPr="00E841AC" w:rsidRDefault="003532B0">
            <w:pPr>
              <w:widowControl w:val="0"/>
              <w:spacing w:before="20" w:after="20" w:line="264" w:lineRule="auto"/>
              <w:jc w:val="left"/>
              <w:rPr>
                <w:rStyle w:val="Strong"/>
                <w:rFonts w:asciiTheme="minorHAnsi" w:hAnsiTheme="minorHAnsi" w:cstheme="minorHAnsi"/>
                <w:b w:val="0"/>
              </w:rPr>
            </w:pPr>
            <w:r w:rsidRPr="00E841AC">
              <w:rPr>
                <w:rStyle w:val="Strong"/>
                <w:rFonts w:asciiTheme="minorHAnsi" w:hAnsiTheme="minorHAnsi" w:cstheme="minorHAnsi"/>
                <w:b w:val="0"/>
              </w:rPr>
              <w:t xml:space="preserve">WP </w:t>
            </w:r>
            <w:r w:rsidR="002473A4">
              <w:rPr>
                <w:rStyle w:val="Strong"/>
                <w:rFonts w:asciiTheme="minorHAnsi" w:hAnsiTheme="minorHAnsi" w:cstheme="minorHAnsi"/>
                <w:b w:val="0"/>
              </w:rPr>
              <w:t>3</w:t>
            </w:r>
            <w:r w:rsidR="00F362DF">
              <w:rPr>
                <w:rStyle w:val="Strong"/>
                <w:rFonts w:asciiTheme="minorHAnsi" w:hAnsiTheme="minorHAnsi" w:cstheme="minorHAnsi"/>
                <w:b w:val="0"/>
              </w:rPr>
              <w:t xml:space="preserve">. </w:t>
            </w:r>
            <w:r w:rsidR="00F362DF" w:rsidRPr="00F362DF">
              <w:rPr>
                <w:rStyle w:val="Strong"/>
                <w:rFonts w:asciiTheme="minorHAnsi" w:hAnsiTheme="minorHAnsi" w:cstheme="minorHAnsi"/>
                <w:b w:val="0"/>
              </w:rPr>
              <w:t xml:space="preserve">Algorithm design, </w:t>
            </w:r>
            <w:proofErr w:type="gramStart"/>
            <w:r w:rsidR="00F362DF" w:rsidRPr="00F362DF">
              <w:rPr>
                <w:rStyle w:val="Strong"/>
                <w:rFonts w:asciiTheme="minorHAnsi" w:hAnsiTheme="minorHAnsi" w:cstheme="minorHAnsi"/>
                <w:b w:val="0"/>
              </w:rPr>
              <w:t>implementation</w:t>
            </w:r>
            <w:proofErr w:type="gramEnd"/>
            <w:r w:rsidR="00F362DF" w:rsidRPr="00F362DF">
              <w:rPr>
                <w:rStyle w:val="Strong"/>
                <w:rFonts w:asciiTheme="minorHAnsi" w:hAnsiTheme="minorHAnsi" w:cstheme="minorHAnsi"/>
                <w:b w:val="0"/>
              </w:rPr>
              <w:t xml:space="preserve"> and test of </w:t>
            </w:r>
            <w:proofErr w:type="spellStart"/>
            <w:r w:rsidR="00F362DF" w:rsidRPr="00F362DF">
              <w:rPr>
                <w:rStyle w:val="Strong"/>
                <w:rFonts w:asciiTheme="minorHAnsi" w:hAnsiTheme="minorHAnsi" w:cstheme="minorHAnsi"/>
                <w:b w:val="0"/>
              </w:rPr>
              <w:t>InnoSale</w:t>
            </w:r>
            <w:proofErr w:type="spellEnd"/>
            <w:r w:rsidR="00F362DF" w:rsidRPr="00F362DF">
              <w:rPr>
                <w:rStyle w:val="Strong"/>
                <w:rFonts w:asciiTheme="minorHAnsi" w:hAnsiTheme="minorHAnsi" w:cstheme="minorHAnsi"/>
                <w:b w:val="0"/>
              </w:rPr>
              <w:t xml:space="preserve"> knowledge management components</w:t>
            </w:r>
          </w:p>
        </w:tc>
      </w:tr>
      <w:tr w:rsidR="009176F5" w:rsidRPr="00E841AC" w14:paraId="5FE1D16F"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024678BC"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 xml:space="preserve">Due date: </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64926962" w14:textId="7D437636" w:rsidR="009176F5" w:rsidRPr="00E841AC" w:rsidRDefault="003532B0">
            <w:pPr>
              <w:widowControl w:val="0"/>
              <w:spacing w:before="20" w:after="20" w:line="264" w:lineRule="auto"/>
              <w:jc w:val="left"/>
              <w:rPr>
                <w:rStyle w:val="Strong"/>
                <w:rFonts w:asciiTheme="minorHAnsi" w:hAnsiTheme="minorHAnsi" w:cstheme="minorHAnsi"/>
                <w:b w:val="0"/>
              </w:rPr>
            </w:pPr>
            <w:r w:rsidRPr="00E841AC">
              <w:rPr>
                <w:rStyle w:val="Strong"/>
                <w:rFonts w:asciiTheme="minorHAnsi" w:hAnsiTheme="minorHAnsi" w:cstheme="minorHAnsi"/>
                <w:b w:val="0"/>
              </w:rPr>
              <w:t>202</w:t>
            </w:r>
            <w:r w:rsidR="00F362DF">
              <w:rPr>
                <w:rStyle w:val="Strong"/>
                <w:rFonts w:asciiTheme="minorHAnsi" w:hAnsiTheme="minorHAnsi" w:cstheme="minorHAnsi"/>
                <w:b w:val="0"/>
              </w:rPr>
              <w:t>4-02-29</w:t>
            </w:r>
          </w:p>
        </w:tc>
      </w:tr>
      <w:tr w:rsidR="009176F5" w:rsidRPr="00E841AC" w14:paraId="5BA83702"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752C7154"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Actual submission date:</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450493D5" w14:textId="49BCDD67" w:rsidR="009176F5" w:rsidRPr="00E841AC" w:rsidRDefault="00FB4999">
            <w:pPr>
              <w:widowControl w:val="0"/>
              <w:spacing w:before="20" w:after="20" w:line="264" w:lineRule="auto"/>
              <w:jc w:val="left"/>
              <w:rPr>
                <w:rStyle w:val="Strong"/>
                <w:rFonts w:asciiTheme="minorHAnsi" w:hAnsiTheme="minorHAnsi" w:cstheme="minorHAnsi"/>
                <w:b w:val="0"/>
                <w:lang w:val="en-GB"/>
              </w:rPr>
            </w:pPr>
            <w:r>
              <w:rPr>
                <w:rStyle w:val="Strong"/>
                <w:rFonts w:asciiTheme="minorHAnsi" w:hAnsiTheme="minorHAnsi" w:cstheme="minorHAnsi"/>
                <w:b w:val="0"/>
                <w:lang w:val="en-GB"/>
              </w:rPr>
              <w:t>2024-06-12</w:t>
            </w:r>
          </w:p>
        </w:tc>
      </w:tr>
      <w:tr w:rsidR="009176F5" w:rsidRPr="00E841AC" w14:paraId="7016F5E4"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5F531F64"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Responsible organization:</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12E82D1A" w14:textId="29FD8F7F" w:rsidR="009176F5" w:rsidRPr="00E841AC" w:rsidRDefault="00F362DF">
            <w:pPr>
              <w:widowControl w:val="0"/>
              <w:spacing w:before="20" w:after="20" w:line="264" w:lineRule="auto"/>
              <w:jc w:val="left"/>
              <w:rPr>
                <w:rStyle w:val="Strong"/>
                <w:rFonts w:asciiTheme="minorHAnsi" w:hAnsiTheme="minorHAnsi" w:cstheme="minorHAnsi"/>
                <w:b w:val="0"/>
              </w:rPr>
            </w:pPr>
            <w:r>
              <w:rPr>
                <w:rStyle w:val="Strong"/>
                <w:rFonts w:asciiTheme="minorHAnsi" w:hAnsiTheme="minorHAnsi" w:cstheme="minorHAnsi"/>
                <w:b w:val="0"/>
              </w:rPr>
              <w:t>VTT</w:t>
            </w:r>
          </w:p>
        </w:tc>
      </w:tr>
      <w:tr w:rsidR="009176F5" w:rsidRPr="00E841AC" w14:paraId="17F3CFD4"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3BE4158D"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Editor:</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381BA774" w14:textId="6B696055" w:rsidR="009176F5" w:rsidRPr="00E841AC" w:rsidRDefault="00F362DF">
            <w:pPr>
              <w:widowControl w:val="0"/>
              <w:spacing w:before="20" w:after="20" w:line="264" w:lineRule="auto"/>
              <w:jc w:val="left"/>
              <w:rPr>
                <w:rStyle w:val="Strong"/>
                <w:rFonts w:asciiTheme="minorHAnsi" w:hAnsiTheme="minorHAnsi" w:cstheme="minorHAnsi"/>
                <w:b w:val="0"/>
              </w:rPr>
            </w:pPr>
            <w:r>
              <w:rPr>
                <w:rStyle w:val="Strong"/>
                <w:rFonts w:asciiTheme="minorHAnsi" w:hAnsiTheme="minorHAnsi" w:cstheme="minorHAnsi"/>
                <w:b w:val="0"/>
              </w:rPr>
              <w:t>Tuomas Sormunen</w:t>
            </w:r>
            <w:r w:rsidR="00243348">
              <w:rPr>
                <w:rStyle w:val="Strong"/>
                <w:rFonts w:asciiTheme="minorHAnsi" w:hAnsiTheme="minorHAnsi" w:cstheme="minorHAnsi"/>
                <w:b w:val="0"/>
              </w:rPr>
              <w:t>, Sari Järvinen</w:t>
            </w:r>
          </w:p>
        </w:tc>
      </w:tr>
      <w:tr w:rsidR="009176F5" w:rsidRPr="00E841AC" w14:paraId="042907DA"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7F78C4D0"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Dissemination level:</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572366BB" w14:textId="67A6CA09" w:rsidR="009176F5" w:rsidRPr="00E841AC" w:rsidRDefault="00F362DF">
            <w:pPr>
              <w:widowControl w:val="0"/>
              <w:spacing w:before="20" w:after="20" w:line="264" w:lineRule="auto"/>
              <w:jc w:val="left"/>
              <w:rPr>
                <w:rStyle w:val="Strong"/>
                <w:rFonts w:asciiTheme="minorHAnsi" w:hAnsiTheme="minorHAnsi" w:cstheme="minorHAnsi"/>
                <w:b w:val="0"/>
              </w:rPr>
            </w:pPr>
            <w:r>
              <w:rPr>
                <w:rStyle w:val="Strong"/>
                <w:rFonts w:asciiTheme="minorHAnsi" w:hAnsiTheme="minorHAnsi" w:cstheme="minorHAnsi"/>
                <w:b w:val="0"/>
              </w:rPr>
              <w:t>Public</w:t>
            </w:r>
          </w:p>
        </w:tc>
      </w:tr>
      <w:tr w:rsidR="009176F5" w:rsidRPr="00E841AC" w14:paraId="22AB9708" w14:textId="77777777">
        <w:tc>
          <w:tcPr>
            <w:tcW w:w="3258" w:type="dxa"/>
            <w:tcBorders>
              <w:top w:val="single" w:sz="4" w:space="0" w:color="000000"/>
              <w:left w:val="single" w:sz="4" w:space="0" w:color="000000"/>
              <w:bottom w:val="single" w:sz="4" w:space="0" w:color="000000"/>
              <w:right w:val="single" w:sz="4" w:space="0" w:color="000000"/>
            </w:tcBorders>
            <w:shd w:val="clear" w:color="auto" w:fill="27AAE1"/>
            <w:vAlign w:val="center"/>
          </w:tcPr>
          <w:p w14:paraId="351EE999"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Revision:</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7DF45D48" w14:textId="3671FE17" w:rsidR="009176F5" w:rsidRPr="00E841AC" w:rsidRDefault="003532B0">
            <w:pPr>
              <w:widowControl w:val="0"/>
              <w:spacing w:before="20" w:after="20" w:line="264" w:lineRule="auto"/>
              <w:jc w:val="left"/>
              <w:rPr>
                <w:rStyle w:val="Strong"/>
                <w:rFonts w:asciiTheme="minorHAnsi" w:hAnsiTheme="minorHAnsi" w:cstheme="minorHAnsi"/>
                <w:b w:val="0"/>
              </w:rPr>
            </w:pPr>
            <w:r w:rsidRPr="00B510ED">
              <w:rPr>
                <w:rStyle w:val="Strong"/>
                <w:rFonts w:asciiTheme="minorHAnsi" w:hAnsiTheme="minorHAnsi" w:cstheme="minorHAnsi"/>
                <w:b w:val="0"/>
              </w:rPr>
              <w:t xml:space="preserve">Final | Version </w:t>
            </w:r>
            <w:r w:rsidR="00FB4999">
              <w:rPr>
                <w:rStyle w:val="Strong"/>
                <w:rFonts w:asciiTheme="minorHAnsi" w:hAnsiTheme="minorHAnsi" w:cstheme="minorHAnsi"/>
                <w:b w:val="0"/>
              </w:rPr>
              <w:t>1.0</w:t>
            </w:r>
          </w:p>
        </w:tc>
      </w:tr>
      <w:tr w:rsidR="009176F5" w:rsidRPr="00E841AC" w14:paraId="75165654" w14:textId="77777777">
        <w:tc>
          <w:tcPr>
            <w:tcW w:w="3258" w:type="dxa"/>
            <w:tcBorders>
              <w:top w:val="single" w:sz="4" w:space="0" w:color="000000"/>
              <w:bottom w:val="single" w:sz="4" w:space="0" w:color="000000"/>
            </w:tcBorders>
            <w:shd w:val="clear" w:color="auto" w:fill="FFFFFF" w:themeFill="background1"/>
            <w:vAlign w:val="center"/>
          </w:tcPr>
          <w:p w14:paraId="2BCDDBC2" w14:textId="77777777" w:rsidR="009176F5" w:rsidRPr="00E841AC" w:rsidRDefault="009176F5">
            <w:pPr>
              <w:widowControl w:val="0"/>
              <w:spacing w:before="20" w:after="20"/>
              <w:jc w:val="left"/>
              <w:rPr>
                <w:rStyle w:val="Strong"/>
                <w:rFonts w:asciiTheme="minorHAnsi" w:hAnsiTheme="minorHAnsi" w:cstheme="minorHAnsi"/>
                <w:b w:val="0"/>
                <w:color w:val="FFFFFF"/>
              </w:rPr>
            </w:pPr>
          </w:p>
        </w:tc>
        <w:tc>
          <w:tcPr>
            <w:tcW w:w="5530" w:type="dxa"/>
            <w:tcBorders>
              <w:top w:val="single" w:sz="4" w:space="0" w:color="474718"/>
              <w:bottom w:val="single" w:sz="4" w:space="0" w:color="474718"/>
            </w:tcBorders>
            <w:shd w:val="clear" w:color="auto" w:fill="FFFFFF" w:themeFill="background1"/>
            <w:vAlign w:val="center"/>
          </w:tcPr>
          <w:p w14:paraId="137470C1" w14:textId="77777777" w:rsidR="009176F5" w:rsidRPr="00E841AC" w:rsidRDefault="009176F5">
            <w:pPr>
              <w:widowControl w:val="0"/>
              <w:spacing w:before="20" w:after="20" w:line="264" w:lineRule="auto"/>
              <w:jc w:val="left"/>
              <w:rPr>
                <w:rStyle w:val="Strong"/>
                <w:rFonts w:asciiTheme="minorHAnsi" w:hAnsiTheme="minorHAnsi" w:cstheme="minorHAnsi"/>
                <w:b w:val="0"/>
                <w:highlight w:val="yellow"/>
              </w:rPr>
            </w:pPr>
          </w:p>
        </w:tc>
      </w:tr>
      <w:tr w:rsidR="009176F5" w:rsidRPr="00E841AC" w14:paraId="6413F3DF" w14:textId="77777777">
        <w:tc>
          <w:tcPr>
            <w:tcW w:w="325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4FAD9E3"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Abstract:</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5685BF97" w14:textId="64F0AD0D" w:rsidR="00F362DF" w:rsidRPr="00E841AC" w:rsidRDefault="00F362DF">
            <w:pPr>
              <w:widowControl w:val="0"/>
              <w:spacing w:before="20" w:after="20" w:line="264" w:lineRule="auto"/>
              <w:rPr>
                <w:rStyle w:val="Strong"/>
                <w:rFonts w:asciiTheme="minorHAnsi" w:hAnsiTheme="minorHAnsi" w:cstheme="minorHAnsi"/>
                <w:b w:val="0"/>
                <w:lang w:val="en-GB"/>
              </w:rPr>
            </w:pPr>
            <w:r>
              <w:rPr>
                <w:rStyle w:val="Strong"/>
                <w:rFonts w:asciiTheme="minorHAnsi" w:hAnsiTheme="minorHAnsi" w:cstheme="minorHAnsi"/>
                <w:b w:val="0"/>
                <w:lang w:val="en-GB"/>
              </w:rPr>
              <w:t xml:space="preserve">This deliverable explains the functionalities of the Customer Segmentation Subcomponent, developed </w:t>
            </w:r>
            <w:r w:rsidR="00FF2152">
              <w:rPr>
                <w:rStyle w:val="Strong"/>
                <w:rFonts w:asciiTheme="minorHAnsi" w:hAnsiTheme="minorHAnsi" w:cstheme="minorHAnsi"/>
                <w:b w:val="0"/>
                <w:lang w:val="en-GB"/>
              </w:rPr>
              <w:t xml:space="preserve">mainly </w:t>
            </w:r>
            <w:r>
              <w:rPr>
                <w:rStyle w:val="Strong"/>
                <w:rFonts w:asciiTheme="minorHAnsi" w:hAnsiTheme="minorHAnsi" w:cstheme="minorHAnsi"/>
                <w:b w:val="0"/>
                <w:lang w:val="en-GB"/>
              </w:rPr>
              <w:t xml:space="preserve">by VTT. It </w:t>
            </w:r>
            <w:r w:rsidR="005B5395">
              <w:rPr>
                <w:rStyle w:val="Strong"/>
                <w:rFonts w:asciiTheme="minorHAnsi" w:hAnsiTheme="minorHAnsi" w:cstheme="minorHAnsi"/>
                <w:b w:val="0"/>
                <w:lang w:val="en-GB"/>
              </w:rPr>
              <w:t xml:space="preserve">briefly visits the State-of-the-Art in customer segmentation, places the Subcomponent in the </w:t>
            </w:r>
            <w:proofErr w:type="spellStart"/>
            <w:r w:rsidR="005B5395">
              <w:rPr>
                <w:rStyle w:val="Strong"/>
                <w:rFonts w:asciiTheme="minorHAnsi" w:hAnsiTheme="minorHAnsi" w:cstheme="minorHAnsi"/>
                <w:b w:val="0"/>
                <w:lang w:val="en-GB"/>
              </w:rPr>
              <w:t>InnoSale</w:t>
            </w:r>
            <w:proofErr w:type="spellEnd"/>
            <w:r w:rsidR="005B5395">
              <w:rPr>
                <w:rStyle w:val="Strong"/>
                <w:rFonts w:asciiTheme="minorHAnsi" w:hAnsiTheme="minorHAnsi" w:cstheme="minorHAnsi"/>
                <w:b w:val="0"/>
                <w:lang w:val="en-GB"/>
              </w:rPr>
              <w:t xml:space="preserve"> framework, lists the requirements and showcases an example of the functionalities using an open dataset.</w:t>
            </w:r>
          </w:p>
        </w:tc>
      </w:tr>
      <w:tr w:rsidR="009176F5" w:rsidRPr="00E841AC" w14:paraId="31B65C2C" w14:textId="77777777">
        <w:tc>
          <w:tcPr>
            <w:tcW w:w="325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C7FA10E" w14:textId="77777777" w:rsidR="009176F5" w:rsidRPr="00E841AC" w:rsidRDefault="003532B0">
            <w:pPr>
              <w:widowControl w:val="0"/>
              <w:spacing w:before="20" w:after="20"/>
              <w:jc w:val="left"/>
              <w:rPr>
                <w:rStyle w:val="Strong"/>
                <w:rFonts w:asciiTheme="minorHAnsi" w:hAnsiTheme="minorHAnsi" w:cstheme="minorHAnsi"/>
                <w:b w:val="0"/>
                <w:color w:val="FFFFFF" w:themeColor="background1"/>
              </w:rPr>
            </w:pPr>
            <w:r w:rsidRPr="00E841AC">
              <w:rPr>
                <w:rStyle w:val="Strong"/>
                <w:rFonts w:asciiTheme="minorHAnsi" w:hAnsiTheme="minorHAnsi" w:cstheme="minorHAnsi"/>
                <w:b w:val="0"/>
                <w:color w:val="FFFFFF" w:themeColor="background1"/>
              </w:rPr>
              <w:t>Keywords:</w:t>
            </w:r>
          </w:p>
        </w:tc>
        <w:tc>
          <w:tcPr>
            <w:tcW w:w="5530" w:type="dxa"/>
            <w:tcBorders>
              <w:top w:val="single" w:sz="4" w:space="0" w:color="474718"/>
              <w:left w:val="single" w:sz="4" w:space="0" w:color="000000"/>
              <w:bottom w:val="single" w:sz="4" w:space="0" w:color="474718"/>
              <w:right w:val="single" w:sz="4" w:space="0" w:color="474718"/>
            </w:tcBorders>
            <w:shd w:val="clear" w:color="auto" w:fill="auto"/>
            <w:vAlign w:val="center"/>
          </w:tcPr>
          <w:p w14:paraId="77527744" w14:textId="3D94C9AE" w:rsidR="009176F5" w:rsidRPr="00E841AC" w:rsidRDefault="005B5395">
            <w:pPr>
              <w:widowControl w:val="0"/>
              <w:spacing w:before="20" w:after="20" w:line="264" w:lineRule="auto"/>
              <w:rPr>
                <w:rStyle w:val="Strong"/>
                <w:rFonts w:asciiTheme="minorHAnsi" w:hAnsiTheme="minorHAnsi" w:cstheme="minorHAnsi"/>
                <w:b w:val="0"/>
              </w:rPr>
            </w:pPr>
            <w:r>
              <w:rPr>
                <w:rStyle w:val="Strong"/>
                <w:rFonts w:asciiTheme="minorHAnsi" w:hAnsiTheme="minorHAnsi" w:cstheme="minorHAnsi"/>
                <w:b w:val="0"/>
                <w:lang w:val="en-GB"/>
              </w:rPr>
              <w:t>Customer Segmentation, Subcomponent, Inference Engine</w:t>
            </w:r>
          </w:p>
        </w:tc>
      </w:tr>
    </w:tbl>
    <w:p w14:paraId="3BFAD030" w14:textId="77777777" w:rsidR="009176F5" w:rsidRPr="00E841AC" w:rsidRDefault="009176F5">
      <w:pPr>
        <w:spacing w:after="0" w:line="312" w:lineRule="auto"/>
        <w:rPr>
          <w:rStyle w:val="Strong"/>
          <w:rFonts w:asciiTheme="minorHAnsi" w:hAnsiTheme="minorHAnsi" w:cstheme="minorHAnsi"/>
          <w:sz w:val="14"/>
          <w:lang w:val="en-GB"/>
        </w:rPr>
      </w:pPr>
    </w:p>
    <w:tbl>
      <w:tblPr>
        <w:tblStyle w:val="TableGrid"/>
        <w:tblW w:w="9060" w:type="dxa"/>
        <w:tblLayout w:type="fixed"/>
        <w:tblLook w:val="04A0" w:firstRow="1" w:lastRow="0" w:firstColumn="1" w:lastColumn="0" w:noHBand="0" w:noVBand="1"/>
      </w:tblPr>
      <w:tblGrid>
        <w:gridCol w:w="2275"/>
        <w:gridCol w:w="2259"/>
        <w:gridCol w:w="2263"/>
        <w:gridCol w:w="2263"/>
      </w:tblGrid>
      <w:tr w:rsidR="009176F5" w:rsidRPr="00E841AC" w14:paraId="7F38B45E" w14:textId="77777777">
        <w:tc>
          <w:tcPr>
            <w:tcW w:w="2274" w:type="dxa"/>
            <w:shd w:val="clear" w:color="auto" w:fill="00B0F0"/>
          </w:tcPr>
          <w:p w14:paraId="201190DD" w14:textId="77777777" w:rsidR="009176F5" w:rsidRPr="00E841AC" w:rsidRDefault="003532B0">
            <w:pPr>
              <w:pStyle w:val="TableHead"/>
              <w:widowControl w:val="0"/>
              <w:rPr>
                <w:rStyle w:val="Strong"/>
                <w:rFonts w:asciiTheme="minorHAnsi" w:hAnsiTheme="minorHAnsi" w:cstheme="minorHAnsi"/>
                <w:b/>
                <w:bCs/>
                <w:color w:val="FFFFFF" w:themeColor="background1"/>
              </w:rPr>
            </w:pPr>
            <w:proofErr w:type="spellStart"/>
            <w:r w:rsidRPr="00E841AC">
              <w:rPr>
                <w:rStyle w:val="Strong"/>
                <w:rFonts w:asciiTheme="minorHAnsi" w:hAnsiTheme="minorHAnsi" w:cstheme="minorHAnsi"/>
                <w:b/>
                <w:bCs/>
                <w:color w:val="FFFFFF" w:themeColor="background1"/>
              </w:rPr>
              <w:lastRenderedPageBreak/>
              <w:t>Table_head</w:t>
            </w:r>
            <w:proofErr w:type="spellEnd"/>
          </w:p>
        </w:tc>
        <w:tc>
          <w:tcPr>
            <w:tcW w:w="2259" w:type="dxa"/>
            <w:shd w:val="clear" w:color="auto" w:fill="00B0F0"/>
          </w:tcPr>
          <w:p w14:paraId="5CEF3671" w14:textId="77777777" w:rsidR="009176F5" w:rsidRPr="00E841AC" w:rsidRDefault="003532B0">
            <w:pPr>
              <w:pStyle w:val="TableHead"/>
              <w:widowControl w:val="0"/>
              <w:rPr>
                <w:rFonts w:asciiTheme="minorHAnsi" w:hAnsiTheme="minorHAnsi" w:cstheme="minorHAnsi"/>
                <w:color w:val="FFFFFF" w:themeColor="background1"/>
              </w:rPr>
            </w:pPr>
            <w:r w:rsidRPr="00E841AC">
              <w:rPr>
                <w:rFonts w:asciiTheme="minorHAnsi" w:hAnsiTheme="minorHAnsi" w:cstheme="minorHAnsi"/>
                <w:color w:val="FFFFFF" w:themeColor="background1"/>
              </w:rPr>
              <w:t>Name 1 (partner)</w:t>
            </w:r>
          </w:p>
        </w:tc>
        <w:tc>
          <w:tcPr>
            <w:tcW w:w="2263" w:type="dxa"/>
            <w:shd w:val="clear" w:color="auto" w:fill="00B0F0"/>
          </w:tcPr>
          <w:p w14:paraId="600863D1" w14:textId="77777777" w:rsidR="009176F5" w:rsidRPr="00E841AC" w:rsidRDefault="003532B0">
            <w:pPr>
              <w:pStyle w:val="TableHead"/>
              <w:widowControl w:val="0"/>
              <w:rPr>
                <w:rFonts w:asciiTheme="minorHAnsi" w:hAnsiTheme="minorHAnsi" w:cstheme="minorHAnsi"/>
                <w:color w:val="FFFFFF" w:themeColor="background1"/>
              </w:rPr>
            </w:pPr>
            <w:r w:rsidRPr="00E841AC">
              <w:rPr>
                <w:rFonts w:asciiTheme="minorHAnsi" w:hAnsiTheme="minorHAnsi" w:cstheme="minorHAnsi"/>
                <w:color w:val="FFFFFF" w:themeColor="background1"/>
              </w:rPr>
              <w:t>Name 2 (partner)</w:t>
            </w:r>
          </w:p>
        </w:tc>
        <w:tc>
          <w:tcPr>
            <w:tcW w:w="2263" w:type="dxa"/>
            <w:shd w:val="clear" w:color="auto" w:fill="00B0F0"/>
          </w:tcPr>
          <w:p w14:paraId="3CEA2FCE" w14:textId="77777777" w:rsidR="009176F5" w:rsidRPr="00E841AC" w:rsidRDefault="003532B0">
            <w:pPr>
              <w:pStyle w:val="TableHead"/>
              <w:widowControl w:val="0"/>
              <w:rPr>
                <w:rFonts w:asciiTheme="minorHAnsi" w:hAnsiTheme="minorHAnsi" w:cstheme="minorHAnsi"/>
                <w:color w:val="FFFFFF" w:themeColor="background1"/>
              </w:rPr>
            </w:pPr>
            <w:r w:rsidRPr="00E841AC">
              <w:rPr>
                <w:rFonts w:asciiTheme="minorHAnsi" w:hAnsiTheme="minorHAnsi" w:cstheme="minorHAnsi"/>
                <w:color w:val="FFFFFF" w:themeColor="background1"/>
              </w:rPr>
              <w:t>Approval date (1 / 2)</w:t>
            </w:r>
          </w:p>
        </w:tc>
      </w:tr>
      <w:tr w:rsidR="009176F5" w:rsidRPr="00E841AC" w14:paraId="462A9877" w14:textId="77777777">
        <w:tc>
          <w:tcPr>
            <w:tcW w:w="2274" w:type="dxa"/>
          </w:tcPr>
          <w:p w14:paraId="3D6C85BE" w14:textId="77777777" w:rsidR="009176F5" w:rsidRPr="00E841AC" w:rsidRDefault="003532B0">
            <w:pPr>
              <w:pStyle w:val="TableBody"/>
              <w:widowControl w:val="0"/>
              <w:rPr>
                <w:rFonts w:asciiTheme="minorHAnsi" w:hAnsiTheme="minorHAnsi" w:cstheme="minorHAnsi"/>
                <w:lang w:val="en-GB"/>
              </w:rPr>
            </w:pPr>
            <w:r w:rsidRPr="00E841AC">
              <w:rPr>
                <w:rFonts w:asciiTheme="minorHAnsi" w:hAnsiTheme="minorHAnsi" w:cstheme="minorHAnsi"/>
                <w:lang w:val="en-GB"/>
              </w:rPr>
              <w:t>Approval at WP level</w:t>
            </w:r>
          </w:p>
        </w:tc>
        <w:tc>
          <w:tcPr>
            <w:tcW w:w="2259" w:type="dxa"/>
          </w:tcPr>
          <w:p w14:paraId="07538CCA" w14:textId="5C508C1E" w:rsidR="009176F5" w:rsidRPr="00E841AC" w:rsidRDefault="00942D97">
            <w:pPr>
              <w:pStyle w:val="TableBody"/>
              <w:widowControl w:val="0"/>
              <w:rPr>
                <w:rFonts w:asciiTheme="minorHAnsi" w:hAnsiTheme="minorHAnsi" w:cstheme="minorHAnsi"/>
                <w:lang w:val="en-GB"/>
              </w:rPr>
            </w:pPr>
            <w:r>
              <w:rPr>
                <w:rFonts w:asciiTheme="minorHAnsi" w:hAnsiTheme="minorHAnsi" w:cstheme="minorHAnsi"/>
                <w:lang w:val="en-GB"/>
              </w:rPr>
              <w:t>VECTOR</w:t>
            </w:r>
          </w:p>
        </w:tc>
        <w:tc>
          <w:tcPr>
            <w:tcW w:w="2263" w:type="dxa"/>
          </w:tcPr>
          <w:p w14:paraId="2B4CCECA" w14:textId="7943CFC0" w:rsidR="009176F5" w:rsidRPr="00E841AC" w:rsidRDefault="00942D97">
            <w:pPr>
              <w:pStyle w:val="TableBody"/>
              <w:widowControl w:val="0"/>
              <w:rPr>
                <w:rFonts w:asciiTheme="minorHAnsi" w:hAnsiTheme="minorHAnsi" w:cstheme="minorHAnsi"/>
                <w:lang w:val="en-GB"/>
              </w:rPr>
            </w:pPr>
            <w:r>
              <w:rPr>
                <w:rFonts w:asciiTheme="minorHAnsi" w:hAnsiTheme="minorHAnsi" w:cstheme="minorHAnsi"/>
                <w:lang w:val="en-GB"/>
              </w:rPr>
              <w:t>TUD</w:t>
            </w:r>
          </w:p>
        </w:tc>
        <w:tc>
          <w:tcPr>
            <w:tcW w:w="2263" w:type="dxa"/>
          </w:tcPr>
          <w:p w14:paraId="3CA5F812" w14:textId="41A3F78C" w:rsidR="009176F5" w:rsidRPr="00E841AC" w:rsidRDefault="00D32E5A">
            <w:pPr>
              <w:pStyle w:val="TableBody"/>
              <w:widowControl w:val="0"/>
              <w:rPr>
                <w:rFonts w:asciiTheme="minorHAnsi" w:hAnsiTheme="minorHAnsi" w:cstheme="minorHAnsi"/>
                <w:lang w:val="en-GB"/>
              </w:rPr>
            </w:pPr>
            <w:r>
              <w:rPr>
                <w:rFonts w:asciiTheme="minorHAnsi" w:hAnsiTheme="minorHAnsi" w:cstheme="minorHAnsi"/>
                <w:lang w:val="en-GB"/>
              </w:rPr>
              <w:t>2</w:t>
            </w:r>
            <w:r>
              <w:rPr>
                <w:lang w:val="en-GB"/>
              </w:rPr>
              <w:t>8.5.2024</w:t>
            </w:r>
          </w:p>
        </w:tc>
      </w:tr>
      <w:tr w:rsidR="009176F5" w:rsidRPr="00E841AC" w14:paraId="48078509" w14:textId="77777777">
        <w:tc>
          <w:tcPr>
            <w:tcW w:w="2274" w:type="dxa"/>
          </w:tcPr>
          <w:p w14:paraId="6B27E378" w14:textId="77777777" w:rsidR="009176F5" w:rsidRPr="00E841AC" w:rsidRDefault="003532B0">
            <w:pPr>
              <w:pStyle w:val="TableBody"/>
              <w:widowControl w:val="0"/>
              <w:rPr>
                <w:rFonts w:asciiTheme="minorHAnsi" w:hAnsiTheme="minorHAnsi" w:cstheme="minorHAnsi"/>
                <w:lang w:val="en-GB"/>
              </w:rPr>
            </w:pPr>
            <w:r w:rsidRPr="00E841AC">
              <w:rPr>
                <w:rFonts w:asciiTheme="minorHAnsi" w:hAnsiTheme="minorHAnsi" w:cstheme="minorHAnsi"/>
                <w:lang w:val="en-GB"/>
              </w:rPr>
              <w:t>Veto Review by All Partners</w:t>
            </w:r>
          </w:p>
        </w:tc>
        <w:tc>
          <w:tcPr>
            <w:tcW w:w="4522" w:type="dxa"/>
            <w:gridSpan w:val="2"/>
          </w:tcPr>
          <w:p w14:paraId="744E756A" w14:textId="77777777" w:rsidR="009176F5" w:rsidRPr="00E841AC" w:rsidRDefault="009176F5">
            <w:pPr>
              <w:pStyle w:val="TableBody"/>
              <w:widowControl w:val="0"/>
              <w:rPr>
                <w:rFonts w:asciiTheme="minorHAnsi" w:hAnsiTheme="minorHAnsi" w:cstheme="minorHAnsi"/>
                <w:lang w:val="en-GB"/>
              </w:rPr>
            </w:pPr>
          </w:p>
        </w:tc>
        <w:tc>
          <w:tcPr>
            <w:tcW w:w="2263" w:type="dxa"/>
          </w:tcPr>
          <w:p w14:paraId="00FB6969" w14:textId="593FA4C6" w:rsidR="009176F5" w:rsidRPr="00E841AC" w:rsidRDefault="00FB4999">
            <w:pPr>
              <w:pStyle w:val="TableBody"/>
              <w:widowControl w:val="0"/>
              <w:rPr>
                <w:rFonts w:asciiTheme="minorHAnsi" w:hAnsiTheme="minorHAnsi" w:cstheme="minorHAnsi"/>
                <w:lang w:val="en-GB"/>
              </w:rPr>
            </w:pPr>
            <w:r>
              <w:rPr>
                <w:rFonts w:asciiTheme="minorHAnsi" w:hAnsiTheme="minorHAnsi" w:cstheme="minorHAnsi"/>
                <w:lang w:val="en-GB"/>
              </w:rPr>
              <w:t>11.6.2024</w:t>
            </w:r>
          </w:p>
        </w:tc>
      </w:tr>
    </w:tbl>
    <w:p w14:paraId="63878455" w14:textId="77777777" w:rsidR="009176F5" w:rsidRPr="00E841AC" w:rsidRDefault="009176F5">
      <w:pPr>
        <w:rPr>
          <w:rFonts w:asciiTheme="minorHAnsi" w:hAnsiTheme="minorHAnsi" w:cstheme="minorHAnsi"/>
        </w:rPr>
        <w:sectPr w:rsidR="009176F5" w:rsidRPr="00E841AC">
          <w:pgSz w:w="11906" w:h="16838"/>
          <w:pgMar w:top="1418" w:right="1418" w:bottom="1134" w:left="1418" w:header="0" w:footer="0" w:gutter="0"/>
          <w:pgNumType w:start="0"/>
          <w:cols w:space="708"/>
          <w:formProt w:val="0"/>
          <w:docGrid w:linePitch="360"/>
        </w:sectPr>
      </w:pPr>
    </w:p>
    <w:p w14:paraId="60ECA2EB" w14:textId="77777777" w:rsidR="009176F5" w:rsidRPr="000F0167" w:rsidRDefault="003532B0">
      <w:pPr>
        <w:pStyle w:val="BoldStandard"/>
        <w:rPr>
          <w:rFonts w:asciiTheme="minorHAnsi" w:hAnsiTheme="minorHAnsi" w:cstheme="minorHAnsi"/>
          <w:lang w:val="fi-FI"/>
        </w:rPr>
      </w:pPr>
      <w:proofErr w:type="spellStart"/>
      <w:r w:rsidRPr="000F0167">
        <w:rPr>
          <w:rFonts w:asciiTheme="minorHAnsi" w:hAnsiTheme="minorHAnsi" w:cstheme="minorHAnsi"/>
          <w:lang w:val="fi-FI"/>
        </w:rPr>
        <w:lastRenderedPageBreak/>
        <w:t>Editor</w:t>
      </w:r>
      <w:proofErr w:type="spellEnd"/>
    </w:p>
    <w:p w14:paraId="1177591F" w14:textId="41C7FD0C" w:rsidR="62BDCBFD" w:rsidRPr="000F0167" w:rsidRDefault="62BDCBFD" w:rsidP="3BB3266F">
      <w:pPr>
        <w:spacing w:line="259" w:lineRule="auto"/>
        <w:rPr>
          <w:rFonts w:asciiTheme="minorHAnsi" w:hAnsiTheme="minorHAnsi" w:cstheme="minorHAnsi"/>
          <w:lang w:val="fi-FI"/>
        </w:rPr>
      </w:pPr>
      <w:r w:rsidRPr="000F0167">
        <w:rPr>
          <w:rFonts w:asciiTheme="minorHAnsi" w:hAnsiTheme="minorHAnsi" w:cstheme="minorHAnsi"/>
          <w:lang w:val="fi-FI"/>
        </w:rPr>
        <w:t>Tuomas Sormunen (VTT)</w:t>
      </w:r>
    </w:p>
    <w:p w14:paraId="031A6E29" w14:textId="15E68133" w:rsidR="00243348" w:rsidRPr="000F0167" w:rsidRDefault="00243348" w:rsidP="3BB3266F">
      <w:pPr>
        <w:spacing w:line="259" w:lineRule="auto"/>
        <w:rPr>
          <w:rFonts w:asciiTheme="minorHAnsi" w:hAnsiTheme="minorHAnsi" w:cstheme="minorHAnsi"/>
          <w:lang w:val="fi-FI"/>
        </w:rPr>
      </w:pPr>
      <w:r w:rsidRPr="000F0167">
        <w:rPr>
          <w:rFonts w:asciiTheme="minorHAnsi" w:hAnsiTheme="minorHAnsi" w:cstheme="minorHAnsi"/>
          <w:lang w:val="fi-FI"/>
        </w:rPr>
        <w:t>Sari Järvinen (VTT)</w:t>
      </w:r>
    </w:p>
    <w:p w14:paraId="4C16EA07" w14:textId="77777777" w:rsidR="009176F5" w:rsidRPr="000F0167" w:rsidRDefault="009176F5">
      <w:pPr>
        <w:rPr>
          <w:rFonts w:asciiTheme="minorHAnsi" w:hAnsiTheme="minorHAnsi" w:cstheme="minorHAnsi"/>
          <w:lang w:val="fi-FI"/>
        </w:rPr>
      </w:pPr>
    </w:p>
    <w:p w14:paraId="261CE2B0" w14:textId="77777777" w:rsidR="009176F5" w:rsidRPr="000F0167" w:rsidRDefault="009176F5">
      <w:pPr>
        <w:rPr>
          <w:rFonts w:asciiTheme="minorHAnsi" w:hAnsiTheme="minorHAnsi" w:cstheme="minorHAnsi"/>
          <w:lang w:val="fi-FI"/>
        </w:rPr>
      </w:pPr>
    </w:p>
    <w:p w14:paraId="3D31531A" w14:textId="77777777" w:rsidR="009176F5" w:rsidRPr="004D0B54" w:rsidRDefault="003532B0">
      <w:pPr>
        <w:pStyle w:val="BoldStandard"/>
        <w:rPr>
          <w:rFonts w:asciiTheme="minorHAnsi" w:hAnsiTheme="minorHAnsi" w:cstheme="minorHAnsi"/>
          <w:lang w:val="fi-FI"/>
        </w:rPr>
      </w:pPr>
      <w:proofErr w:type="spellStart"/>
      <w:r w:rsidRPr="004D0B54">
        <w:rPr>
          <w:rFonts w:asciiTheme="minorHAnsi" w:hAnsiTheme="minorHAnsi" w:cstheme="minorHAnsi"/>
          <w:lang w:val="fi-FI"/>
        </w:rPr>
        <w:t>Contributors</w:t>
      </w:r>
      <w:proofErr w:type="spellEnd"/>
      <w:r w:rsidRPr="004D0B54">
        <w:rPr>
          <w:rFonts w:asciiTheme="minorHAnsi" w:hAnsiTheme="minorHAnsi" w:cstheme="minorHAnsi"/>
          <w:lang w:val="fi-FI"/>
        </w:rPr>
        <w:t xml:space="preserve"> </w:t>
      </w:r>
    </w:p>
    <w:p w14:paraId="17541B09" w14:textId="2FAF4BC6" w:rsidR="00243348" w:rsidRPr="004D0B54" w:rsidRDefault="00243348" w:rsidP="00243348">
      <w:pPr>
        <w:rPr>
          <w:lang w:val="fi-FI"/>
        </w:rPr>
      </w:pPr>
      <w:r w:rsidRPr="004D0B54">
        <w:rPr>
          <w:lang w:val="fi-FI"/>
        </w:rPr>
        <w:t>Tuomas Sormunen (VTT)</w:t>
      </w:r>
    </w:p>
    <w:p w14:paraId="19EE24A5" w14:textId="0A77782B" w:rsidR="00243348" w:rsidRPr="004D0B54" w:rsidRDefault="00243348" w:rsidP="00243348">
      <w:pPr>
        <w:rPr>
          <w:lang w:val="fi-FI"/>
        </w:rPr>
      </w:pPr>
      <w:r w:rsidRPr="004D0B54">
        <w:rPr>
          <w:lang w:val="fi-FI"/>
        </w:rPr>
        <w:t>Sari Järvinen (VTT)</w:t>
      </w:r>
    </w:p>
    <w:p w14:paraId="42080A08" w14:textId="3E7D3518" w:rsidR="000F0167" w:rsidRPr="004D0B54" w:rsidRDefault="000F0167" w:rsidP="00243348">
      <w:pPr>
        <w:rPr>
          <w:lang w:val="fi-FI"/>
        </w:rPr>
      </w:pPr>
      <w:r w:rsidRPr="004D0B54">
        <w:rPr>
          <w:lang w:val="fi-FI"/>
        </w:rPr>
        <w:t>Kai Huittinen (Wapice)</w:t>
      </w:r>
    </w:p>
    <w:p w14:paraId="696F2989" w14:textId="58451DAB" w:rsidR="000F0167" w:rsidRPr="004D0B54" w:rsidRDefault="000F0167" w:rsidP="00243348">
      <w:pPr>
        <w:rPr>
          <w:lang w:val="fi-FI"/>
        </w:rPr>
      </w:pPr>
      <w:r w:rsidRPr="004D0B54">
        <w:rPr>
          <w:lang w:val="fi-FI"/>
        </w:rPr>
        <w:t>Arttu Lämsä (VTT)</w:t>
      </w:r>
    </w:p>
    <w:p w14:paraId="24FF725A" w14:textId="3F17A7B2" w:rsidR="000F0167" w:rsidRPr="005904DB" w:rsidRDefault="000F0167" w:rsidP="00243348">
      <w:r w:rsidRPr="005904DB">
        <w:t>Jussi Liikka (VTT)</w:t>
      </w:r>
    </w:p>
    <w:p w14:paraId="540542F3" w14:textId="77777777" w:rsidR="009176F5" w:rsidRPr="005904DB" w:rsidRDefault="003532B0">
      <w:pPr>
        <w:spacing w:after="0"/>
        <w:jc w:val="left"/>
        <w:rPr>
          <w:rFonts w:asciiTheme="minorHAnsi" w:hAnsiTheme="minorHAnsi" w:cstheme="minorHAnsi"/>
        </w:rPr>
      </w:pPr>
      <w:r w:rsidRPr="005904DB">
        <w:rPr>
          <w:rFonts w:asciiTheme="minorHAnsi" w:hAnsiTheme="minorHAnsi" w:cstheme="minorHAnsi"/>
        </w:rPr>
        <w:br w:type="page"/>
      </w:r>
    </w:p>
    <w:p w14:paraId="68E65292" w14:textId="20E6A9F7" w:rsidR="009176F5" w:rsidRPr="00E841AC" w:rsidRDefault="003532B0" w:rsidP="3BB3266F">
      <w:pPr>
        <w:pStyle w:val="HeadPramble1"/>
        <w:rPr>
          <w:rFonts w:asciiTheme="minorHAnsi" w:hAnsiTheme="minorHAnsi" w:cstheme="minorHAnsi"/>
          <w:highlight w:val="green"/>
          <w:lang w:val="en-GB"/>
        </w:rPr>
      </w:pPr>
      <w:bookmarkStart w:id="0" w:name="_Toc303933711"/>
      <w:r w:rsidRPr="00E841AC">
        <w:rPr>
          <w:rFonts w:asciiTheme="minorHAnsi" w:hAnsiTheme="minorHAnsi" w:cstheme="minorHAnsi"/>
          <w:lang w:val="en-GB"/>
        </w:rPr>
        <w:lastRenderedPageBreak/>
        <w:t>Executive Summary</w:t>
      </w:r>
      <w:bookmarkEnd w:id="0"/>
    </w:p>
    <w:p w14:paraId="35F06495" w14:textId="6EAA385A" w:rsidR="009176F5" w:rsidRPr="00E841AC" w:rsidRDefault="006D10F2">
      <w:pPr>
        <w:rPr>
          <w:rFonts w:asciiTheme="minorHAnsi" w:hAnsiTheme="minorHAnsi" w:cstheme="minorHAnsi"/>
        </w:rPr>
      </w:pPr>
      <w:r w:rsidRPr="006D10F2">
        <w:rPr>
          <w:rFonts w:asciiTheme="minorHAnsi" w:hAnsiTheme="minorHAnsi" w:cstheme="minorHAnsi"/>
        </w:rPr>
        <w:t xml:space="preserve">This document outlines the Customer Segmentation Subcomponent developed </w:t>
      </w:r>
      <w:r w:rsidR="00986B7F">
        <w:rPr>
          <w:rFonts w:asciiTheme="minorHAnsi" w:hAnsiTheme="minorHAnsi" w:cstheme="minorHAnsi"/>
        </w:rPr>
        <w:t>primarily</w:t>
      </w:r>
      <w:r>
        <w:rPr>
          <w:rFonts w:asciiTheme="minorHAnsi" w:hAnsiTheme="minorHAnsi" w:cstheme="minorHAnsi"/>
        </w:rPr>
        <w:t xml:space="preserve"> </w:t>
      </w:r>
      <w:r w:rsidRPr="006D10F2">
        <w:rPr>
          <w:rFonts w:asciiTheme="minorHAnsi" w:hAnsiTheme="minorHAnsi" w:cstheme="minorHAnsi"/>
        </w:rPr>
        <w:t xml:space="preserve">by VTT within the </w:t>
      </w:r>
      <w:proofErr w:type="spellStart"/>
      <w:r w:rsidRPr="006D10F2">
        <w:rPr>
          <w:rFonts w:asciiTheme="minorHAnsi" w:hAnsiTheme="minorHAnsi" w:cstheme="minorHAnsi"/>
        </w:rPr>
        <w:t>InnoSale</w:t>
      </w:r>
      <w:proofErr w:type="spellEnd"/>
      <w:r w:rsidRPr="006D10F2">
        <w:rPr>
          <w:rFonts w:asciiTheme="minorHAnsi" w:hAnsiTheme="minorHAnsi" w:cstheme="minorHAnsi"/>
        </w:rPr>
        <w:t xml:space="preserve"> project. </w:t>
      </w:r>
      <w:r w:rsidR="00DE2023">
        <w:rPr>
          <w:rFonts w:asciiTheme="minorHAnsi" w:hAnsiTheme="minorHAnsi" w:cstheme="minorHAnsi"/>
        </w:rPr>
        <w:t xml:space="preserve">In </w:t>
      </w:r>
      <w:r w:rsidR="00124DB2">
        <w:rPr>
          <w:rFonts w:asciiTheme="minorHAnsi" w:hAnsiTheme="minorHAnsi" w:cstheme="minorHAnsi"/>
        </w:rPr>
        <w:t xml:space="preserve">the </w:t>
      </w:r>
      <w:r w:rsidR="00DE2023">
        <w:rPr>
          <w:rFonts w:asciiTheme="minorHAnsi" w:hAnsiTheme="minorHAnsi" w:cstheme="minorHAnsi"/>
        </w:rPr>
        <w:t>future, i</w:t>
      </w:r>
      <w:r w:rsidRPr="006D10F2">
        <w:rPr>
          <w:rFonts w:asciiTheme="minorHAnsi" w:hAnsiTheme="minorHAnsi" w:cstheme="minorHAnsi"/>
        </w:rPr>
        <w:t>t</w:t>
      </w:r>
      <w:r w:rsidR="00986B7F">
        <w:rPr>
          <w:rFonts w:asciiTheme="minorHAnsi" w:hAnsiTheme="minorHAnsi" w:cstheme="minorHAnsi"/>
        </w:rPr>
        <w:t xml:space="preserve"> </w:t>
      </w:r>
      <w:r w:rsidRPr="006D10F2">
        <w:rPr>
          <w:rFonts w:asciiTheme="minorHAnsi" w:hAnsiTheme="minorHAnsi" w:cstheme="minorHAnsi"/>
        </w:rPr>
        <w:t>integrate</w:t>
      </w:r>
      <w:r w:rsidR="000F3790">
        <w:rPr>
          <w:rFonts w:asciiTheme="minorHAnsi" w:hAnsiTheme="minorHAnsi" w:cstheme="minorHAnsi"/>
        </w:rPr>
        <w:t>s</w:t>
      </w:r>
      <w:r w:rsidRPr="006D10F2">
        <w:rPr>
          <w:rFonts w:asciiTheme="minorHAnsi" w:hAnsiTheme="minorHAnsi" w:cstheme="minorHAnsi"/>
        </w:rPr>
        <w:t xml:space="preserve"> into the </w:t>
      </w:r>
      <w:proofErr w:type="spellStart"/>
      <w:r w:rsidRPr="006D10F2">
        <w:rPr>
          <w:rFonts w:asciiTheme="minorHAnsi" w:hAnsiTheme="minorHAnsi" w:cstheme="minorHAnsi"/>
        </w:rPr>
        <w:t>InnoSale</w:t>
      </w:r>
      <w:proofErr w:type="spellEnd"/>
      <w:r w:rsidRPr="006D10F2">
        <w:rPr>
          <w:rFonts w:asciiTheme="minorHAnsi" w:hAnsiTheme="minorHAnsi" w:cstheme="minorHAnsi"/>
        </w:rPr>
        <w:t xml:space="preserve"> solution framework's Inference Engine, utilizing data from existing IT systems, notably CRM software. Derived from </w:t>
      </w:r>
      <w:proofErr w:type="spellStart"/>
      <w:r w:rsidRPr="006D10F2">
        <w:rPr>
          <w:rFonts w:asciiTheme="minorHAnsi" w:hAnsiTheme="minorHAnsi" w:cstheme="minorHAnsi"/>
        </w:rPr>
        <w:t>InnoSale</w:t>
      </w:r>
      <w:proofErr w:type="spellEnd"/>
      <w:r w:rsidRPr="006D10F2">
        <w:rPr>
          <w:rFonts w:asciiTheme="minorHAnsi" w:hAnsiTheme="minorHAnsi" w:cstheme="minorHAnsi"/>
        </w:rPr>
        <w:t xml:space="preserve"> WP1 and WP2, it</w:t>
      </w:r>
      <w:r w:rsidR="00D7012E">
        <w:rPr>
          <w:rFonts w:asciiTheme="minorHAnsi" w:hAnsiTheme="minorHAnsi" w:cstheme="minorHAnsi"/>
        </w:rPr>
        <w:t xml:space="preserve"> </w:t>
      </w:r>
      <w:r w:rsidRPr="006D10F2">
        <w:rPr>
          <w:rFonts w:asciiTheme="minorHAnsi" w:hAnsiTheme="minorHAnsi" w:cstheme="minorHAnsi"/>
        </w:rPr>
        <w:t>calculate</w:t>
      </w:r>
      <w:r w:rsidR="000F3790">
        <w:rPr>
          <w:rFonts w:asciiTheme="minorHAnsi" w:hAnsiTheme="minorHAnsi" w:cstheme="minorHAnsi"/>
        </w:rPr>
        <w:t>s</w:t>
      </w:r>
      <w:r w:rsidRPr="006D10F2">
        <w:rPr>
          <w:rFonts w:asciiTheme="minorHAnsi" w:hAnsiTheme="minorHAnsi" w:cstheme="minorHAnsi"/>
        </w:rPr>
        <w:t xml:space="preserve"> customer similarity, employ</w:t>
      </w:r>
      <w:r w:rsidR="00124DB2">
        <w:rPr>
          <w:rFonts w:asciiTheme="minorHAnsi" w:hAnsiTheme="minorHAnsi" w:cstheme="minorHAnsi"/>
        </w:rPr>
        <w:t>s</w:t>
      </w:r>
      <w:r w:rsidRPr="006D10F2">
        <w:rPr>
          <w:rFonts w:asciiTheme="minorHAnsi" w:hAnsiTheme="minorHAnsi" w:cstheme="minorHAnsi"/>
        </w:rPr>
        <w:t xml:space="preserve"> evolutionary clustering, and allow</w:t>
      </w:r>
      <w:r w:rsidR="000F3790">
        <w:rPr>
          <w:rFonts w:asciiTheme="minorHAnsi" w:hAnsiTheme="minorHAnsi" w:cstheme="minorHAnsi"/>
        </w:rPr>
        <w:t>s</w:t>
      </w:r>
      <w:r w:rsidRPr="006D10F2">
        <w:rPr>
          <w:rFonts w:asciiTheme="minorHAnsi" w:hAnsiTheme="minorHAnsi" w:cstheme="minorHAnsi"/>
        </w:rPr>
        <w:t xml:space="preserve"> user-defined dynamic weights. A proof-of-concept demonstrate</w:t>
      </w:r>
      <w:r w:rsidR="00D7012E">
        <w:rPr>
          <w:rFonts w:asciiTheme="minorHAnsi" w:hAnsiTheme="minorHAnsi" w:cstheme="minorHAnsi"/>
        </w:rPr>
        <w:t>s</w:t>
      </w:r>
      <w:r w:rsidRPr="006D10F2">
        <w:rPr>
          <w:rFonts w:asciiTheme="minorHAnsi" w:hAnsiTheme="minorHAnsi" w:cstheme="minorHAnsi"/>
        </w:rPr>
        <w:t xml:space="preserve"> its efficacy in predicting offer outcomes, with experiments on industry data showing potential for guiding sales and marketing strategies.</w:t>
      </w:r>
    </w:p>
    <w:p w14:paraId="6DFBDFCF" w14:textId="79094CCF" w:rsidR="1A03D135" w:rsidRPr="00E841AC" w:rsidRDefault="1A03D135" w:rsidP="1A03D135">
      <w:pPr>
        <w:rPr>
          <w:rFonts w:asciiTheme="minorHAnsi" w:hAnsiTheme="minorHAnsi" w:cstheme="minorHAnsi"/>
        </w:rPr>
      </w:pPr>
    </w:p>
    <w:p w14:paraId="79E0CD04" w14:textId="77777777" w:rsidR="009176F5" w:rsidRPr="00E841AC" w:rsidRDefault="003532B0">
      <w:pPr>
        <w:pStyle w:val="HeadPramble1"/>
        <w:rPr>
          <w:rFonts w:asciiTheme="minorHAnsi" w:hAnsiTheme="minorHAnsi" w:cstheme="minorHAnsi"/>
          <w:lang w:val="en-GB"/>
        </w:rPr>
      </w:pPr>
      <w:bookmarkStart w:id="1" w:name="_Toc323039063"/>
      <w:bookmarkStart w:id="2" w:name="_Toc323038951"/>
      <w:r w:rsidRPr="00E841AC">
        <w:rPr>
          <w:rFonts w:asciiTheme="minorHAnsi" w:hAnsiTheme="minorHAnsi" w:cstheme="minorHAnsi"/>
          <w:lang w:val="en-GB"/>
        </w:rPr>
        <w:t>Table of Content</w:t>
      </w:r>
      <w:bookmarkEnd w:id="1"/>
      <w:bookmarkEnd w:id="2"/>
    </w:p>
    <w:sdt>
      <w:sdtPr>
        <w:rPr>
          <w:rFonts w:asciiTheme="minorHAnsi" w:hAnsiTheme="minorHAnsi" w:cstheme="minorBidi"/>
        </w:rPr>
        <w:id w:val="358941158"/>
        <w:docPartObj>
          <w:docPartGallery w:val="Table of Contents"/>
          <w:docPartUnique/>
        </w:docPartObj>
      </w:sdtPr>
      <w:sdtContent>
        <w:p w14:paraId="7E0D7CA3" w14:textId="2B254ECB" w:rsidR="00DF4CBF" w:rsidRDefault="003532B0">
          <w:pPr>
            <w:pStyle w:val="TOC1"/>
            <w:rPr>
              <w:rFonts w:asciiTheme="minorHAnsi" w:eastAsiaTheme="minorEastAsia" w:hAnsiTheme="minorHAnsi" w:cstheme="minorBidi"/>
              <w:b w:val="0"/>
              <w:noProof/>
              <w:kern w:val="2"/>
              <w:sz w:val="22"/>
              <w:szCs w:val="22"/>
              <w:lang w:val="fi-FI" w:eastAsia="fi-FI"/>
              <w14:ligatures w14:val="standardContextual"/>
            </w:rPr>
          </w:pPr>
          <w:r w:rsidRPr="00E841AC">
            <w:fldChar w:fldCharType="begin"/>
          </w:r>
          <w:r w:rsidRPr="00E841AC">
            <w:rPr>
              <w:rStyle w:val="IndexLink"/>
              <w:rFonts w:asciiTheme="minorHAnsi" w:hAnsiTheme="minorHAnsi" w:cstheme="minorHAnsi"/>
              <w:webHidden/>
            </w:rPr>
            <w:instrText xml:space="preserve"> TOC \z \f \o "1-3" \h</w:instrText>
          </w:r>
          <w:r w:rsidRPr="00E841AC">
            <w:rPr>
              <w:rStyle w:val="IndexLink"/>
              <w:rFonts w:asciiTheme="minorHAnsi" w:hAnsiTheme="minorHAnsi" w:cstheme="minorHAnsi"/>
            </w:rPr>
            <w:fldChar w:fldCharType="separate"/>
          </w:r>
          <w:hyperlink w:anchor="_Toc166233869" w:history="1">
            <w:r w:rsidR="00DF4CBF" w:rsidRPr="00BD5496">
              <w:rPr>
                <w:rStyle w:val="Hyperlink"/>
                <w:rFonts w:cstheme="minorHAnsi"/>
                <w:noProof/>
              </w:rPr>
              <w:t>1</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Introduction</w:t>
            </w:r>
            <w:r w:rsidR="00DF4CBF">
              <w:rPr>
                <w:noProof/>
                <w:webHidden/>
              </w:rPr>
              <w:tab/>
            </w:r>
            <w:r w:rsidR="00DF4CBF">
              <w:rPr>
                <w:noProof/>
                <w:webHidden/>
              </w:rPr>
              <w:fldChar w:fldCharType="begin"/>
            </w:r>
            <w:r w:rsidR="00DF4CBF">
              <w:rPr>
                <w:noProof/>
                <w:webHidden/>
              </w:rPr>
              <w:instrText xml:space="preserve"> PAGEREF _Toc166233869 \h </w:instrText>
            </w:r>
            <w:r w:rsidR="00DF4CBF">
              <w:rPr>
                <w:noProof/>
                <w:webHidden/>
              </w:rPr>
            </w:r>
            <w:r w:rsidR="00DF4CBF">
              <w:rPr>
                <w:noProof/>
                <w:webHidden/>
              </w:rPr>
              <w:fldChar w:fldCharType="separate"/>
            </w:r>
            <w:r w:rsidR="00F91E27">
              <w:rPr>
                <w:noProof/>
                <w:webHidden/>
              </w:rPr>
              <w:t>4</w:t>
            </w:r>
            <w:r w:rsidR="00DF4CBF">
              <w:rPr>
                <w:noProof/>
                <w:webHidden/>
              </w:rPr>
              <w:fldChar w:fldCharType="end"/>
            </w:r>
          </w:hyperlink>
        </w:p>
        <w:p w14:paraId="66736569" w14:textId="6347B319"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70" w:history="1">
            <w:r w:rsidR="00DF4CBF" w:rsidRPr="00BD5496">
              <w:rPr>
                <w:rStyle w:val="Hyperlink"/>
                <w:rFonts w:cstheme="minorHAnsi"/>
                <w:noProof/>
              </w:rPr>
              <w:t>2</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Short recap of the state-of-the-art in B2B customer segmentation</w:t>
            </w:r>
            <w:r w:rsidR="00DF4CBF">
              <w:rPr>
                <w:noProof/>
                <w:webHidden/>
              </w:rPr>
              <w:tab/>
            </w:r>
            <w:r w:rsidR="00DF4CBF">
              <w:rPr>
                <w:noProof/>
                <w:webHidden/>
              </w:rPr>
              <w:fldChar w:fldCharType="begin"/>
            </w:r>
            <w:r w:rsidR="00DF4CBF">
              <w:rPr>
                <w:noProof/>
                <w:webHidden/>
              </w:rPr>
              <w:instrText xml:space="preserve"> PAGEREF _Toc166233870 \h </w:instrText>
            </w:r>
            <w:r w:rsidR="00DF4CBF">
              <w:rPr>
                <w:noProof/>
                <w:webHidden/>
              </w:rPr>
            </w:r>
            <w:r w:rsidR="00DF4CBF">
              <w:rPr>
                <w:noProof/>
                <w:webHidden/>
              </w:rPr>
              <w:fldChar w:fldCharType="separate"/>
            </w:r>
            <w:r w:rsidR="00F91E27">
              <w:rPr>
                <w:noProof/>
                <w:webHidden/>
              </w:rPr>
              <w:t>4</w:t>
            </w:r>
            <w:r w:rsidR="00DF4CBF">
              <w:rPr>
                <w:noProof/>
                <w:webHidden/>
              </w:rPr>
              <w:fldChar w:fldCharType="end"/>
            </w:r>
          </w:hyperlink>
        </w:p>
        <w:p w14:paraId="74065212" w14:textId="58257C4A"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71" w:history="1">
            <w:r w:rsidR="00DF4CBF" w:rsidRPr="00BD5496">
              <w:rPr>
                <w:rStyle w:val="Hyperlink"/>
                <w:rFonts w:eastAsia="Calibri" w:cstheme="minorHAnsi"/>
                <w:noProof/>
              </w:rPr>
              <w:t>2.1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Scientific state-of-the-art</w:t>
            </w:r>
            <w:r w:rsidR="00DF4CBF">
              <w:rPr>
                <w:noProof/>
                <w:webHidden/>
              </w:rPr>
              <w:tab/>
            </w:r>
            <w:r w:rsidR="00DF4CBF">
              <w:rPr>
                <w:noProof/>
                <w:webHidden/>
              </w:rPr>
              <w:fldChar w:fldCharType="begin"/>
            </w:r>
            <w:r w:rsidR="00DF4CBF">
              <w:rPr>
                <w:noProof/>
                <w:webHidden/>
              </w:rPr>
              <w:instrText xml:space="preserve"> PAGEREF _Toc166233871 \h </w:instrText>
            </w:r>
            <w:r w:rsidR="00DF4CBF">
              <w:rPr>
                <w:noProof/>
                <w:webHidden/>
              </w:rPr>
            </w:r>
            <w:r w:rsidR="00DF4CBF">
              <w:rPr>
                <w:noProof/>
                <w:webHidden/>
              </w:rPr>
              <w:fldChar w:fldCharType="separate"/>
            </w:r>
            <w:r w:rsidR="00F91E27">
              <w:rPr>
                <w:noProof/>
                <w:webHidden/>
              </w:rPr>
              <w:t>4</w:t>
            </w:r>
            <w:r w:rsidR="00DF4CBF">
              <w:rPr>
                <w:noProof/>
                <w:webHidden/>
              </w:rPr>
              <w:fldChar w:fldCharType="end"/>
            </w:r>
          </w:hyperlink>
        </w:p>
        <w:p w14:paraId="31877014" w14:textId="6A044DE1"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72" w:history="1">
            <w:r w:rsidR="00DF4CBF" w:rsidRPr="00BD5496">
              <w:rPr>
                <w:rStyle w:val="Hyperlink"/>
                <w:rFonts w:eastAsia="Calibri" w:cstheme="minorHAnsi"/>
                <w:noProof/>
              </w:rPr>
              <w:t>2.2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Tools for customer segmentation</w:t>
            </w:r>
            <w:r w:rsidR="00DF4CBF">
              <w:rPr>
                <w:noProof/>
                <w:webHidden/>
              </w:rPr>
              <w:tab/>
            </w:r>
            <w:r w:rsidR="00DF4CBF">
              <w:rPr>
                <w:noProof/>
                <w:webHidden/>
              </w:rPr>
              <w:fldChar w:fldCharType="begin"/>
            </w:r>
            <w:r w:rsidR="00DF4CBF">
              <w:rPr>
                <w:noProof/>
                <w:webHidden/>
              </w:rPr>
              <w:instrText xml:space="preserve"> PAGEREF _Toc166233872 \h </w:instrText>
            </w:r>
            <w:r w:rsidR="00DF4CBF">
              <w:rPr>
                <w:noProof/>
                <w:webHidden/>
              </w:rPr>
            </w:r>
            <w:r w:rsidR="00DF4CBF">
              <w:rPr>
                <w:noProof/>
                <w:webHidden/>
              </w:rPr>
              <w:fldChar w:fldCharType="separate"/>
            </w:r>
            <w:r w:rsidR="00F91E27">
              <w:rPr>
                <w:noProof/>
                <w:webHidden/>
              </w:rPr>
              <w:t>5</w:t>
            </w:r>
            <w:r w:rsidR="00DF4CBF">
              <w:rPr>
                <w:noProof/>
                <w:webHidden/>
              </w:rPr>
              <w:fldChar w:fldCharType="end"/>
            </w:r>
          </w:hyperlink>
        </w:p>
        <w:p w14:paraId="33E38CB4" w14:textId="472E037E"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73" w:history="1">
            <w:r w:rsidR="00DF4CBF" w:rsidRPr="00BD5496">
              <w:rPr>
                <w:rStyle w:val="Hyperlink"/>
                <w:rFonts w:cstheme="minorHAnsi"/>
                <w:noProof/>
              </w:rPr>
              <w:t>3</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Requirements for customer segmentation – InnoSale use cases</w:t>
            </w:r>
            <w:r w:rsidR="00DF4CBF">
              <w:rPr>
                <w:noProof/>
                <w:webHidden/>
              </w:rPr>
              <w:tab/>
            </w:r>
            <w:r w:rsidR="00DF4CBF">
              <w:rPr>
                <w:noProof/>
                <w:webHidden/>
              </w:rPr>
              <w:fldChar w:fldCharType="begin"/>
            </w:r>
            <w:r w:rsidR="00DF4CBF">
              <w:rPr>
                <w:noProof/>
                <w:webHidden/>
              </w:rPr>
              <w:instrText xml:space="preserve"> PAGEREF _Toc166233873 \h </w:instrText>
            </w:r>
            <w:r w:rsidR="00DF4CBF">
              <w:rPr>
                <w:noProof/>
                <w:webHidden/>
              </w:rPr>
            </w:r>
            <w:r w:rsidR="00DF4CBF">
              <w:rPr>
                <w:noProof/>
                <w:webHidden/>
              </w:rPr>
              <w:fldChar w:fldCharType="separate"/>
            </w:r>
            <w:r w:rsidR="00F91E27">
              <w:rPr>
                <w:noProof/>
                <w:webHidden/>
              </w:rPr>
              <w:t>5</w:t>
            </w:r>
            <w:r w:rsidR="00DF4CBF">
              <w:rPr>
                <w:noProof/>
                <w:webHidden/>
              </w:rPr>
              <w:fldChar w:fldCharType="end"/>
            </w:r>
          </w:hyperlink>
        </w:p>
        <w:p w14:paraId="3B999C46" w14:textId="4115A19E"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74" w:history="1">
            <w:r w:rsidR="00DF4CBF" w:rsidRPr="00BD5496">
              <w:rPr>
                <w:rStyle w:val="Hyperlink"/>
                <w:rFonts w:eastAsia="Calibri" w:cstheme="minorHAnsi"/>
                <w:noProof/>
              </w:rPr>
              <w:t>3.1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Dynamic pricing</w:t>
            </w:r>
            <w:r w:rsidR="00DF4CBF">
              <w:rPr>
                <w:noProof/>
                <w:webHidden/>
              </w:rPr>
              <w:tab/>
            </w:r>
            <w:r w:rsidR="00DF4CBF">
              <w:rPr>
                <w:noProof/>
                <w:webHidden/>
              </w:rPr>
              <w:fldChar w:fldCharType="begin"/>
            </w:r>
            <w:r w:rsidR="00DF4CBF">
              <w:rPr>
                <w:noProof/>
                <w:webHidden/>
              </w:rPr>
              <w:instrText xml:space="preserve"> PAGEREF _Toc166233874 \h </w:instrText>
            </w:r>
            <w:r w:rsidR="00DF4CBF">
              <w:rPr>
                <w:noProof/>
                <w:webHidden/>
              </w:rPr>
            </w:r>
            <w:r w:rsidR="00DF4CBF">
              <w:rPr>
                <w:noProof/>
                <w:webHidden/>
              </w:rPr>
              <w:fldChar w:fldCharType="separate"/>
            </w:r>
            <w:r w:rsidR="00F91E27">
              <w:rPr>
                <w:noProof/>
                <w:webHidden/>
              </w:rPr>
              <w:t>5</w:t>
            </w:r>
            <w:r w:rsidR="00DF4CBF">
              <w:rPr>
                <w:noProof/>
                <w:webHidden/>
              </w:rPr>
              <w:fldChar w:fldCharType="end"/>
            </w:r>
          </w:hyperlink>
        </w:p>
        <w:p w14:paraId="0F0CFCD4" w14:textId="124C2035"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75" w:history="1">
            <w:r w:rsidR="00DF4CBF" w:rsidRPr="00BD5496">
              <w:rPr>
                <w:rStyle w:val="Hyperlink"/>
                <w:rFonts w:eastAsia="Calibri" w:cstheme="minorHAnsi"/>
                <w:noProof/>
              </w:rPr>
              <w:t>3.2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Area based product proposal</w:t>
            </w:r>
            <w:r w:rsidR="00DF4CBF">
              <w:rPr>
                <w:noProof/>
                <w:webHidden/>
              </w:rPr>
              <w:tab/>
            </w:r>
            <w:r w:rsidR="00DF4CBF">
              <w:rPr>
                <w:noProof/>
                <w:webHidden/>
              </w:rPr>
              <w:fldChar w:fldCharType="begin"/>
            </w:r>
            <w:r w:rsidR="00DF4CBF">
              <w:rPr>
                <w:noProof/>
                <w:webHidden/>
              </w:rPr>
              <w:instrText xml:space="preserve"> PAGEREF _Toc166233875 \h </w:instrText>
            </w:r>
            <w:r w:rsidR="00DF4CBF">
              <w:rPr>
                <w:noProof/>
                <w:webHidden/>
              </w:rPr>
            </w:r>
            <w:r w:rsidR="00DF4CBF">
              <w:rPr>
                <w:noProof/>
                <w:webHidden/>
              </w:rPr>
              <w:fldChar w:fldCharType="separate"/>
            </w:r>
            <w:r w:rsidR="00F91E27">
              <w:rPr>
                <w:noProof/>
                <w:webHidden/>
              </w:rPr>
              <w:t>6</w:t>
            </w:r>
            <w:r w:rsidR="00DF4CBF">
              <w:rPr>
                <w:noProof/>
                <w:webHidden/>
              </w:rPr>
              <w:fldChar w:fldCharType="end"/>
            </w:r>
          </w:hyperlink>
        </w:p>
        <w:p w14:paraId="004C0ADD" w14:textId="76B2A595"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76" w:history="1">
            <w:r w:rsidR="00DF4CBF" w:rsidRPr="00BD5496">
              <w:rPr>
                <w:rStyle w:val="Hyperlink"/>
                <w:rFonts w:cstheme="minorHAnsi"/>
                <w:noProof/>
              </w:rPr>
              <w:t>4</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Customer segmentation in InnoSale framework</w:t>
            </w:r>
            <w:r w:rsidR="00DF4CBF">
              <w:rPr>
                <w:noProof/>
                <w:webHidden/>
              </w:rPr>
              <w:tab/>
            </w:r>
            <w:r w:rsidR="00DF4CBF">
              <w:rPr>
                <w:noProof/>
                <w:webHidden/>
              </w:rPr>
              <w:fldChar w:fldCharType="begin"/>
            </w:r>
            <w:r w:rsidR="00DF4CBF">
              <w:rPr>
                <w:noProof/>
                <w:webHidden/>
              </w:rPr>
              <w:instrText xml:space="preserve"> PAGEREF _Toc166233876 \h </w:instrText>
            </w:r>
            <w:r w:rsidR="00DF4CBF">
              <w:rPr>
                <w:noProof/>
                <w:webHidden/>
              </w:rPr>
            </w:r>
            <w:r w:rsidR="00DF4CBF">
              <w:rPr>
                <w:noProof/>
                <w:webHidden/>
              </w:rPr>
              <w:fldChar w:fldCharType="separate"/>
            </w:r>
            <w:r w:rsidR="00F91E27">
              <w:rPr>
                <w:noProof/>
                <w:webHidden/>
              </w:rPr>
              <w:t>6</w:t>
            </w:r>
            <w:r w:rsidR="00DF4CBF">
              <w:rPr>
                <w:noProof/>
                <w:webHidden/>
              </w:rPr>
              <w:fldChar w:fldCharType="end"/>
            </w:r>
          </w:hyperlink>
        </w:p>
        <w:p w14:paraId="00497C75" w14:textId="6311C6F0"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77" w:history="1">
            <w:r w:rsidR="00DF4CBF" w:rsidRPr="00BD5496">
              <w:rPr>
                <w:rStyle w:val="Hyperlink"/>
                <w:rFonts w:cstheme="minorHAnsi"/>
                <w:noProof/>
              </w:rPr>
              <w:t>5</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Description of Customer Segmentation Subcomponent features</w:t>
            </w:r>
            <w:r w:rsidR="00DF4CBF">
              <w:rPr>
                <w:noProof/>
                <w:webHidden/>
              </w:rPr>
              <w:tab/>
            </w:r>
            <w:r w:rsidR="00DF4CBF">
              <w:rPr>
                <w:noProof/>
                <w:webHidden/>
              </w:rPr>
              <w:fldChar w:fldCharType="begin"/>
            </w:r>
            <w:r w:rsidR="00DF4CBF">
              <w:rPr>
                <w:noProof/>
                <w:webHidden/>
              </w:rPr>
              <w:instrText xml:space="preserve"> PAGEREF _Toc166233877 \h </w:instrText>
            </w:r>
            <w:r w:rsidR="00DF4CBF">
              <w:rPr>
                <w:noProof/>
                <w:webHidden/>
              </w:rPr>
            </w:r>
            <w:r w:rsidR="00DF4CBF">
              <w:rPr>
                <w:noProof/>
                <w:webHidden/>
              </w:rPr>
              <w:fldChar w:fldCharType="separate"/>
            </w:r>
            <w:r w:rsidR="00F91E27">
              <w:rPr>
                <w:noProof/>
                <w:webHidden/>
              </w:rPr>
              <w:t>7</w:t>
            </w:r>
            <w:r w:rsidR="00DF4CBF">
              <w:rPr>
                <w:noProof/>
                <w:webHidden/>
              </w:rPr>
              <w:fldChar w:fldCharType="end"/>
            </w:r>
          </w:hyperlink>
        </w:p>
        <w:p w14:paraId="1E384284" w14:textId="61B22A82"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78" w:history="1">
            <w:r w:rsidR="00DF4CBF" w:rsidRPr="00BD5496">
              <w:rPr>
                <w:rStyle w:val="Hyperlink"/>
                <w:rFonts w:cstheme="minorHAnsi"/>
                <w:noProof/>
              </w:rPr>
              <w:t>6</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Proof-of-concept of customer segmentation using an open dataset</w:t>
            </w:r>
            <w:r w:rsidR="00DF4CBF">
              <w:rPr>
                <w:noProof/>
                <w:webHidden/>
              </w:rPr>
              <w:tab/>
            </w:r>
            <w:r w:rsidR="00DF4CBF">
              <w:rPr>
                <w:noProof/>
                <w:webHidden/>
              </w:rPr>
              <w:fldChar w:fldCharType="begin"/>
            </w:r>
            <w:r w:rsidR="00DF4CBF">
              <w:rPr>
                <w:noProof/>
                <w:webHidden/>
              </w:rPr>
              <w:instrText xml:space="preserve"> PAGEREF _Toc166233878 \h </w:instrText>
            </w:r>
            <w:r w:rsidR="00DF4CBF">
              <w:rPr>
                <w:noProof/>
                <w:webHidden/>
              </w:rPr>
            </w:r>
            <w:r w:rsidR="00DF4CBF">
              <w:rPr>
                <w:noProof/>
                <w:webHidden/>
              </w:rPr>
              <w:fldChar w:fldCharType="separate"/>
            </w:r>
            <w:r w:rsidR="00F91E27">
              <w:rPr>
                <w:noProof/>
                <w:webHidden/>
              </w:rPr>
              <w:t>7</w:t>
            </w:r>
            <w:r w:rsidR="00DF4CBF">
              <w:rPr>
                <w:noProof/>
                <w:webHidden/>
              </w:rPr>
              <w:fldChar w:fldCharType="end"/>
            </w:r>
          </w:hyperlink>
        </w:p>
        <w:p w14:paraId="6F5C71AB" w14:textId="5978F481"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79" w:history="1">
            <w:r w:rsidR="00DF4CBF" w:rsidRPr="00BD5496">
              <w:rPr>
                <w:rStyle w:val="Hyperlink"/>
                <w:rFonts w:eastAsia="Calibri" w:cstheme="minorHAnsi"/>
                <w:noProof/>
              </w:rPr>
              <w:t>6.1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Dataset description</w:t>
            </w:r>
            <w:r w:rsidR="00DF4CBF">
              <w:rPr>
                <w:noProof/>
                <w:webHidden/>
              </w:rPr>
              <w:tab/>
            </w:r>
            <w:r w:rsidR="00DF4CBF">
              <w:rPr>
                <w:noProof/>
                <w:webHidden/>
              </w:rPr>
              <w:fldChar w:fldCharType="begin"/>
            </w:r>
            <w:r w:rsidR="00DF4CBF">
              <w:rPr>
                <w:noProof/>
                <w:webHidden/>
              </w:rPr>
              <w:instrText xml:space="preserve"> PAGEREF _Toc166233879 \h </w:instrText>
            </w:r>
            <w:r w:rsidR="00DF4CBF">
              <w:rPr>
                <w:noProof/>
                <w:webHidden/>
              </w:rPr>
            </w:r>
            <w:r w:rsidR="00DF4CBF">
              <w:rPr>
                <w:noProof/>
                <w:webHidden/>
              </w:rPr>
              <w:fldChar w:fldCharType="separate"/>
            </w:r>
            <w:r w:rsidR="00F91E27">
              <w:rPr>
                <w:noProof/>
                <w:webHidden/>
              </w:rPr>
              <w:t>7</w:t>
            </w:r>
            <w:r w:rsidR="00DF4CBF">
              <w:rPr>
                <w:noProof/>
                <w:webHidden/>
              </w:rPr>
              <w:fldChar w:fldCharType="end"/>
            </w:r>
          </w:hyperlink>
        </w:p>
        <w:p w14:paraId="48819C5A" w14:textId="59657FE9"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0" w:history="1">
            <w:r w:rsidR="00DF4CBF" w:rsidRPr="00BD5496">
              <w:rPr>
                <w:rStyle w:val="Hyperlink"/>
                <w:rFonts w:cstheme="minorHAnsi"/>
                <w:noProof/>
              </w:rPr>
              <w:t>6.2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Data processing</w:t>
            </w:r>
            <w:r w:rsidR="00DF4CBF">
              <w:rPr>
                <w:noProof/>
                <w:webHidden/>
              </w:rPr>
              <w:tab/>
            </w:r>
            <w:r w:rsidR="00DF4CBF">
              <w:rPr>
                <w:noProof/>
                <w:webHidden/>
              </w:rPr>
              <w:fldChar w:fldCharType="begin"/>
            </w:r>
            <w:r w:rsidR="00DF4CBF">
              <w:rPr>
                <w:noProof/>
                <w:webHidden/>
              </w:rPr>
              <w:instrText xml:space="preserve"> PAGEREF _Toc166233880 \h </w:instrText>
            </w:r>
            <w:r w:rsidR="00DF4CBF">
              <w:rPr>
                <w:noProof/>
                <w:webHidden/>
              </w:rPr>
            </w:r>
            <w:r w:rsidR="00DF4CBF">
              <w:rPr>
                <w:noProof/>
                <w:webHidden/>
              </w:rPr>
              <w:fldChar w:fldCharType="separate"/>
            </w:r>
            <w:r w:rsidR="00F91E27">
              <w:rPr>
                <w:noProof/>
                <w:webHidden/>
              </w:rPr>
              <w:t>8</w:t>
            </w:r>
            <w:r w:rsidR="00DF4CBF">
              <w:rPr>
                <w:noProof/>
                <w:webHidden/>
              </w:rPr>
              <w:fldChar w:fldCharType="end"/>
            </w:r>
          </w:hyperlink>
        </w:p>
        <w:p w14:paraId="2F58083B" w14:textId="7216BC73"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1" w:history="1">
            <w:r w:rsidR="00DF4CBF" w:rsidRPr="00BD5496">
              <w:rPr>
                <w:rStyle w:val="Hyperlink"/>
                <w:rFonts w:eastAsia="Calibri" w:cstheme="minorHAnsi"/>
                <w:noProof/>
              </w:rPr>
              <w:t>6.3</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Data analysis pipeline</w:t>
            </w:r>
            <w:r w:rsidR="00DF4CBF">
              <w:rPr>
                <w:noProof/>
                <w:webHidden/>
              </w:rPr>
              <w:tab/>
            </w:r>
            <w:r w:rsidR="00DF4CBF">
              <w:rPr>
                <w:noProof/>
                <w:webHidden/>
              </w:rPr>
              <w:fldChar w:fldCharType="begin"/>
            </w:r>
            <w:r w:rsidR="00DF4CBF">
              <w:rPr>
                <w:noProof/>
                <w:webHidden/>
              </w:rPr>
              <w:instrText xml:space="preserve"> PAGEREF _Toc166233881 \h </w:instrText>
            </w:r>
            <w:r w:rsidR="00DF4CBF">
              <w:rPr>
                <w:noProof/>
                <w:webHidden/>
              </w:rPr>
            </w:r>
            <w:r w:rsidR="00DF4CBF">
              <w:rPr>
                <w:noProof/>
                <w:webHidden/>
              </w:rPr>
              <w:fldChar w:fldCharType="separate"/>
            </w:r>
            <w:r w:rsidR="00F91E27">
              <w:rPr>
                <w:noProof/>
                <w:webHidden/>
              </w:rPr>
              <w:t>8</w:t>
            </w:r>
            <w:r w:rsidR="00DF4CBF">
              <w:rPr>
                <w:noProof/>
                <w:webHidden/>
              </w:rPr>
              <w:fldChar w:fldCharType="end"/>
            </w:r>
          </w:hyperlink>
        </w:p>
        <w:p w14:paraId="5F40899C" w14:textId="1208A058"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2" w:history="1">
            <w:r w:rsidR="00DF4CBF" w:rsidRPr="00BD5496">
              <w:rPr>
                <w:rStyle w:val="Hyperlink"/>
                <w:rFonts w:eastAsia="Calibri" w:cstheme="minorHAnsi"/>
                <w:noProof/>
              </w:rPr>
              <w:t>6.4</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Classification results</w:t>
            </w:r>
            <w:r w:rsidR="00DF4CBF">
              <w:rPr>
                <w:noProof/>
                <w:webHidden/>
              </w:rPr>
              <w:tab/>
            </w:r>
            <w:r w:rsidR="00DF4CBF">
              <w:rPr>
                <w:noProof/>
                <w:webHidden/>
              </w:rPr>
              <w:fldChar w:fldCharType="begin"/>
            </w:r>
            <w:r w:rsidR="00DF4CBF">
              <w:rPr>
                <w:noProof/>
                <w:webHidden/>
              </w:rPr>
              <w:instrText xml:space="preserve"> PAGEREF _Toc166233882 \h </w:instrText>
            </w:r>
            <w:r w:rsidR="00DF4CBF">
              <w:rPr>
                <w:noProof/>
                <w:webHidden/>
              </w:rPr>
            </w:r>
            <w:r w:rsidR="00DF4CBF">
              <w:rPr>
                <w:noProof/>
                <w:webHidden/>
              </w:rPr>
              <w:fldChar w:fldCharType="separate"/>
            </w:r>
            <w:r w:rsidR="00F91E27">
              <w:rPr>
                <w:noProof/>
                <w:webHidden/>
              </w:rPr>
              <w:t>9</w:t>
            </w:r>
            <w:r w:rsidR="00DF4CBF">
              <w:rPr>
                <w:noProof/>
                <w:webHidden/>
              </w:rPr>
              <w:fldChar w:fldCharType="end"/>
            </w:r>
          </w:hyperlink>
        </w:p>
        <w:p w14:paraId="49EC1F21" w14:textId="35A95538"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3" w:history="1">
            <w:r w:rsidR="00DF4CBF" w:rsidRPr="00BD5496">
              <w:rPr>
                <w:rStyle w:val="Hyperlink"/>
                <w:rFonts w:eastAsia="Calibri" w:cstheme="minorHAnsi"/>
                <w:noProof/>
              </w:rPr>
              <w:t>6.5</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Segmentation results</w:t>
            </w:r>
            <w:r w:rsidR="00DF4CBF">
              <w:rPr>
                <w:noProof/>
                <w:webHidden/>
              </w:rPr>
              <w:tab/>
            </w:r>
            <w:r w:rsidR="00DF4CBF">
              <w:rPr>
                <w:noProof/>
                <w:webHidden/>
              </w:rPr>
              <w:fldChar w:fldCharType="begin"/>
            </w:r>
            <w:r w:rsidR="00DF4CBF">
              <w:rPr>
                <w:noProof/>
                <w:webHidden/>
              </w:rPr>
              <w:instrText xml:space="preserve"> PAGEREF _Toc166233883 \h </w:instrText>
            </w:r>
            <w:r w:rsidR="00DF4CBF">
              <w:rPr>
                <w:noProof/>
                <w:webHidden/>
              </w:rPr>
            </w:r>
            <w:r w:rsidR="00DF4CBF">
              <w:rPr>
                <w:noProof/>
                <w:webHidden/>
              </w:rPr>
              <w:fldChar w:fldCharType="separate"/>
            </w:r>
            <w:r w:rsidR="00F91E27">
              <w:rPr>
                <w:noProof/>
                <w:webHidden/>
              </w:rPr>
              <w:t>11</w:t>
            </w:r>
            <w:r w:rsidR="00DF4CBF">
              <w:rPr>
                <w:noProof/>
                <w:webHidden/>
              </w:rPr>
              <w:fldChar w:fldCharType="end"/>
            </w:r>
          </w:hyperlink>
        </w:p>
        <w:p w14:paraId="02731FB1" w14:textId="29F91CA5"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4" w:history="1">
            <w:r w:rsidR="00DF4CBF" w:rsidRPr="00BD5496">
              <w:rPr>
                <w:rStyle w:val="Hyperlink"/>
                <w:rFonts w:eastAsia="Calibri" w:cstheme="minorHAnsi"/>
                <w:noProof/>
              </w:rPr>
              <w:t>6.6</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cstheme="minorHAnsi"/>
                <w:noProof/>
              </w:rPr>
              <w:t>Combining the findings in classification and segmentation</w:t>
            </w:r>
            <w:r w:rsidR="00DF4CBF">
              <w:rPr>
                <w:noProof/>
                <w:webHidden/>
              </w:rPr>
              <w:tab/>
            </w:r>
            <w:r w:rsidR="00DF4CBF">
              <w:rPr>
                <w:noProof/>
                <w:webHidden/>
              </w:rPr>
              <w:fldChar w:fldCharType="begin"/>
            </w:r>
            <w:r w:rsidR="00DF4CBF">
              <w:rPr>
                <w:noProof/>
                <w:webHidden/>
              </w:rPr>
              <w:instrText xml:space="preserve"> PAGEREF _Toc166233884 \h </w:instrText>
            </w:r>
            <w:r w:rsidR="00DF4CBF">
              <w:rPr>
                <w:noProof/>
                <w:webHidden/>
              </w:rPr>
            </w:r>
            <w:r w:rsidR="00DF4CBF">
              <w:rPr>
                <w:noProof/>
                <w:webHidden/>
              </w:rPr>
              <w:fldChar w:fldCharType="separate"/>
            </w:r>
            <w:r w:rsidR="00F91E27">
              <w:rPr>
                <w:noProof/>
                <w:webHidden/>
              </w:rPr>
              <w:t>13</w:t>
            </w:r>
            <w:r w:rsidR="00DF4CBF">
              <w:rPr>
                <w:noProof/>
                <w:webHidden/>
              </w:rPr>
              <w:fldChar w:fldCharType="end"/>
            </w:r>
          </w:hyperlink>
        </w:p>
        <w:p w14:paraId="15936F98" w14:textId="4A821462"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85" w:history="1">
            <w:r w:rsidR="00DF4CBF" w:rsidRPr="00BD5496">
              <w:rPr>
                <w:rStyle w:val="Hyperlink"/>
                <w:rFonts w:cstheme="minorHAnsi"/>
                <w:noProof/>
              </w:rPr>
              <w:t>7</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noProof/>
              </w:rPr>
              <w:t>Experiments with industry data</w:t>
            </w:r>
            <w:r w:rsidR="00DF4CBF">
              <w:rPr>
                <w:noProof/>
                <w:webHidden/>
              </w:rPr>
              <w:tab/>
            </w:r>
            <w:r w:rsidR="00DF4CBF">
              <w:rPr>
                <w:noProof/>
                <w:webHidden/>
              </w:rPr>
              <w:fldChar w:fldCharType="begin"/>
            </w:r>
            <w:r w:rsidR="00DF4CBF">
              <w:rPr>
                <w:noProof/>
                <w:webHidden/>
              </w:rPr>
              <w:instrText xml:space="preserve"> PAGEREF _Toc166233885 \h </w:instrText>
            </w:r>
            <w:r w:rsidR="00DF4CBF">
              <w:rPr>
                <w:noProof/>
                <w:webHidden/>
              </w:rPr>
            </w:r>
            <w:r w:rsidR="00DF4CBF">
              <w:rPr>
                <w:noProof/>
                <w:webHidden/>
              </w:rPr>
              <w:fldChar w:fldCharType="separate"/>
            </w:r>
            <w:r w:rsidR="00F91E27">
              <w:rPr>
                <w:noProof/>
                <w:webHidden/>
              </w:rPr>
              <w:t>14</w:t>
            </w:r>
            <w:r w:rsidR="00DF4CBF">
              <w:rPr>
                <w:noProof/>
                <w:webHidden/>
              </w:rPr>
              <w:fldChar w:fldCharType="end"/>
            </w:r>
          </w:hyperlink>
        </w:p>
        <w:p w14:paraId="542CC6BA" w14:textId="01D29D46"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6" w:history="1">
            <w:r w:rsidR="00DF4CBF" w:rsidRPr="00BD5496">
              <w:rPr>
                <w:rStyle w:val="Hyperlink"/>
                <w:rFonts w:eastAsia="Calibri"/>
                <w:noProof/>
              </w:rPr>
              <w:t>7.1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noProof/>
              </w:rPr>
              <w:t>Configuration recommendation</w:t>
            </w:r>
            <w:r w:rsidR="00DF4CBF">
              <w:rPr>
                <w:noProof/>
                <w:webHidden/>
              </w:rPr>
              <w:tab/>
            </w:r>
            <w:r w:rsidR="00DF4CBF">
              <w:rPr>
                <w:noProof/>
                <w:webHidden/>
              </w:rPr>
              <w:fldChar w:fldCharType="begin"/>
            </w:r>
            <w:r w:rsidR="00DF4CBF">
              <w:rPr>
                <w:noProof/>
                <w:webHidden/>
              </w:rPr>
              <w:instrText xml:space="preserve"> PAGEREF _Toc166233886 \h </w:instrText>
            </w:r>
            <w:r w:rsidR="00DF4CBF">
              <w:rPr>
                <w:noProof/>
                <w:webHidden/>
              </w:rPr>
            </w:r>
            <w:r w:rsidR="00DF4CBF">
              <w:rPr>
                <w:noProof/>
                <w:webHidden/>
              </w:rPr>
              <w:fldChar w:fldCharType="separate"/>
            </w:r>
            <w:r w:rsidR="00F91E27">
              <w:rPr>
                <w:noProof/>
                <w:webHidden/>
              </w:rPr>
              <w:t>14</w:t>
            </w:r>
            <w:r w:rsidR="00DF4CBF">
              <w:rPr>
                <w:noProof/>
                <w:webHidden/>
              </w:rPr>
              <w:fldChar w:fldCharType="end"/>
            </w:r>
          </w:hyperlink>
        </w:p>
        <w:p w14:paraId="54D0BA5E" w14:textId="75133328" w:rsidR="00DF4CBF" w:rsidRDefault="00000000">
          <w:pPr>
            <w:pStyle w:val="TOC3"/>
            <w:rPr>
              <w:rFonts w:asciiTheme="minorHAnsi" w:eastAsiaTheme="minorEastAsia" w:hAnsiTheme="minorHAnsi" w:cstheme="minorBidi"/>
              <w:noProof/>
              <w:kern w:val="2"/>
              <w:sz w:val="22"/>
              <w:szCs w:val="22"/>
              <w:lang w:val="fi-FI" w:eastAsia="fi-FI"/>
              <w14:ligatures w14:val="standardContextual"/>
            </w:rPr>
          </w:pPr>
          <w:hyperlink w:anchor="_Toc166233887" w:history="1">
            <w:r w:rsidR="00DF4CBF" w:rsidRPr="00BD5496">
              <w:rPr>
                <w:rStyle w:val="Hyperlink"/>
                <w:noProof/>
              </w:rPr>
              <w:t>7.1.1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noProof/>
              </w:rPr>
              <w:t>Configuration recommendation version 1</w:t>
            </w:r>
            <w:r w:rsidR="00DF4CBF">
              <w:rPr>
                <w:noProof/>
                <w:webHidden/>
              </w:rPr>
              <w:tab/>
            </w:r>
            <w:r w:rsidR="00DF4CBF">
              <w:rPr>
                <w:noProof/>
                <w:webHidden/>
              </w:rPr>
              <w:fldChar w:fldCharType="begin"/>
            </w:r>
            <w:r w:rsidR="00DF4CBF">
              <w:rPr>
                <w:noProof/>
                <w:webHidden/>
              </w:rPr>
              <w:instrText xml:space="preserve"> PAGEREF _Toc166233887 \h </w:instrText>
            </w:r>
            <w:r w:rsidR="00DF4CBF">
              <w:rPr>
                <w:noProof/>
                <w:webHidden/>
              </w:rPr>
            </w:r>
            <w:r w:rsidR="00DF4CBF">
              <w:rPr>
                <w:noProof/>
                <w:webHidden/>
              </w:rPr>
              <w:fldChar w:fldCharType="separate"/>
            </w:r>
            <w:r w:rsidR="00F91E27">
              <w:rPr>
                <w:noProof/>
                <w:webHidden/>
              </w:rPr>
              <w:t>14</w:t>
            </w:r>
            <w:r w:rsidR="00DF4CBF">
              <w:rPr>
                <w:noProof/>
                <w:webHidden/>
              </w:rPr>
              <w:fldChar w:fldCharType="end"/>
            </w:r>
          </w:hyperlink>
        </w:p>
        <w:p w14:paraId="668A7818" w14:textId="67775EE0" w:rsidR="00DF4CBF" w:rsidRDefault="00000000">
          <w:pPr>
            <w:pStyle w:val="TOC3"/>
            <w:rPr>
              <w:rFonts w:asciiTheme="minorHAnsi" w:eastAsiaTheme="minorEastAsia" w:hAnsiTheme="minorHAnsi" w:cstheme="minorBidi"/>
              <w:noProof/>
              <w:kern w:val="2"/>
              <w:sz w:val="22"/>
              <w:szCs w:val="22"/>
              <w:lang w:val="fi-FI" w:eastAsia="fi-FI"/>
              <w14:ligatures w14:val="standardContextual"/>
            </w:rPr>
          </w:pPr>
          <w:hyperlink w:anchor="_Toc166233888" w:history="1">
            <w:r w:rsidR="00DF4CBF" w:rsidRPr="00BD5496">
              <w:rPr>
                <w:rStyle w:val="Hyperlink"/>
                <w:noProof/>
              </w:rPr>
              <w:t>7.1.2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noProof/>
              </w:rPr>
              <w:t>Configuration recommendation version 2</w:t>
            </w:r>
            <w:r w:rsidR="00DF4CBF">
              <w:rPr>
                <w:noProof/>
                <w:webHidden/>
              </w:rPr>
              <w:tab/>
            </w:r>
            <w:r w:rsidR="00DF4CBF">
              <w:rPr>
                <w:noProof/>
                <w:webHidden/>
              </w:rPr>
              <w:fldChar w:fldCharType="begin"/>
            </w:r>
            <w:r w:rsidR="00DF4CBF">
              <w:rPr>
                <w:noProof/>
                <w:webHidden/>
              </w:rPr>
              <w:instrText xml:space="preserve"> PAGEREF _Toc166233888 \h </w:instrText>
            </w:r>
            <w:r w:rsidR="00DF4CBF">
              <w:rPr>
                <w:noProof/>
                <w:webHidden/>
              </w:rPr>
            </w:r>
            <w:r w:rsidR="00DF4CBF">
              <w:rPr>
                <w:noProof/>
                <w:webHidden/>
              </w:rPr>
              <w:fldChar w:fldCharType="separate"/>
            </w:r>
            <w:r w:rsidR="00F91E27">
              <w:rPr>
                <w:noProof/>
                <w:webHidden/>
              </w:rPr>
              <w:t>15</w:t>
            </w:r>
            <w:r w:rsidR="00DF4CBF">
              <w:rPr>
                <w:noProof/>
                <w:webHidden/>
              </w:rPr>
              <w:fldChar w:fldCharType="end"/>
            </w:r>
          </w:hyperlink>
        </w:p>
        <w:p w14:paraId="692E29A7" w14:textId="5E5FF7BD" w:rsidR="00DF4CBF" w:rsidRDefault="00000000">
          <w:pPr>
            <w:pStyle w:val="TOC2"/>
            <w:tabs>
              <w:tab w:val="left" w:pos="1134"/>
            </w:tabs>
            <w:rPr>
              <w:rFonts w:asciiTheme="minorHAnsi" w:eastAsiaTheme="minorEastAsia" w:hAnsiTheme="minorHAnsi" w:cstheme="minorBidi"/>
              <w:noProof/>
              <w:kern w:val="2"/>
              <w:sz w:val="22"/>
              <w:szCs w:val="22"/>
              <w:lang w:val="fi-FI" w:eastAsia="fi-FI"/>
              <w14:ligatures w14:val="standardContextual"/>
            </w:rPr>
          </w:pPr>
          <w:hyperlink w:anchor="_Toc166233889" w:history="1">
            <w:r w:rsidR="00DF4CBF" w:rsidRPr="00BD5496">
              <w:rPr>
                <w:rStyle w:val="Hyperlink"/>
                <w:rFonts w:eastAsia="Calibri"/>
                <w:noProof/>
              </w:rPr>
              <w:t>7.2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rFonts w:eastAsia="Calibri"/>
                <w:noProof/>
              </w:rPr>
              <w:t>Prediction of offer outcome</w:t>
            </w:r>
            <w:r w:rsidR="00DF4CBF">
              <w:rPr>
                <w:noProof/>
                <w:webHidden/>
              </w:rPr>
              <w:tab/>
            </w:r>
            <w:r w:rsidR="00DF4CBF">
              <w:rPr>
                <w:noProof/>
                <w:webHidden/>
              </w:rPr>
              <w:fldChar w:fldCharType="begin"/>
            </w:r>
            <w:r w:rsidR="00DF4CBF">
              <w:rPr>
                <w:noProof/>
                <w:webHidden/>
              </w:rPr>
              <w:instrText xml:space="preserve"> PAGEREF _Toc166233889 \h </w:instrText>
            </w:r>
            <w:r w:rsidR="00DF4CBF">
              <w:rPr>
                <w:noProof/>
                <w:webHidden/>
              </w:rPr>
            </w:r>
            <w:r w:rsidR="00DF4CBF">
              <w:rPr>
                <w:noProof/>
                <w:webHidden/>
              </w:rPr>
              <w:fldChar w:fldCharType="separate"/>
            </w:r>
            <w:r w:rsidR="00F91E27">
              <w:rPr>
                <w:noProof/>
                <w:webHidden/>
              </w:rPr>
              <w:t>15</w:t>
            </w:r>
            <w:r w:rsidR="00DF4CBF">
              <w:rPr>
                <w:noProof/>
                <w:webHidden/>
              </w:rPr>
              <w:fldChar w:fldCharType="end"/>
            </w:r>
          </w:hyperlink>
        </w:p>
        <w:p w14:paraId="2B00CBF4" w14:textId="50C6F161" w:rsidR="00DF4CBF" w:rsidRDefault="00000000">
          <w:pPr>
            <w:pStyle w:val="TOC3"/>
            <w:rPr>
              <w:rFonts w:asciiTheme="minorHAnsi" w:eastAsiaTheme="minorEastAsia" w:hAnsiTheme="minorHAnsi" w:cstheme="minorBidi"/>
              <w:noProof/>
              <w:kern w:val="2"/>
              <w:sz w:val="22"/>
              <w:szCs w:val="22"/>
              <w:lang w:val="fi-FI" w:eastAsia="fi-FI"/>
              <w14:ligatures w14:val="standardContextual"/>
            </w:rPr>
          </w:pPr>
          <w:hyperlink w:anchor="_Toc166233890" w:history="1">
            <w:r w:rsidR="00DF4CBF" w:rsidRPr="00BD5496">
              <w:rPr>
                <w:rStyle w:val="Hyperlink"/>
                <w:noProof/>
              </w:rPr>
              <w:t>7.2.1</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noProof/>
              </w:rPr>
              <w:t>Prediction of offer outcome in different phases of sales funnel</w:t>
            </w:r>
            <w:r w:rsidR="00DF4CBF">
              <w:rPr>
                <w:noProof/>
                <w:webHidden/>
              </w:rPr>
              <w:tab/>
            </w:r>
            <w:r w:rsidR="00DF4CBF">
              <w:rPr>
                <w:noProof/>
                <w:webHidden/>
              </w:rPr>
              <w:fldChar w:fldCharType="begin"/>
            </w:r>
            <w:r w:rsidR="00DF4CBF">
              <w:rPr>
                <w:noProof/>
                <w:webHidden/>
              </w:rPr>
              <w:instrText xml:space="preserve"> PAGEREF _Toc166233890 \h </w:instrText>
            </w:r>
            <w:r w:rsidR="00DF4CBF">
              <w:rPr>
                <w:noProof/>
                <w:webHidden/>
              </w:rPr>
            </w:r>
            <w:r w:rsidR="00DF4CBF">
              <w:rPr>
                <w:noProof/>
                <w:webHidden/>
              </w:rPr>
              <w:fldChar w:fldCharType="separate"/>
            </w:r>
            <w:r w:rsidR="00F91E27">
              <w:rPr>
                <w:noProof/>
                <w:webHidden/>
              </w:rPr>
              <w:t>15</w:t>
            </w:r>
            <w:r w:rsidR="00DF4CBF">
              <w:rPr>
                <w:noProof/>
                <w:webHidden/>
              </w:rPr>
              <w:fldChar w:fldCharType="end"/>
            </w:r>
          </w:hyperlink>
        </w:p>
        <w:p w14:paraId="589D12C6" w14:textId="20A9B75F" w:rsidR="00DF4CBF" w:rsidRDefault="00000000">
          <w:pPr>
            <w:pStyle w:val="TOC3"/>
            <w:rPr>
              <w:rFonts w:asciiTheme="minorHAnsi" w:eastAsiaTheme="minorEastAsia" w:hAnsiTheme="minorHAnsi" w:cstheme="minorBidi"/>
              <w:noProof/>
              <w:kern w:val="2"/>
              <w:sz w:val="22"/>
              <w:szCs w:val="22"/>
              <w:lang w:val="fi-FI" w:eastAsia="fi-FI"/>
              <w14:ligatures w14:val="standardContextual"/>
            </w:rPr>
          </w:pPr>
          <w:hyperlink w:anchor="_Toc166233891" w:history="1">
            <w:r w:rsidR="00DF4CBF" w:rsidRPr="00BD5496">
              <w:rPr>
                <w:rStyle w:val="Hyperlink"/>
                <w:noProof/>
              </w:rPr>
              <w:t>7.2.2</w:t>
            </w:r>
            <w:r w:rsidR="00DF4CBF">
              <w:rPr>
                <w:rFonts w:asciiTheme="minorHAnsi" w:eastAsiaTheme="minorEastAsia" w:hAnsiTheme="minorHAnsi" w:cstheme="minorBidi"/>
                <w:noProof/>
                <w:kern w:val="2"/>
                <w:sz w:val="22"/>
                <w:szCs w:val="22"/>
                <w:lang w:val="fi-FI" w:eastAsia="fi-FI"/>
                <w14:ligatures w14:val="standardContextual"/>
              </w:rPr>
              <w:tab/>
            </w:r>
            <w:r w:rsidR="00DF4CBF" w:rsidRPr="00BD5496">
              <w:rPr>
                <w:rStyle w:val="Hyperlink"/>
                <w:noProof/>
              </w:rPr>
              <w:t>Prediction of sales call result</w:t>
            </w:r>
            <w:r w:rsidR="00DF4CBF">
              <w:rPr>
                <w:noProof/>
                <w:webHidden/>
              </w:rPr>
              <w:tab/>
            </w:r>
            <w:r w:rsidR="00DF4CBF">
              <w:rPr>
                <w:noProof/>
                <w:webHidden/>
              </w:rPr>
              <w:fldChar w:fldCharType="begin"/>
            </w:r>
            <w:r w:rsidR="00DF4CBF">
              <w:rPr>
                <w:noProof/>
                <w:webHidden/>
              </w:rPr>
              <w:instrText xml:space="preserve"> PAGEREF _Toc166233891 \h </w:instrText>
            </w:r>
            <w:r w:rsidR="00DF4CBF">
              <w:rPr>
                <w:noProof/>
                <w:webHidden/>
              </w:rPr>
            </w:r>
            <w:r w:rsidR="00DF4CBF">
              <w:rPr>
                <w:noProof/>
                <w:webHidden/>
              </w:rPr>
              <w:fldChar w:fldCharType="separate"/>
            </w:r>
            <w:r w:rsidR="00F91E27">
              <w:rPr>
                <w:noProof/>
                <w:webHidden/>
              </w:rPr>
              <w:t>16</w:t>
            </w:r>
            <w:r w:rsidR="00DF4CBF">
              <w:rPr>
                <w:noProof/>
                <w:webHidden/>
              </w:rPr>
              <w:fldChar w:fldCharType="end"/>
            </w:r>
          </w:hyperlink>
        </w:p>
        <w:p w14:paraId="1CE62C8B" w14:textId="6E0ABAFE" w:rsidR="00DF4CBF" w:rsidRDefault="00000000">
          <w:pPr>
            <w:pStyle w:val="TOC1"/>
            <w:rPr>
              <w:rFonts w:asciiTheme="minorHAnsi" w:eastAsiaTheme="minorEastAsia" w:hAnsiTheme="minorHAnsi" w:cstheme="minorBidi"/>
              <w:b w:val="0"/>
              <w:noProof/>
              <w:kern w:val="2"/>
              <w:sz w:val="22"/>
              <w:szCs w:val="22"/>
              <w:lang w:val="fi-FI" w:eastAsia="fi-FI"/>
              <w14:ligatures w14:val="standardContextual"/>
            </w:rPr>
          </w:pPr>
          <w:hyperlink w:anchor="_Toc166233892" w:history="1">
            <w:r w:rsidR="00DF4CBF" w:rsidRPr="00BD5496">
              <w:rPr>
                <w:rStyle w:val="Hyperlink"/>
                <w:rFonts w:cstheme="minorHAnsi"/>
                <w:noProof/>
              </w:rPr>
              <w:t>8</w:t>
            </w:r>
            <w:r w:rsidR="00DF4CBF">
              <w:rPr>
                <w:rFonts w:asciiTheme="minorHAnsi" w:eastAsiaTheme="minorEastAsia" w:hAnsiTheme="minorHAnsi" w:cstheme="minorBidi"/>
                <w:b w:val="0"/>
                <w:noProof/>
                <w:kern w:val="2"/>
                <w:sz w:val="22"/>
                <w:szCs w:val="22"/>
                <w:lang w:val="fi-FI" w:eastAsia="fi-FI"/>
                <w14:ligatures w14:val="standardContextual"/>
              </w:rPr>
              <w:tab/>
            </w:r>
            <w:r w:rsidR="00DF4CBF" w:rsidRPr="00BD5496">
              <w:rPr>
                <w:rStyle w:val="Hyperlink"/>
                <w:rFonts w:cstheme="minorHAnsi"/>
                <w:noProof/>
              </w:rPr>
              <w:t>Conclusions</w:t>
            </w:r>
            <w:r w:rsidR="00DF4CBF">
              <w:rPr>
                <w:noProof/>
                <w:webHidden/>
              </w:rPr>
              <w:tab/>
            </w:r>
            <w:r w:rsidR="00DF4CBF">
              <w:rPr>
                <w:noProof/>
                <w:webHidden/>
              </w:rPr>
              <w:fldChar w:fldCharType="begin"/>
            </w:r>
            <w:r w:rsidR="00DF4CBF">
              <w:rPr>
                <w:noProof/>
                <w:webHidden/>
              </w:rPr>
              <w:instrText xml:space="preserve"> PAGEREF _Toc166233892 \h </w:instrText>
            </w:r>
            <w:r w:rsidR="00DF4CBF">
              <w:rPr>
                <w:noProof/>
                <w:webHidden/>
              </w:rPr>
            </w:r>
            <w:r w:rsidR="00DF4CBF">
              <w:rPr>
                <w:noProof/>
                <w:webHidden/>
              </w:rPr>
              <w:fldChar w:fldCharType="separate"/>
            </w:r>
            <w:r w:rsidR="00F91E27">
              <w:rPr>
                <w:noProof/>
                <w:webHidden/>
              </w:rPr>
              <w:t>17</w:t>
            </w:r>
            <w:r w:rsidR="00DF4CBF">
              <w:rPr>
                <w:noProof/>
                <w:webHidden/>
              </w:rPr>
              <w:fldChar w:fldCharType="end"/>
            </w:r>
          </w:hyperlink>
        </w:p>
        <w:p w14:paraId="3BD59BEC" w14:textId="45479894" w:rsidR="009176F5" w:rsidRPr="00E841AC" w:rsidRDefault="003532B0">
          <w:pPr>
            <w:pStyle w:val="TOC1"/>
            <w:rPr>
              <w:rFonts w:asciiTheme="minorHAnsi" w:eastAsiaTheme="minorEastAsia" w:hAnsiTheme="minorHAnsi" w:cstheme="minorHAnsi"/>
              <w:b w:val="0"/>
              <w:sz w:val="22"/>
              <w:szCs w:val="22"/>
              <w:lang w:val="fi-FI" w:eastAsia="fi-FI"/>
            </w:rPr>
          </w:pPr>
          <w:r w:rsidRPr="00E841AC">
            <w:rPr>
              <w:rStyle w:val="IndexLink"/>
              <w:rFonts w:asciiTheme="minorHAnsi" w:hAnsiTheme="minorHAnsi" w:cstheme="minorHAnsi"/>
            </w:rPr>
            <w:fldChar w:fldCharType="end"/>
          </w:r>
        </w:p>
      </w:sdtContent>
    </w:sdt>
    <w:p w14:paraId="74EE3E7B" w14:textId="77777777" w:rsidR="009176F5" w:rsidRPr="00E841AC" w:rsidRDefault="009176F5">
      <w:pPr>
        <w:pStyle w:val="TOC1"/>
        <w:rPr>
          <w:rFonts w:asciiTheme="minorHAnsi" w:eastAsiaTheme="minorEastAsia" w:hAnsiTheme="minorHAnsi" w:cstheme="minorHAnsi"/>
          <w:b w:val="0"/>
          <w:kern w:val="2"/>
          <w:sz w:val="22"/>
          <w:szCs w:val="22"/>
          <w:lang w:val="fi-FI" w:eastAsia="fi-FI"/>
          <w14:ligatures w14:val="standardContextual"/>
        </w:rPr>
      </w:pPr>
    </w:p>
    <w:p w14:paraId="117DFFC6" w14:textId="77777777" w:rsidR="009176F5" w:rsidRPr="00E841AC" w:rsidRDefault="009176F5">
      <w:pPr>
        <w:pStyle w:val="HeadPramble1"/>
        <w:rPr>
          <w:rFonts w:asciiTheme="minorHAnsi" w:hAnsiTheme="minorHAnsi" w:cstheme="minorHAnsi"/>
        </w:rPr>
      </w:pPr>
    </w:p>
    <w:p w14:paraId="29CA0BFF" w14:textId="77777777" w:rsidR="009176F5" w:rsidRPr="00E841AC" w:rsidRDefault="003532B0">
      <w:pPr>
        <w:rPr>
          <w:rFonts w:asciiTheme="minorHAnsi" w:hAnsiTheme="minorHAnsi" w:cstheme="minorHAnsi"/>
        </w:rPr>
      </w:pPr>
      <w:r w:rsidRPr="00E841AC">
        <w:rPr>
          <w:rFonts w:asciiTheme="minorHAnsi" w:hAnsiTheme="minorHAnsi" w:cstheme="minorHAnsi"/>
        </w:rPr>
        <w:br w:type="page"/>
      </w:r>
    </w:p>
    <w:p w14:paraId="473B10E6" w14:textId="77777777" w:rsidR="009176F5" w:rsidRPr="001E6687" w:rsidRDefault="003532B0">
      <w:pPr>
        <w:pStyle w:val="HeadPramble1"/>
        <w:rPr>
          <w:rFonts w:asciiTheme="minorHAnsi" w:hAnsiTheme="minorHAnsi" w:cstheme="minorHAnsi"/>
        </w:rPr>
      </w:pPr>
      <w:r w:rsidRPr="001E6687">
        <w:rPr>
          <w:rFonts w:asciiTheme="minorHAnsi" w:hAnsiTheme="minorHAnsi" w:cstheme="minorHAnsi"/>
        </w:rPr>
        <w:lastRenderedPageBreak/>
        <w:t>Figures</w:t>
      </w:r>
    </w:p>
    <w:p w14:paraId="5E2A6B40" w14:textId="5706713F" w:rsidR="003150AC" w:rsidRPr="003150AC" w:rsidRDefault="003532B0">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sidRPr="00E841AC">
        <w:rPr>
          <w:rFonts w:asciiTheme="minorHAnsi" w:hAnsiTheme="minorHAnsi" w:cstheme="minorHAnsi"/>
        </w:rPr>
        <w:fldChar w:fldCharType="begin"/>
      </w:r>
      <w:r w:rsidRPr="009061E1">
        <w:rPr>
          <w:rFonts w:asciiTheme="minorHAnsi" w:hAnsiTheme="minorHAnsi" w:cstheme="minorHAnsi"/>
        </w:rPr>
        <w:instrText xml:space="preserve"> TOC \c "Figure" </w:instrText>
      </w:r>
      <w:r w:rsidRPr="00E841AC">
        <w:rPr>
          <w:rFonts w:asciiTheme="minorHAnsi" w:hAnsiTheme="minorHAnsi" w:cstheme="minorHAnsi"/>
        </w:rPr>
        <w:fldChar w:fldCharType="separate"/>
      </w:r>
      <w:r w:rsidR="003150AC">
        <w:rPr>
          <w:noProof/>
        </w:rPr>
        <w:t>Figure 1 Dynamic pricing use case</w:t>
      </w:r>
      <w:r w:rsidR="003150AC">
        <w:rPr>
          <w:noProof/>
        </w:rPr>
        <w:tab/>
      </w:r>
      <w:r w:rsidR="003150AC">
        <w:rPr>
          <w:noProof/>
        </w:rPr>
        <w:fldChar w:fldCharType="begin"/>
      </w:r>
      <w:r w:rsidR="003150AC">
        <w:rPr>
          <w:noProof/>
        </w:rPr>
        <w:instrText xml:space="preserve"> PAGEREF _Toc167805563 \h </w:instrText>
      </w:r>
      <w:r w:rsidR="003150AC">
        <w:rPr>
          <w:noProof/>
        </w:rPr>
      </w:r>
      <w:r w:rsidR="003150AC">
        <w:rPr>
          <w:noProof/>
        </w:rPr>
        <w:fldChar w:fldCharType="separate"/>
      </w:r>
      <w:r w:rsidR="00F91E27">
        <w:rPr>
          <w:noProof/>
        </w:rPr>
        <w:t>5</w:t>
      </w:r>
      <w:r w:rsidR="003150AC">
        <w:rPr>
          <w:noProof/>
        </w:rPr>
        <w:fldChar w:fldCharType="end"/>
      </w:r>
    </w:p>
    <w:p w14:paraId="1C616DB0" w14:textId="26B360FE"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Figure 2 Area based product proposal use case</w:t>
      </w:r>
      <w:r>
        <w:rPr>
          <w:noProof/>
        </w:rPr>
        <w:tab/>
      </w:r>
      <w:r>
        <w:rPr>
          <w:noProof/>
        </w:rPr>
        <w:fldChar w:fldCharType="begin"/>
      </w:r>
      <w:r>
        <w:rPr>
          <w:noProof/>
        </w:rPr>
        <w:instrText xml:space="preserve"> PAGEREF _Toc167805564 \h </w:instrText>
      </w:r>
      <w:r>
        <w:rPr>
          <w:noProof/>
        </w:rPr>
      </w:r>
      <w:r>
        <w:rPr>
          <w:noProof/>
        </w:rPr>
        <w:fldChar w:fldCharType="separate"/>
      </w:r>
      <w:r w:rsidR="00F91E27">
        <w:rPr>
          <w:noProof/>
        </w:rPr>
        <w:t>6</w:t>
      </w:r>
      <w:r>
        <w:rPr>
          <w:noProof/>
        </w:rPr>
        <w:fldChar w:fldCharType="end"/>
      </w:r>
    </w:p>
    <w:p w14:paraId="60B9C0F1" w14:textId="79F483DF"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Figure 3. </w:t>
      </w:r>
      <w:r w:rsidRPr="00A168F3">
        <w:rPr>
          <w:noProof/>
        </w:rPr>
        <w:t>InnoSale solution framework.</w:t>
      </w:r>
      <w:r>
        <w:rPr>
          <w:noProof/>
        </w:rPr>
        <w:tab/>
      </w:r>
      <w:r>
        <w:rPr>
          <w:noProof/>
        </w:rPr>
        <w:fldChar w:fldCharType="begin"/>
      </w:r>
      <w:r>
        <w:rPr>
          <w:noProof/>
        </w:rPr>
        <w:instrText xml:space="preserve"> PAGEREF _Toc167805565 \h </w:instrText>
      </w:r>
      <w:r>
        <w:rPr>
          <w:noProof/>
        </w:rPr>
      </w:r>
      <w:r>
        <w:rPr>
          <w:noProof/>
        </w:rPr>
        <w:fldChar w:fldCharType="separate"/>
      </w:r>
      <w:r w:rsidR="00F91E27">
        <w:rPr>
          <w:noProof/>
        </w:rPr>
        <w:t>7</w:t>
      </w:r>
      <w:r>
        <w:rPr>
          <w:noProof/>
        </w:rPr>
        <w:fldChar w:fldCharType="end"/>
      </w:r>
    </w:p>
    <w:p w14:paraId="512BCCBE" w14:textId="5F7D8135"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sidRPr="00A168F3">
        <w:rPr>
          <w:rFonts w:asciiTheme="minorHAnsi" w:hAnsiTheme="minorHAnsi" w:cstheme="minorHAnsi"/>
          <w:noProof/>
        </w:rPr>
        <w:t>Figure 4. Common pipeline for data processing.</w:t>
      </w:r>
      <w:r>
        <w:rPr>
          <w:noProof/>
        </w:rPr>
        <w:tab/>
      </w:r>
      <w:r>
        <w:rPr>
          <w:noProof/>
        </w:rPr>
        <w:fldChar w:fldCharType="begin"/>
      </w:r>
      <w:r>
        <w:rPr>
          <w:noProof/>
        </w:rPr>
        <w:instrText xml:space="preserve"> PAGEREF _Toc167805566 \h </w:instrText>
      </w:r>
      <w:r>
        <w:rPr>
          <w:noProof/>
        </w:rPr>
      </w:r>
      <w:r>
        <w:rPr>
          <w:noProof/>
        </w:rPr>
        <w:fldChar w:fldCharType="separate"/>
      </w:r>
      <w:r w:rsidR="00F91E27">
        <w:rPr>
          <w:noProof/>
        </w:rPr>
        <w:t>8</w:t>
      </w:r>
      <w:r>
        <w:rPr>
          <w:noProof/>
        </w:rPr>
        <w:fldChar w:fldCharType="end"/>
      </w:r>
    </w:p>
    <w:p w14:paraId="185A8425" w14:textId="6D195DC1"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Figure 5. </w:t>
      </w:r>
      <w:r w:rsidRPr="00A168F3">
        <w:rPr>
          <w:noProof/>
        </w:rPr>
        <w:t>Global SHAP feature importance plot.</w:t>
      </w:r>
      <w:r>
        <w:rPr>
          <w:noProof/>
        </w:rPr>
        <w:tab/>
      </w:r>
      <w:r>
        <w:rPr>
          <w:noProof/>
        </w:rPr>
        <w:fldChar w:fldCharType="begin"/>
      </w:r>
      <w:r>
        <w:rPr>
          <w:noProof/>
        </w:rPr>
        <w:instrText xml:space="preserve"> PAGEREF _Toc167805567 \h </w:instrText>
      </w:r>
      <w:r>
        <w:rPr>
          <w:noProof/>
        </w:rPr>
      </w:r>
      <w:r>
        <w:rPr>
          <w:noProof/>
        </w:rPr>
        <w:fldChar w:fldCharType="separate"/>
      </w:r>
      <w:r w:rsidR="00F91E27">
        <w:rPr>
          <w:noProof/>
        </w:rPr>
        <w:t>10</w:t>
      </w:r>
      <w:r>
        <w:rPr>
          <w:noProof/>
        </w:rPr>
        <w:fldChar w:fldCharType="end"/>
      </w:r>
    </w:p>
    <w:p w14:paraId="638C413A" w14:textId="73BBA68A"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Figure 6. </w:t>
      </w:r>
      <w:r w:rsidRPr="00A168F3">
        <w:rPr>
          <w:noProof/>
        </w:rPr>
        <w:t>Local SHAP explanation summary plot.</w:t>
      </w:r>
      <w:r>
        <w:rPr>
          <w:noProof/>
        </w:rPr>
        <w:tab/>
      </w:r>
      <w:r>
        <w:rPr>
          <w:noProof/>
        </w:rPr>
        <w:fldChar w:fldCharType="begin"/>
      </w:r>
      <w:r>
        <w:rPr>
          <w:noProof/>
        </w:rPr>
        <w:instrText xml:space="preserve"> PAGEREF _Toc167805568 \h </w:instrText>
      </w:r>
      <w:r>
        <w:rPr>
          <w:noProof/>
        </w:rPr>
      </w:r>
      <w:r>
        <w:rPr>
          <w:noProof/>
        </w:rPr>
        <w:fldChar w:fldCharType="separate"/>
      </w:r>
      <w:r w:rsidR="00F91E27">
        <w:rPr>
          <w:noProof/>
        </w:rPr>
        <w:t>11</w:t>
      </w:r>
      <w:r>
        <w:rPr>
          <w:noProof/>
        </w:rPr>
        <w:fldChar w:fldCharType="end"/>
      </w:r>
    </w:p>
    <w:p w14:paraId="16AF3A58" w14:textId="344A57C7"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Figure 7. </w:t>
      </w:r>
      <w:r w:rsidRPr="00A168F3">
        <w:rPr>
          <w:noProof/>
        </w:rPr>
        <w:t>Clustering results.</w:t>
      </w:r>
      <w:r>
        <w:rPr>
          <w:noProof/>
        </w:rPr>
        <w:tab/>
      </w:r>
      <w:r>
        <w:rPr>
          <w:noProof/>
        </w:rPr>
        <w:fldChar w:fldCharType="begin"/>
      </w:r>
      <w:r>
        <w:rPr>
          <w:noProof/>
        </w:rPr>
        <w:instrText xml:space="preserve"> PAGEREF _Toc167805569 \h </w:instrText>
      </w:r>
      <w:r>
        <w:rPr>
          <w:noProof/>
        </w:rPr>
      </w:r>
      <w:r>
        <w:rPr>
          <w:noProof/>
        </w:rPr>
        <w:fldChar w:fldCharType="separate"/>
      </w:r>
      <w:r w:rsidR="00F91E27">
        <w:rPr>
          <w:noProof/>
        </w:rPr>
        <w:t>12</w:t>
      </w:r>
      <w:r>
        <w:rPr>
          <w:noProof/>
        </w:rPr>
        <w:fldChar w:fldCharType="end"/>
      </w:r>
    </w:p>
    <w:p w14:paraId="5B5E0780" w14:textId="28662405" w:rsidR="003150AC" w:rsidRPr="003150AC" w:rsidRDefault="003150AC">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Figure 8. </w:t>
      </w:r>
      <w:r w:rsidRPr="00A168F3">
        <w:rPr>
          <w:noProof/>
        </w:rPr>
        <w:t>Global SHAP feature importance plot for the segments.</w:t>
      </w:r>
      <w:r>
        <w:rPr>
          <w:noProof/>
        </w:rPr>
        <w:tab/>
      </w:r>
      <w:r>
        <w:rPr>
          <w:noProof/>
        </w:rPr>
        <w:fldChar w:fldCharType="begin"/>
      </w:r>
      <w:r>
        <w:rPr>
          <w:noProof/>
        </w:rPr>
        <w:instrText xml:space="preserve"> PAGEREF _Toc167805570 \h </w:instrText>
      </w:r>
      <w:r>
        <w:rPr>
          <w:noProof/>
        </w:rPr>
      </w:r>
      <w:r>
        <w:rPr>
          <w:noProof/>
        </w:rPr>
        <w:fldChar w:fldCharType="separate"/>
      </w:r>
      <w:r w:rsidR="00F91E27">
        <w:rPr>
          <w:noProof/>
        </w:rPr>
        <w:t>13</w:t>
      </w:r>
      <w:r>
        <w:rPr>
          <w:noProof/>
        </w:rPr>
        <w:fldChar w:fldCharType="end"/>
      </w:r>
    </w:p>
    <w:p w14:paraId="59F26D74" w14:textId="4152A8EB" w:rsidR="009176F5" w:rsidRPr="009061E1" w:rsidRDefault="003532B0">
      <w:pPr>
        <w:pStyle w:val="TableofFigures"/>
        <w:tabs>
          <w:tab w:val="right" w:leader="dot" w:pos="9060"/>
        </w:tabs>
        <w:rPr>
          <w:rFonts w:asciiTheme="minorHAnsi" w:eastAsiaTheme="minorEastAsia" w:hAnsiTheme="minorHAnsi" w:cstheme="minorHAnsi"/>
          <w:sz w:val="22"/>
          <w:szCs w:val="22"/>
          <w:lang w:eastAsia="fi-FI"/>
        </w:rPr>
      </w:pPr>
      <w:r w:rsidRPr="00E841AC">
        <w:rPr>
          <w:rFonts w:asciiTheme="minorHAnsi" w:hAnsiTheme="minorHAnsi" w:cstheme="minorHAnsi"/>
        </w:rPr>
        <w:fldChar w:fldCharType="end"/>
      </w:r>
    </w:p>
    <w:p w14:paraId="445DD7E7" w14:textId="77777777" w:rsidR="009176F5" w:rsidRPr="009061E1" w:rsidRDefault="009176F5">
      <w:pPr>
        <w:pStyle w:val="TableofFigures"/>
        <w:tabs>
          <w:tab w:val="right" w:leader="dot" w:pos="9060"/>
        </w:tabs>
        <w:rPr>
          <w:rFonts w:asciiTheme="minorHAnsi" w:eastAsiaTheme="minorEastAsia" w:hAnsiTheme="minorHAnsi" w:cstheme="minorHAnsi"/>
          <w:sz w:val="22"/>
          <w:szCs w:val="22"/>
          <w:lang w:eastAsia="fi-FI"/>
        </w:rPr>
      </w:pPr>
    </w:p>
    <w:p w14:paraId="5F308DCF" w14:textId="77777777" w:rsidR="009176F5" w:rsidRPr="009061E1" w:rsidRDefault="009176F5">
      <w:pPr>
        <w:pStyle w:val="TableofFigures"/>
        <w:tabs>
          <w:tab w:val="right" w:leader="dot" w:pos="9060"/>
        </w:tabs>
        <w:rPr>
          <w:rFonts w:asciiTheme="minorHAnsi" w:eastAsiaTheme="minorEastAsia" w:hAnsiTheme="minorHAnsi" w:cstheme="minorHAnsi"/>
          <w:kern w:val="2"/>
          <w:sz w:val="22"/>
          <w:szCs w:val="22"/>
          <w:lang w:eastAsia="fi-FI"/>
          <w14:ligatures w14:val="standardContextual"/>
        </w:rPr>
      </w:pPr>
    </w:p>
    <w:p w14:paraId="64BD36AF" w14:textId="77777777" w:rsidR="009176F5" w:rsidRPr="001E6687" w:rsidRDefault="003532B0">
      <w:pPr>
        <w:pStyle w:val="HeadPramble1"/>
        <w:rPr>
          <w:rFonts w:asciiTheme="minorHAnsi" w:hAnsiTheme="minorHAnsi" w:cstheme="minorHAnsi"/>
        </w:rPr>
      </w:pPr>
      <w:r w:rsidRPr="001E6687">
        <w:rPr>
          <w:rFonts w:asciiTheme="minorHAnsi" w:hAnsiTheme="minorHAnsi" w:cstheme="minorHAnsi"/>
        </w:rPr>
        <w:t>Tables</w:t>
      </w:r>
    </w:p>
    <w:p w14:paraId="001086A2" w14:textId="6C613801" w:rsidR="006A4385" w:rsidRPr="006A4385" w:rsidRDefault="003532B0">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sidRPr="00E841AC">
        <w:rPr>
          <w:rFonts w:asciiTheme="minorHAnsi" w:hAnsiTheme="minorHAnsi" w:cstheme="minorHAnsi"/>
        </w:rPr>
        <w:fldChar w:fldCharType="begin"/>
      </w:r>
      <w:r w:rsidRPr="009061E1">
        <w:rPr>
          <w:rFonts w:asciiTheme="minorHAnsi" w:hAnsiTheme="minorHAnsi" w:cstheme="minorHAnsi"/>
        </w:rPr>
        <w:instrText xml:space="preserve"> TOC \c "Table" </w:instrText>
      </w:r>
      <w:r w:rsidRPr="00E841AC">
        <w:rPr>
          <w:rFonts w:asciiTheme="minorHAnsi" w:hAnsiTheme="minorHAnsi" w:cstheme="minorHAnsi"/>
        </w:rPr>
        <w:fldChar w:fldCharType="separate"/>
      </w:r>
      <w:r w:rsidR="006A4385">
        <w:rPr>
          <w:noProof/>
        </w:rPr>
        <w:t xml:space="preserve">Table 1. </w:t>
      </w:r>
      <w:r w:rsidR="006A4385" w:rsidRPr="003C2558">
        <w:rPr>
          <w:noProof/>
        </w:rPr>
        <w:t>Classification results on the test set using different random splits.</w:t>
      </w:r>
      <w:r w:rsidR="006A4385">
        <w:rPr>
          <w:noProof/>
        </w:rPr>
        <w:tab/>
      </w:r>
      <w:r w:rsidR="006A4385">
        <w:rPr>
          <w:noProof/>
        </w:rPr>
        <w:fldChar w:fldCharType="begin"/>
      </w:r>
      <w:r w:rsidR="006A4385">
        <w:rPr>
          <w:noProof/>
        </w:rPr>
        <w:instrText xml:space="preserve"> PAGEREF _Toc167787400 \h </w:instrText>
      </w:r>
      <w:r w:rsidR="006A4385">
        <w:rPr>
          <w:noProof/>
        </w:rPr>
      </w:r>
      <w:r w:rsidR="006A4385">
        <w:rPr>
          <w:noProof/>
        </w:rPr>
        <w:fldChar w:fldCharType="separate"/>
      </w:r>
      <w:r w:rsidR="00F91E27">
        <w:rPr>
          <w:noProof/>
        </w:rPr>
        <w:t>9</w:t>
      </w:r>
      <w:r w:rsidR="006A4385">
        <w:rPr>
          <w:noProof/>
        </w:rPr>
        <w:fldChar w:fldCharType="end"/>
      </w:r>
    </w:p>
    <w:p w14:paraId="1509AC00" w14:textId="07012C08" w:rsidR="006A4385" w:rsidRPr="006A4385" w:rsidRDefault="006A4385">
      <w:pPr>
        <w:pStyle w:val="TableofFigures"/>
        <w:tabs>
          <w:tab w:val="right" w:leader="dot" w:pos="9060"/>
        </w:tabs>
        <w:rPr>
          <w:rFonts w:asciiTheme="minorHAnsi" w:eastAsiaTheme="minorEastAsia" w:hAnsiTheme="minorHAnsi" w:cstheme="minorBidi"/>
          <w:noProof/>
          <w:kern w:val="2"/>
          <w:sz w:val="22"/>
          <w:szCs w:val="22"/>
          <w:lang w:eastAsia="fi-FI"/>
          <w14:ligatures w14:val="standardContextual"/>
        </w:rPr>
      </w:pPr>
      <w:r>
        <w:rPr>
          <w:noProof/>
        </w:rPr>
        <w:t xml:space="preserve">Table 2. </w:t>
      </w:r>
      <w:r w:rsidRPr="003C2558">
        <w:rPr>
          <w:noProof/>
        </w:rPr>
        <w:t>Confusion matrix results of random split 1.</w:t>
      </w:r>
      <w:r>
        <w:rPr>
          <w:noProof/>
        </w:rPr>
        <w:tab/>
      </w:r>
      <w:r>
        <w:rPr>
          <w:noProof/>
        </w:rPr>
        <w:fldChar w:fldCharType="begin"/>
      </w:r>
      <w:r>
        <w:rPr>
          <w:noProof/>
        </w:rPr>
        <w:instrText xml:space="preserve"> PAGEREF _Toc167787401 \h </w:instrText>
      </w:r>
      <w:r>
        <w:rPr>
          <w:noProof/>
        </w:rPr>
      </w:r>
      <w:r>
        <w:rPr>
          <w:noProof/>
        </w:rPr>
        <w:fldChar w:fldCharType="separate"/>
      </w:r>
      <w:r w:rsidR="00F91E27">
        <w:rPr>
          <w:noProof/>
        </w:rPr>
        <w:t>9</w:t>
      </w:r>
      <w:r>
        <w:rPr>
          <w:noProof/>
        </w:rPr>
        <w:fldChar w:fldCharType="end"/>
      </w:r>
    </w:p>
    <w:p w14:paraId="3C5FBC73" w14:textId="2F1849DA" w:rsidR="009176F5" w:rsidRPr="009061E1" w:rsidRDefault="003532B0">
      <w:pPr>
        <w:pStyle w:val="TableofFigures"/>
        <w:tabs>
          <w:tab w:val="right" w:leader="dot" w:pos="9060"/>
        </w:tabs>
        <w:rPr>
          <w:rFonts w:asciiTheme="minorHAnsi" w:eastAsiaTheme="minorEastAsia" w:hAnsiTheme="minorHAnsi" w:cstheme="minorHAnsi"/>
          <w:sz w:val="22"/>
          <w:szCs w:val="22"/>
          <w:lang w:eastAsia="fi-FI"/>
        </w:rPr>
      </w:pPr>
      <w:r w:rsidRPr="00E841AC">
        <w:rPr>
          <w:rFonts w:asciiTheme="minorHAnsi" w:hAnsiTheme="minorHAnsi" w:cstheme="minorHAnsi"/>
        </w:rPr>
        <w:fldChar w:fldCharType="end"/>
      </w:r>
    </w:p>
    <w:p w14:paraId="2461F7E8" w14:textId="77777777" w:rsidR="009176F5" w:rsidRPr="009061E1" w:rsidRDefault="009176F5">
      <w:pPr>
        <w:rPr>
          <w:rFonts w:asciiTheme="minorHAnsi" w:hAnsiTheme="minorHAnsi" w:cstheme="minorHAnsi"/>
        </w:rPr>
      </w:pPr>
    </w:p>
    <w:p w14:paraId="5D703AC6" w14:textId="77777777" w:rsidR="009176F5" w:rsidRPr="009061E1" w:rsidRDefault="003532B0">
      <w:pPr>
        <w:spacing w:after="0"/>
        <w:jc w:val="left"/>
        <w:rPr>
          <w:rFonts w:asciiTheme="minorHAnsi" w:hAnsiTheme="minorHAnsi" w:cstheme="minorHAnsi"/>
          <w:b/>
          <w:bCs/>
          <w:kern w:val="2"/>
          <w:sz w:val="28"/>
          <w:szCs w:val="32"/>
        </w:rPr>
      </w:pPr>
      <w:r w:rsidRPr="009061E1">
        <w:rPr>
          <w:rFonts w:asciiTheme="minorHAnsi" w:hAnsiTheme="minorHAnsi" w:cstheme="minorHAnsi"/>
        </w:rPr>
        <w:br w:type="page"/>
      </w:r>
    </w:p>
    <w:p w14:paraId="358BA050" w14:textId="6B6CCDDD" w:rsidR="009176F5" w:rsidRPr="00E841AC" w:rsidRDefault="003532B0" w:rsidP="3BB3266F">
      <w:pPr>
        <w:pStyle w:val="Heading1"/>
        <w:rPr>
          <w:rFonts w:asciiTheme="minorHAnsi" w:hAnsiTheme="minorHAnsi" w:cstheme="minorHAnsi"/>
        </w:rPr>
      </w:pPr>
      <w:bookmarkStart w:id="3" w:name="_Toc166233869"/>
      <w:r w:rsidRPr="00E841AC">
        <w:rPr>
          <w:rFonts w:asciiTheme="minorHAnsi" w:hAnsiTheme="minorHAnsi" w:cstheme="minorHAnsi"/>
        </w:rPr>
        <w:lastRenderedPageBreak/>
        <w:t>Introduction</w:t>
      </w:r>
      <w:bookmarkEnd w:id="3"/>
    </w:p>
    <w:p w14:paraId="797E8A86" w14:textId="08C4F532" w:rsidR="004E06F2" w:rsidRDefault="004E06F2">
      <w:pPr>
        <w:rPr>
          <w:rFonts w:asciiTheme="minorHAnsi" w:hAnsiTheme="minorHAnsi" w:cstheme="minorHAnsi"/>
        </w:rPr>
      </w:pPr>
      <w:bookmarkStart w:id="4" w:name="_Toc142577578"/>
      <w:bookmarkEnd w:id="4"/>
      <w:r w:rsidRPr="004E06F2">
        <w:rPr>
          <w:rFonts w:asciiTheme="minorHAnsi" w:hAnsiTheme="minorHAnsi" w:cstheme="minorHAnsi"/>
        </w:rPr>
        <w:t>Customer segmentation is the p</w:t>
      </w:r>
      <w:r>
        <w:rPr>
          <w:rFonts w:asciiTheme="minorHAnsi" w:hAnsiTheme="minorHAnsi" w:cstheme="minorHAnsi"/>
        </w:rPr>
        <w:t xml:space="preserve">rocess of dividing the customer base to subsets based on common features. </w:t>
      </w:r>
      <w:r w:rsidR="00F608A8">
        <w:rPr>
          <w:rFonts w:asciiTheme="minorHAnsi" w:hAnsiTheme="minorHAnsi" w:cstheme="minorHAnsi"/>
        </w:rPr>
        <w:t xml:space="preserve">In the case of data-driven tools, this segmentation requires accurate data about the </w:t>
      </w:r>
      <w:r w:rsidR="00DB2F0B">
        <w:rPr>
          <w:rFonts w:asciiTheme="minorHAnsi" w:hAnsiTheme="minorHAnsi" w:cstheme="minorHAnsi"/>
        </w:rPr>
        <w:t xml:space="preserve">historical, </w:t>
      </w:r>
      <w:r w:rsidR="00FA1244">
        <w:rPr>
          <w:rFonts w:asciiTheme="minorHAnsi" w:hAnsiTheme="minorHAnsi" w:cstheme="minorHAnsi"/>
        </w:rPr>
        <w:t>present,</w:t>
      </w:r>
      <w:r w:rsidR="00DB2F0B">
        <w:rPr>
          <w:rFonts w:asciiTheme="minorHAnsi" w:hAnsiTheme="minorHAnsi" w:cstheme="minorHAnsi"/>
        </w:rPr>
        <w:t xml:space="preserve"> and potential customers, which is often stored in Customer Relationship Management (CRM) systems. </w:t>
      </w:r>
      <w:r w:rsidR="008505CC">
        <w:rPr>
          <w:rFonts w:asciiTheme="minorHAnsi" w:hAnsiTheme="minorHAnsi" w:cstheme="minorHAnsi"/>
        </w:rPr>
        <w:t xml:space="preserve">The most typical ways to segment the customer base is to use </w:t>
      </w:r>
      <w:r w:rsidR="00EE7706">
        <w:rPr>
          <w:rFonts w:asciiTheme="minorHAnsi" w:hAnsiTheme="minorHAnsi" w:cstheme="minorHAnsi"/>
        </w:rPr>
        <w:t xml:space="preserve">simple features such as the domain of the client as well as their geographical location. However, segmentation can also </w:t>
      </w:r>
      <w:r w:rsidR="00FA1244">
        <w:rPr>
          <w:rFonts w:asciiTheme="minorHAnsi" w:hAnsiTheme="minorHAnsi" w:cstheme="minorHAnsi"/>
        </w:rPr>
        <w:t>consider</w:t>
      </w:r>
      <w:r w:rsidR="00EE7706">
        <w:rPr>
          <w:rFonts w:asciiTheme="minorHAnsi" w:hAnsiTheme="minorHAnsi" w:cstheme="minorHAnsi"/>
        </w:rPr>
        <w:t xml:space="preserve"> various other features</w:t>
      </w:r>
      <w:r w:rsidR="009522B0">
        <w:rPr>
          <w:rFonts w:asciiTheme="minorHAnsi" w:hAnsiTheme="minorHAnsi" w:cstheme="minorHAnsi"/>
        </w:rPr>
        <w:t xml:space="preserve"> that are contained in the CRM systems.</w:t>
      </w:r>
    </w:p>
    <w:p w14:paraId="4E7C166E" w14:textId="77777777" w:rsidR="009522B0" w:rsidRDefault="009522B0">
      <w:pPr>
        <w:rPr>
          <w:rFonts w:asciiTheme="minorHAnsi" w:hAnsiTheme="minorHAnsi" w:cstheme="minorHAnsi"/>
        </w:rPr>
      </w:pPr>
    </w:p>
    <w:p w14:paraId="77E2B133" w14:textId="7E9EC59B" w:rsidR="009522B0" w:rsidRPr="004E06F2" w:rsidRDefault="009522B0">
      <w:pPr>
        <w:rPr>
          <w:rFonts w:asciiTheme="minorHAnsi" w:hAnsiTheme="minorHAnsi" w:cstheme="minorHAnsi"/>
        </w:rPr>
      </w:pPr>
      <w:r>
        <w:rPr>
          <w:rFonts w:asciiTheme="minorHAnsi" w:hAnsiTheme="minorHAnsi" w:cstheme="minorHAnsi"/>
        </w:rPr>
        <w:t>The B2B</w:t>
      </w:r>
      <w:r w:rsidR="00A212D5">
        <w:rPr>
          <w:rFonts w:asciiTheme="minorHAnsi" w:hAnsiTheme="minorHAnsi" w:cstheme="minorHAnsi"/>
        </w:rPr>
        <w:t xml:space="preserve"> (business-to-business)</w:t>
      </w:r>
      <w:r>
        <w:rPr>
          <w:rFonts w:asciiTheme="minorHAnsi" w:hAnsiTheme="minorHAnsi" w:cstheme="minorHAnsi"/>
        </w:rPr>
        <w:t xml:space="preserve"> domain is more challenging compared to the B2C</w:t>
      </w:r>
      <w:r w:rsidR="00A212D5">
        <w:rPr>
          <w:rFonts w:asciiTheme="minorHAnsi" w:hAnsiTheme="minorHAnsi" w:cstheme="minorHAnsi"/>
        </w:rPr>
        <w:t xml:space="preserve"> (business-to-consumer)</w:t>
      </w:r>
      <w:r>
        <w:rPr>
          <w:rFonts w:asciiTheme="minorHAnsi" w:hAnsiTheme="minorHAnsi" w:cstheme="minorHAnsi"/>
        </w:rPr>
        <w:t xml:space="preserve"> domain </w:t>
      </w:r>
      <w:r w:rsidR="00DA2FBF">
        <w:rPr>
          <w:rFonts w:asciiTheme="minorHAnsi" w:hAnsiTheme="minorHAnsi" w:cstheme="minorHAnsi"/>
        </w:rPr>
        <w:t xml:space="preserve">in </w:t>
      </w:r>
      <w:r w:rsidR="00FA1244">
        <w:rPr>
          <w:rFonts w:asciiTheme="minorHAnsi" w:hAnsiTheme="minorHAnsi" w:cstheme="minorHAnsi"/>
        </w:rPr>
        <w:t>many ways</w:t>
      </w:r>
      <w:r w:rsidR="00DA2FBF">
        <w:rPr>
          <w:rFonts w:asciiTheme="minorHAnsi" w:hAnsiTheme="minorHAnsi" w:cstheme="minorHAnsi"/>
        </w:rPr>
        <w:t xml:space="preserve">, but the main issue is often the amount of data. A company directed to the B2C domain </w:t>
      </w:r>
      <w:r w:rsidR="00140361">
        <w:rPr>
          <w:rFonts w:asciiTheme="minorHAnsi" w:hAnsiTheme="minorHAnsi" w:cstheme="minorHAnsi"/>
        </w:rPr>
        <w:t xml:space="preserve">can consider singular customers as data points, which often constitute a database of thousands or millions of people. In the B2B domain, the </w:t>
      </w:r>
      <w:r w:rsidR="00FA1244">
        <w:rPr>
          <w:rFonts w:asciiTheme="minorHAnsi" w:hAnsiTheme="minorHAnsi" w:cstheme="minorHAnsi"/>
        </w:rPr>
        <w:t>number</w:t>
      </w:r>
      <w:r w:rsidR="00140361">
        <w:rPr>
          <w:rFonts w:asciiTheme="minorHAnsi" w:hAnsiTheme="minorHAnsi" w:cstheme="minorHAnsi"/>
        </w:rPr>
        <w:t xml:space="preserve"> of customers is often much lower, and in the case of complex technical configurable products, </w:t>
      </w:r>
      <w:r w:rsidR="0075489B">
        <w:rPr>
          <w:rFonts w:asciiTheme="minorHAnsi" w:hAnsiTheme="minorHAnsi" w:cstheme="minorHAnsi"/>
        </w:rPr>
        <w:t xml:space="preserve">the customer base is reduced even more. Thus, </w:t>
      </w:r>
      <w:r w:rsidR="000E29C5">
        <w:rPr>
          <w:rFonts w:asciiTheme="minorHAnsi" w:hAnsiTheme="minorHAnsi" w:cstheme="minorHAnsi"/>
        </w:rPr>
        <w:t xml:space="preserve">data-driven knowledge discovery </w:t>
      </w:r>
      <w:r w:rsidR="0075489B">
        <w:rPr>
          <w:rFonts w:asciiTheme="minorHAnsi" w:hAnsiTheme="minorHAnsi" w:cstheme="minorHAnsi"/>
        </w:rPr>
        <w:t xml:space="preserve">is of key </w:t>
      </w:r>
      <w:r w:rsidR="002504FC">
        <w:rPr>
          <w:rFonts w:asciiTheme="minorHAnsi" w:hAnsiTheme="minorHAnsi" w:cstheme="minorHAnsi"/>
        </w:rPr>
        <w:t>relevance</w:t>
      </w:r>
      <w:r w:rsidR="000E29C5">
        <w:rPr>
          <w:rFonts w:asciiTheme="minorHAnsi" w:hAnsiTheme="minorHAnsi" w:cstheme="minorHAnsi"/>
        </w:rPr>
        <w:t>, and customer segmentation plays a</w:t>
      </w:r>
      <w:r w:rsidR="002504FC">
        <w:rPr>
          <w:rFonts w:asciiTheme="minorHAnsi" w:hAnsiTheme="minorHAnsi" w:cstheme="minorHAnsi"/>
        </w:rPr>
        <w:t>n important role in directing the sales and marketing of a company.</w:t>
      </w:r>
    </w:p>
    <w:p w14:paraId="56AD4E44" w14:textId="77777777" w:rsidR="00C161E5" w:rsidRDefault="00C161E5">
      <w:pPr>
        <w:rPr>
          <w:rFonts w:asciiTheme="minorHAnsi" w:hAnsiTheme="minorHAnsi" w:cstheme="minorHAnsi"/>
        </w:rPr>
      </w:pPr>
    </w:p>
    <w:p w14:paraId="2CD2E641" w14:textId="1A7E54FA" w:rsidR="002504FC" w:rsidRDefault="002504FC">
      <w:pPr>
        <w:rPr>
          <w:rFonts w:asciiTheme="minorHAnsi" w:hAnsiTheme="minorHAnsi" w:cstheme="minorHAnsi"/>
        </w:rPr>
      </w:pPr>
      <w:r>
        <w:rPr>
          <w:rFonts w:asciiTheme="minorHAnsi" w:hAnsiTheme="minorHAnsi" w:cstheme="minorHAnsi"/>
        </w:rPr>
        <w:t xml:space="preserve">This document </w:t>
      </w:r>
      <w:r w:rsidR="00874C39">
        <w:rPr>
          <w:rFonts w:asciiTheme="minorHAnsi" w:hAnsiTheme="minorHAnsi" w:cstheme="minorHAnsi"/>
        </w:rPr>
        <w:t xml:space="preserve">outlines the work done in the </w:t>
      </w:r>
      <w:proofErr w:type="spellStart"/>
      <w:r w:rsidR="00874C39">
        <w:rPr>
          <w:rFonts w:asciiTheme="minorHAnsi" w:hAnsiTheme="minorHAnsi" w:cstheme="minorHAnsi"/>
        </w:rPr>
        <w:t>InnoSale</w:t>
      </w:r>
      <w:proofErr w:type="spellEnd"/>
      <w:r w:rsidR="00874C39">
        <w:rPr>
          <w:rFonts w:asciiTheme="minorHAnsi" w:hAnsiTheme="minorHAnsi" w:cstheme="minorHAnsi"/>
        </w:rPr>
        <w:t xml:space="preserve"> project pertaining to the Customer Segmentation Subcomponent, developed by VTT. It is intended as a background for the software deliverable </w:t>
      </w:r>
      <w:r w:rsidR="00804138">
        <w:rPr>
          <w:rFonts w:asciiTheme="minorHAnsi" w:hAnsiTheme="minorHAnsi" w:cstheme="minorHAnsi"/>
        </w:rPr>
        <w:t>D3.4.</w:t>
      </w:r>
      <w:r w:rsidR="00417E93">
        <w:rPr>
          <w:rFonts w:asciiTheme="minorHAnsi" w:hAnsiTheme="minorHAnsi" w:cstheme="minorHAnsi"/>
        </w:rPr>
        <w:t>, which contains the required features for the Subcomponent.</w:t>
      </w:r>
    </w:p>
    <w:p w14:paraId="2D4299F4" w14:textId="77777777" w:rsidR="00417E93" w:rsidRPr="004E06F2" w:rsidRDefault="00417E93">
      <w:pPr>
        <w:rPr>
          <w:rFonts w:asciiTheme="minorHAnsi" w:hAnsiTheme="minorHAnsi" w:cstheme="minorHAnsi"/>
        </w:rPr>
      </w:pPr>
    </w:p>
    <w:p w14:paraId="47C7E20D" w14:textId="7629AC6C" w:rsidR="1E7E22A9" w:rsidRPr="00E841AC" w:rsidRDefault="1E7E22A9" w:rsidP="32C5B4A7">
      <w:pPr>
        <w:pStyle w:val="Heading1"/>
        <w:spacing w:line="259" w:lineRule="auto"/>
        <w:rPr>
          <w:rFonts w:asciiTheme="minorHAnsi" w:hAnsiTheme="minorHAnsi" w:cstheme="minorHAnsi"/>
        </w:rPr>
      </w:pPr>
      <w:bookmarkStart w:id="5" w:name="_Toc166233870"/>
      <w:r w:rsidRPr="00E841AC">
        <w:rPr>
          <w:rFonts w:asciiTheme="minorHAnsi" w:hAnsiTheme="minorHAnsi" w:cstheme="minorHAnsi"/>
        </w:rPr>
        <w:t>Short recap of the state-of-the-art in B2B customer segmentation</w:t>
      </w:r>
      <w:bookmarkEnd w:id="5"/>
    </w:p>
    <w:p w14:paraId="10FEABAA" w14:textId="4710B725" w:rsidR="00FC7BF4" w:rsidRPr="00E841AC" w:rsidRDefault="1CB98254" w:rsidP="005904DB">
      <w:pPr>
        <w:rPr>
          <w:rFonts w:asciiTheme="minorHAnsi" w:hAnsiTheme="minorHAnsi" w:cstheme="minorHAnsi"/>
        </w:rPr>
      </w:pPr>
      <w:r w:rsidRPr="00E841AC">
        <w:rPr>
          <w:rFonts w:asciiTheme="minorHAnsi" w:hAnsiTheme="minorHAnsi" w:cstheme="minorHAnsi"/>
        </w:rPr>
        <w:t xml:space="preserve">Deliverable 1.3. enlisted, among other things, the commercial and scientific state-of-the-art in B2B customer segmentation. </w:t>
      </w:r>
      <w:r w:rsidR="5B65EDFA" w:rsidRPr="00E841AC">
        <w:rPr>
          <w:rFonts w:asciiTheme="minorHAnsi" w:hAnsiTheme="minorHAnsi" w:cstheme="minorHAnsi"/>
        </w:rPr>
        <w:t>In this section</w:t>
      </w:r>
      <w:r w:rsidRPr="00E841AC">
        <w:rPr>
          <w:rFonts w:asciiTheme="minorHAnsi" w:hAnsiTheme="minorHAnsi" w:cstheme="minorHAnsi"/>
        </w:rPr>
        <w:t xml:space="preserve"> a brief recapitulation is given.</w:t>
      </w:r>
    </w:p>
    <w:p w14:paraId="6FDF5B64" w14:textId="52055D29" w:rsidR="00FC7BF4" w:rsidRPr="00FC7BF4" w:rsidRDefault="00FC7BF4" w:rsidP="00FC7BF4">
      <w:pPr>
        <w:pStyle w:val="Heading2"/>
        <w:spacing w:line="259" w:lineRule="auto"/>
        <w:rPr>
          <w:rFonts w:asciiTheme="minorHAnsi" w:eastAsia="Calibri" w:hAnsiTheme="minorHAnsi" w:cstheme="minorHAnsi"/>
          <w:sz w:val="25"/>
          <w:szCs w:val="25"/>
        </w:rPr>
      </w:pPr>
      <w:bookmarkStart w:id="6" w:name="_Toc166233871"/>
      <w:r>
        <w:rPr>
          <w:rFonts w:asciiTheme="minorHAnsi" w:eastAsia="Calibri" w:hAnsiTheme="minorHAnsi" w:cstheme="minorHAnsi"/>
          <w:sz w:val="25"/>
          <w:szCs w:val="25"/>
        </w:rPr>
        <w:t>Scientific state-of-the-art</w:t>
      </w:r>
      <w:bookmarkEnd w:id="6"/>
    </w:p>
    <w:p w14:paraId="7A73F068" w14:textId="4CB41E05" w:rsidR="00EA30D5" w:rsidRPr="00EA30D5" w:rsidRDefault="00EA30D5" w:rsidP="00FC7BF4">
      <w:pPr>
        <w:rPr>
          <w:rFonts w:eastAsia="Calibri"/>
        </w:rPr>
      </w:pPr>
      <w:r>
        <w:rPr>
          <w:rFonts w:eastAsia="Calibri"/>
        </w:rPr>
        <w:t xml:space="preserve">Business-to-business customer segmentation approaches are generally divided into five categories: </w:t>
      </w:r>
    </w:p>
    <w:p w14:paraId="6355B4DF" w14:textId="77777777" w:rsidR="00EA30D5" w:rsidRDefault="00EA30D5">
      <w:pPr>
        <w:pStyle w:val="ListParagraph"/>
        <w:numPr>
          <w:ilvl w:val="0"/>
          <w:numId w:val="11"/>
        </w:numPr>
        <w:rPr>
          <w:rFonts w:asciiTheme="minorHAnsi" w:hAnsiTheme="minorHAnsi" w:cstheme="minorHAnsi"/>
          <w:bCs/>
          <w:lang w:val="en-GB"/>
        </w:rPr>
      </w:pPr>
      <w:r>
        <w:rPr>
          <w:rFonts w:cstheme="minorHAnsi"/>
          <w:bCs/>
          <w:lang w:val="en-GB"/>
        </w:rPr>
        <w:t>Firmographics, i.e., business version of demographics,</w:t>
      </w:r>
    </w:p>
    <w:p w14:paraId="6A08CCD0" w14:textId="77777777" w:rsidR="00EA30D5" w:rsidRDefault="00EA30D5">
      <w:pPr>
        <w:pStyle w:val="ListParagraph"/>
        <w:numPr>
          <w:ilvl w:val="0"/>
          <w:numId w:val="11"/>
        </w:numPr>
        <w:rPr>
          <w:rFonts w:asciiTheme="minorHAnsi" w:hAnsiTheme="minorHAnsi" w:cstheme="minorHAnsi"/>
          <w:bCs/>
          <w:lang w:val="en-GB"/>
        </w:rPr>
      </w:pPr>
      <w:r>
        <w:rPr>
          <w:rFonts w:cstheme="minorHAnsi"/>
          <w:bCs/>
          <w:lang w:val="en-GB"/>
        </w:rPr>
        <w:t>Needs-based,</w:t>
      </w:r>
    </w:p>
    <w:p w14:paraId="6EA646CA" w14:textId="77777777" w:rsidR="00EA30D5" w:rsidRDefault="00EA30D5">
      <w:pPr>
        <w:pStyle w:val="ListParagraph"/>
        <w:numPr>
          <w:ilvl w:val="0"/>
          <w:numId w:val="11"/>
        </w:numPr>
        <w:rPr>
          <w:rFonts w:asciiTheme="minorHAnsi" w:hAnsiTheme="minorHAnsi" w:cstheme="minorHAnsi"/>
          <w:bCs/>
          <w:lang w:val="en-GB"/>
        </w:rPr>
      </w:pPr>
      <w:r>
        <w:rPr>
          <w:rFonts w:cstheme="minorHAnsi"/>
          <w:bCs/>
          <w:lang w:val="en-GB"/>
        </w:rPr>
        <w:t>Behaviour-based,</w:t>
      </w:r>
    </w:p>
    <w:p w14:paraId="7BF69D8E" w14:textId="77777777" w:rsidR="00EA30D5" w:rsidRDefault="00EA30D5">
      <w:pPr>
        <w:pStyle w:val="ListParagraph"/>
        <w:numPr>
          <w:ilvl w:val="0"/>
          <w:numId w:val="11"/>
        </w:numPr>
        <w:rPr>
          <w:rFonts w:asciiTheme="minorHAnsi" w:hAnsiTheme="minorHAnsi" w:cstheme="minorHAnsi"/>
          <w:bCs/>
          <w:lang w:val="en-GB"/>
        </w:rPr>
      </w:pPr>
      <w:r>
        <w:rPr>
          <w:rFonts w:cstheme="minorHAnsi"/>
          <w:bCs/>
          <w:lang w:val="en-GB"/>
        </w:rPr>
        <w:t>Profitability-based segmentation,</w:t>
      </w:r>
    </w:p>
    <w:p w14:paraId="31CE2830" w14:textId="34F080DB" w:rsidR="00EA30D5" w:rsidRPr="00EA30D5" w:rsidRDefault="00EA30D5">
      <w:pPr>
        <w:pStyle w:val="ListParagraph"/>
        <w:numPr>
          <w:ilvl w:val="0"/>
          <w:numId w:val="11"/>
        </w:numPr>
        <w:rPr>
          <w:rFonts w:asciiTheme="minorHAnsi" w:hAnsiTheme="minorHAnsi" w:cstheme="minorHAnsi"/>
          <w:lang w:val="en-GB"/>
        </w:rPr>
      </w:pPr>
      <w:r>
        <w:rPr>
          <w:rFonts w:cstheme="minorHAnsi"/>
          <w:lang w:val="en-GB"/>
        </w:rPr>
        <w:t>Customer sophistication.</w:t>
      </w:r>
    </w:p>
    <w:p w14:paraId="098C1FA3" w14:textId="560A4D08" w:rsidR="00EA30D5" w:rsidRPr="00EA30D5" w:rsidRDefault="00EA30D5" w:rsidP="00EA30D5">
      <w:pPr>
        <w:rPr>
          <w:rFonts w:asciiTheme="minorHAnsi" w:hAnsiTheme="minorHAnsi" w:cstheme="minorHAnsi"/>
          <w:lang w:val="en-GB"/>
        </w:rPr>
      </w:pPr>
      <w:r>
        <w:rPr>
          <w:rFonts w:eastAsia="Calibri"/>
        </w:rPr>
        <w:t xml:space="preserve">These are independent of the </w:t>
      </w:r>
      <w:r>
        <w:rPr>
          <w:rFonts w:eastAsia="Calibri"/>
          <w:i/>
          <w:iCs/>
        </w:rPr>
        <w:t>target</w:t>
      </w:r>
      <w:r>
        <w:rPr>
          <w:rFonts w:eastAsia="Calibri"/>
        </w:rPr>
        <w:t xml:space="preserve"> of customer segmentation, which can vary substantially between different use cases.</w:t>
      </w:r>
    </w:p>
    <w:p w14:paraId="7D664342" w14:textId="77777777" w:rsidR="00EA30D5" w:rsidRDefault="00EA30D5" w:rsidP="00FC7BF4">
      <w:pPr>
        <w:rPr>
          <w:rFonts w:eastAsia="Calibri"/>
        </w:rPr>
      </w:pPr>
    </w:p>
    <w:p w14:paraId="3CEDD5FB" w14:textId="4218ACED" w:rsidR="00FC7BF4" w:rsidRDefault="00FC7BF4" w:rsidP="00FC7BF4">
      <w:pPr>
        <w:rPr>
          <w:rFonts w:eastAsia="Calibri"/>
        </w:rPr>
      </w:pPr>
      <w:r>
        <w:rPr>
          <w:rFonts w:eastAsia="Calibri"/>
        </w:rPr>
        <w:t xml:space="preserve">Data-driven </w:t>
      </w:r>
      <w:r w:rsidR="00EA30D5">
        <w:rPr>
          <w:rFonts w:eastAsia="Calibri"/>
        </w:rPr>
        <w:t xml:space="preserve">B2B </w:t>
      </w:r>
      <w:r>
        <w:rPr>
          <w:rFonts w:eastAsia="Calibri"/>
        </w:rPr>
        <w:t>customer segmentation has seen relatively little publication activities as compared to the business-to-customer domain. This is most likely the result of unavailability of B2B datasets. Nonetheless, based on the literature survey, the customer segmentation has been used for the following tasks:</w:t>
      </w:r>
    </w:p>
    <w:p w14:paraId="5599AC09" w14:textId="30A0D7A2" w:rsidR="00FC7BF4" w:rsidRDefault="00FC7BF4">
      <w:pPr>
        <w:pStyle w:val="ListParagraph"/>
        <w:numPr>
          <w:ilvl w:val="0"/>
          <w:numId w:val="10"/>
        </w:numPr>
        <w:rPr>
          <w:rFonts w:asciiTheme="minorHAnsi" w:hAnsiTheme="minorHAnsi" w:cstheme="minorHAnsi"/>
          <w:lang w:val="en-GB"/>
        </w:rPr>
      </w:pPr>
      <w:r>
        <w:rPr>
          <w:rFonts w:cstheme="minorHAnsi"/>
          <w:lang w:val="en-GB"/>
        </w:rPr>
        <w:t>Predict the win/loss of the sales opportunity</w:t>
      </w:r>
      <w:r w:rsidR="000F3790">
        <w:rPr>
          <w:rFonts w:cstheme="minorHAnsi"/>
          <w:lang w:val="en-GB"/>
        </w:rPr>
        <w:t>,</w:t>
      </w:r>
    </w:p>
    <w:p w14:paraId="0369C31E" w14:textId="1A511158" w:rsidR="00FC7BF4" w:rsidRDefault="00FC7BF4">
      <w:pPr>
        <w:pStyle w:val="ListParagraph"/>
        <w:numPr>
          <w:ilvl w:val="0"/>
          <w:numId w:val="10"/>
        </w:numPr>
        <w:rPr>
          <w:rFonts w:asciiTheme="minorHAnsi" w:hAnsiTheme="minorHAnsi" w:cstheme="minorHAnsi"/>
          <w:lang w:val="en-GB"/>
        </w:rPr>
      </w:pPr>
      <w:r>
        <w:rPr>
          <w:rFonts w:cstheme="minorHAnsi"/>
          <w:lang w:val="en-GB"/>
        </w:rPr>
        <w:t>Evaluate customer loyalty/churn</w:t>
      </w:r>
      <w:r w:rsidR="000F3790">
        <w:rPr>
          <w:rFonts w:cstheme="minorHAnsi"/>
          <w:lang w:val="en-GB"/>
        </w:rPr>
        <w:t>,</w:t>
      </w:r>
    </w:p>
    <w:p w14:paraId="0B6F1451" w14:textId="155BB303" w:rsidR="00FC7BF4" w:rsidRDefault="00FC7BF4">
      <w:pPr>
        <w:pStyle w:val="ListParagraph"/>
        <w:numPr>
          <w:ilvl w:val="0"/>
          <w:numId w:val="10"/>
        </w:numPr>
        <w:rPr>
          <w:rFonts w:asciiTheme="minorHAnsi" w:hAnsiTheme="minorHAnsi" w:cstheme="minorHAnsi"/>
          <w:lang w:val="en-GB"/>
        </w:rPr>
      </w:pPr>
      <w:r>
        <w:rPr>
          <w:rFonts w:cstheme="minorHAnsi"/>
          <w:lang w:val="en-GB"/>
        </w:rPr>
        <w:lastRenderedPageBreak/>
        <w:t>Rank the potentiality of customer leads</w:t>
      </w:r>
      <w:r w:rsidR="000F3790">
        <w:rPr>
          <w:rFonts w:cstheme="minorHAnsi"/>
          <w:lang w:val="en-GB"/>
        </w:rPr>
        <w:t>, and</w:t>
      </w:r>
    </w:p>
    <w:p w14:paraId="5C07DAB5" w14:textId="1AA8153D" w:rsidR="00FC7BF4" w:rsidRPr="00E51D55" w:rsidRDefault="00FC7BF4">
      <w:pPr>
        <w:pStyle w:val="ListParagraph"/>
        <w:numPr>
          <w:ilvl w:val="0"/>
          <w:numId w:val="10"/>
        </w:numPr>
        <w:rPr>
          <w:rFonts w:asciiTheme="minorHAnsi" w:hAnsiTheme="minorHAnsi" w:cstheme="minorHAnsi"/>
          <w:lang w:val="en-GB"/>
        </w:rPr>
      </w:pPr>
      <w:r>
        <w:rPr>
          <w:rFonts w:cstheme="minorHAnsi"/>
          <w:lang w:val="en-GB"/>
        </w:rPr>
        <w:t>Predict the profitability of customer.</w:t>
      </w:r>
    </w:p>
    <w:p w14:paraId="328B1DC9" w14:textId="244F3675" w:rsidR="00E51D55" w:rsidRDefault="00471770" w:rsidP="00FC7BF4">
      <w:pPr>
        <w:rPr>
          <w:rFonts w:asciiTheme="minorHAnsi" w:hAnsiTheme="minorHAnsi" w:cstheme="minorHAnsi"/>
          <w:lang w:val="en-GB"/>
        </w:rPr>
      </w:pPr>
      <w:r>
        <w:rPr>
          <w:rFonts w:asciiTheme="minorHAnsi" w:hAnsiTheme="minorHAnsi" w:cstheme="minorHAnsi"/>
          <w:lang w:val="en-GB"/>
        </w:rPr>
        <w:t xml:space="preserve">Most of the used </w:t>
      </w:r>
      <w:r w:rsidR="00E51D55">
        <w:rPr>
          <w:rFonts w:asciiTheme="minorHAnsi" w:hAnsiTheme="minorHAnsi" w:cstheme="minorHAnsi"/>
          <w:lang w:val="en-GB"/>
        </w:rPr>
        <w:t xml:space="preserve">machine learning models in the literature </w:t>
      </w:r>
      <w:r>
        <w:rPr>
          <w:rFonts w:asciiTheme="minorHAnsi" w:hAnsiTheme="minorHAnsi" w:cstheme="minorHAnsi"/>
          <w:lang w:val="en-GB"/>
        </w:rPr>
        <w:t xml:space="preserve">are classical clustering, </w:t>
      </w:r>
      <w:r w:rsidR="000F3790">
        <w:rPr>
          <w:rFonts w:asciiTheme="minorHAnsi" w:hAnsiTheme="minorHAnsi" w:cstheme="minorHAnsi"/>
          <w:lang w:val="en-GB"/>
        </w:rPr>
        <w:t>regression,</w:t>
      </w:r>
      <w:r>
        <w:rPr>
          <w:rFonts w:asciiTheme="minorHAnsi" w:hAnsiTheme="minorHAnsi" w:cstheme="minorHAnsi"/>
          <w:lang w:val="en-GB"/>
        </w:rPr>
        <w:t xml:space="preserve"> and classification models. The datasets are often related to CRM and transaction data. </w:t>
      </w:r>
    </w:p>
    <w:p w14:paraId="7E42F845" w14:textId="77777777" w:rsidR="00E51D55" w:rsidRPr="00E841AC" w:rsidRDefault="00E51D55" w:rsidP="00E51D55">
      <w:pPr>
        <w:spacing w:line="259" w:lineRule="auto"/>
        <w:rPr>
          <w:rFonts w:asciiTheme="minorHAnsi" w:hAnsiTheme="minorHAnsi" w:cstheme="minorHAnsi"/>
        </w:rPr>
      </w:pPr>
    </w:p>
    <w:p w14:paraId="6A3B5EA2" w14:textId="472DB626" w:rsidR="00E51D55" w:rsidRPr="00FC7BF4" w:rsidRDefault="000506AE" w:rsidP="00E51D55">
      <w:pPr>
        <w:pStyle w:val="Heading2"/>
        <w:spacing w:line="259" w:lineRule="auto"/>
        <w:rPr>
          <w:rFonts w:asciiTheme="minorHAnsi" w:eastAsia="Calibri" w:hAnsiTheme="minorHAnsi" w:cstheme="minorHAnsi"/>
          <w:sz w:val="25"/>
          <w:szCs w:val="25"/>
        </w:rPr>
      </w:pPr>
      <w:bookmarkStart w:id="7" w:name="_Toc166233872"/>
      <w:r>
        <w:rPr>
          <w:rFonts w:asciiTheme="minorHAnsi" w:eastAsia="Calibri" w:hAnsiTheme="minorHAnsi" w:cstheme="minorHAnsi"/>
          <w:sz w:val="25"/>
          <w:szCs w:val="25"/>
        </w:rPr>
        <w:t>Tools for customer segmentation</w:t>
      </w:r>
      <w:bookmarkEnd w:id="7"/>
    </w:p>
    <w:p w14:paraId="6C265639" w14:textId="047FFDDA" w:rsidR="00B453ED" w:rsidRDefault="00535627" w:rsidP="00FC7BF4">
      <w:pPr>
        <w:rPr>
          <w:rFonts w:asciiTheme="minorHAnsi" w:hAnsiTheme="minorHAnsi" w:cstheme="minorHAnsi"/>
          <w:lang w:val="en-GB"/>
        </w:rPr>
      </w:pPr>
      <w:r>
        <w:rPr>
          <w:rFonts w:asciiTheme="minorHAnsi" w:hAnsiTheme="minorHAnsi" w:cstheme="minorHAnsi"/>
          <w:lang w:val="en-GB"/>
        </w:rPr>
        <w:t xml:space="preserve">B2B domain is </w:t>
      </w:r>
      <w:r w:rsidR="00964759">
        <w:rPr>
          <w:rFonts w:asciiTheme="minorHAnsi" w:hAnsiTheme="minorHAnsi" w:cstheme="minorHAnsi"/>
          <w:lang w:val="en-GB"/>
        </w:rPr>
        <w:t>characterized by</w:t>
      </w:r>
      <w:r>
        <w:rPr>
          <w:rFonts w:asciiTheme="minorHAnsi" w:hAnsiTheme="minorHAnsi" w:cstheme="minorHAnsi"/>
          <w:lang w:val="en-GB"/>
        </w:rPr>
        <w:t xml:space="preserve"> the customers looking for more long-term relations between the supplier, as compared to the B2C domain. </w:t>
      </w:r>
      <w:r w:rsidR="00B453ED">
        <w:rPr>
          <w:rFonts w:asciiTheme="minorHAnsi" w:hAnsiTheme="minorHAnsi" w:cstheme="minorHAnsi"/>
          <w:lang w:val="en-GB"/>
        </w:rPr>
        <w:t>Moreover, the amount of effort required for converting leads to clients is considerably higher. Thus, customer segmentation is a tool for ranking potential clients based on their conversion probability, allowing for minimizing the sales costs and increasing the ROI</w:t>
      </w:r>
      <w:r w:rsidR="009654AA">
        <w:rPr>
          <w:rFonts w:asciiTheme="minorHAnsi" w:hAnsiTheme="minorHAnsi" w:cstheme="minorHAnsi"/>
          <w:lang w:val="en-GB"/>
        </w:rPr>
        <w:t xml:space="preserve"> (return on investment)</w:t>
      </w:r>
      <w:r w:rsidR="00B453ED">
        <w:rPr>
          <w:rFonts w:asciiTheme="minorHAnsi" w:hAnsiTheme="minorHAnsi" w:cstheme="minorHAnsi"/>
          <w:lang w:val="en-GB"/>
        </w:rPr>
        <w:t xml:space="preserve">. </w:t>
      </w:r>
    </w:p>
    <w:p w14:paraId="5F7C3AC4" w14:textId="2168C435" w:rsidR="00E51D55" w:rsidRDefault="00E51D55" w:rsidP="00FC7BF4">
      <w:pPr>
        <w:rPr>
          <w:rFonts w:asciiTheme="minorHAnsi" w:hAnsiTheme="minorHAnsi" w:cstheme="minorHAnsi"/>
          <w:lang w:val="en-GB"/>
        </w:rPr>
      </w:pPr>
      <w:r>
        <w:rPr>
          <w:rFonts w:asciiTheme="minorHAnsi" w:hAnsiTheme="minorHAnsi" w:cstheme="minorHAnsi"/>
          <w:lang w:val="en-GB"/>
        </w:rPr>
        <w:t xml:space="preserve">Customer segmentation functionality can be found in major CRM systems. According to their marketing material, SAP, Microsoft Power BI, </w:t>
      </w:r>
      <w:r w:rsidR="00964759">
        <w:rPr>
          <w:rFonts w:asciiTheme="minorHAnsi" w:hAnsiTheme="minorHAnsi" w:cstheme="minorHAnsi"/>
          <w:lang w:val="en-GB"/>
        </w:rPr>
        <w:t>Salesforce,</w:t>
      </w:r>
      <w:r>
        <w:rPr>
          <w:rFonts w:asciiTheme="minorHAnsi" w:hAnsiTheme="minorHAnsi" w:cstheme="minorHAnsi"/>
          <w:lang w:val="en-GB"/>
        </w:rPr>
        <w:t xml:space="preserve"> and Oracle offer this functionality. </w:t>
      </w:r>
      <w:r w:rsidR="0012048D">
        <w:rPr>
          <w:rFonts w:asciiTheme="minorHAnsi" w:hAnsiTheme="minorHAnsi" w:cstheme="minorHAnsi"/>
          <w:lang w:val="en-GB"/>
        </w:rPr>
        <w:t xml:space="preserve"> SAP offers the </w:t>
      </w:r>
      <w:r w:rsidR="00964759">
        <w:rPr>
          <w:rFonts w:asciiTheme="minorHAnsi" w:hAnsiTheme="minorHAnsi" w:cstheme="minorHAnsi"/>
          <w:lang w:val="en-GB"/>
        </w:rPr>
        <w:t>often-used</w:t>
      </w:r>
      <w:r w:rsidR="0012048D">
        <w:rPr>
          <w:rFonts w:asciiTheme="minorHAnsi" w:hAnsiTheme="minorHAnsi" w:cstheme="minorHAnsi"/>
          <w:lang w:val="en-GB"/>
        </w:rPr>
        <w:t xml:space="preserve"> recency, frequency</w:t>
      </w:r>
      <w:r w:rsidR="005D00D9">
        <w:rPr>
          <w:rFonts w:asciiTheme="minorHAnsi" w:hAnsiTheme="minorHAnsi" w:cstheme="minorHAnsi"/>
          <w:lang w:val="en-GB"/>
        </w:rPr>
        <w:t>,</w:t>
      </w:r>
      <w:r w:rsidR="0012048D">
        <w:rPr>
          <w:rFonts w:asciiTheme="minorHAnsi" w:hAnsiTheme="minorHAnsi" w:cstheme="minorHAnsi"/>
          <w:lang w:val="en-GB"/>
        </w:rPr>
        <w:t xml:space="preserve"> and monetary value (RFM) analysis, as well as rudimentary machine learning algorithms. Power BI enables manual customer segmentation, as well as clustering algorithms, even custom ones. Salesforce </w:t>
      </w:r>
      <w:r w:rsidR="00C12871">
        <w:rPr>
          <w:rFonts w:asciiTheme="minorHAnsi" w:hAnsiTheme="minorHAnsi" w:cstheme="minorHAnsi"/>
          <w:lang w:val="en-GB"/>
        </w:rPr>
        <w:t>enables market segmentation via their Salesforce Marketing Cloud (SFMC), allowing for comparing companies based on their size, industry, geographic and behavioural data. Finally, Oracle allows for custom machine learning algorithms as well as Oracle Audience Segmentation for processing large volumes of often-siloed and cross-channel customer data.</w:t>
      </w:r>
    </w:p>
    <w:p w14:paraId="29316291" w14:textId="77777777" w:rsidR="00E51D55" w:rsidRPr="00FC7BF4" w:rsidRDefault="00E51D55" w:rsidP="00FC7BF4">
      <w:pPr>
        <w:rPr>
          <w:rFonts w:asciiTheme="minorHAnsi" w:hAnsiTheme="minorHAnsi" w:cstheme="minorHAnsi"/>
          <w:lang w:val="en-GB"/>
        </w:rPr>
      </w:pPr>
    </w:p>
    <w:p w14:paraId="779430D4" w14:textId="3C110D11" w:rsidR="1E7E22A9" w:rsidRPr="00E841AC" w:rsidRDefault="1E7E22A9" w:rsidP="32C5B4A7">
      <w:pPr>
        <w:pStyle w:val="Heading1"/>
        <w:spacing w:line="259" w:lineRule="auto"/>
        <w:rPr>
          <w:rFonts w:asciiTheme="minorHAnsi" w:hAnsiTheme="minorHAnsi" w:cstheme="minorHAnsi"/>
        </w:rPr>
      </w:pPr>
      <w:bookmarkStart w:id="8" w:name="_Toc166233873"/>
      <w:r w:rsidRPr="00E841AC">
        <w:rPr>
          <w:rFonts w:asciiTheme="minorHAnsi" w:hAnsiTheme="minorHAnsi" w:cstheme="minorHAnsi"/>
        </w:rPr>
        <w:t>Requirements for customer segmentation</w:t>
      </w:r>
      <w:r w:rsidR="00EC3BBE">
        <w:rPr>
          <w:rFonts w:asciiTheme="minorHAnsi" w:hAnsiTheme="minorHAnsi" w:cstheme="minorHAnsi"/>
        </w:rPr>
        <w:t xml:space="preserve"> – </w:t>
      </w:r>
      <w:proofErr w:type="spellStart"/>
      <w:r w:rsidR="00EC3BBE">
        <w:rPr>
          <w:rFonts w:asciiTheme="minorHAnsi" w:hAnsiTheme="minorHAnsi" w:cstheme="minorHAnsi"/>
        </w:rPr>
        <w:t>InnoSale</w:t>
      </w:r>
      <w:proofErr w:type="spellEnd"/>
      <w:r w:rsidR="00EC3BBE">
        <w:rPr>
          <w:rFonts w:asciiTheme="minorHAnsi" w:hAnsiTheme="minorHAnsi" w:cstheme="minorHAnsi"/>
        </w:rPr>
        <w:t xml:space="preserve"> use </w:t>
      </w:r>
      <w:proofErr w:type="gramStart"/>
      <w:r w:rsidR="00EC3BBE">
        <w:rPr>
          <w:rFonts w:asciiTheme="minorHAnsi" w:hAnsiTheme="minorHAnsi" w:cstheme="minorHAnsi"/>
        </w:rPr>
        <w:t>cases</w:t>
      </w:r>
      <w:bookmarkEnd w:id="8"/>
      <w:proofErr w:type="gramEnd"/>
    </w:p>
    <w:p w14:paraId="0AE95D89" w14:textId="296D6E2D" w:rsidR="7C137B61" w:rsidRDefault="7C137B61" w:rsidP="32C5B4A7">
      <w:pPr>
        <w:rPr>
          <w:rFonts w:asciiTheme="minorHAnsi" w:hAnsiTheme="minorHAnsi" w:cstheme="minorHAnsi"/>
        </w:rPr>
      </w:pPr>
      <w:r w:rsidRPr="00E841AC">
        <w:rPr>
          <w:rFonts w:asciiTheme="minorHAnsi" w:hAnsiTheme="minorHAnsi" w:cstheme="minorHAnsi"/>
        </w:rPr>
        <w:t xml:space="preserve">This section </w:t>
      </w:r>
      <w:r w:rsidR="00EC3BBE">
        <w:rPr>
          <w:rFonts w:asciiTheme="minorHAnsi" w:hAnsiTheme="minorHAnsi" w:cstheme="minorHAnsi"/>
        </w:rPr>
        <w:t>descri</w:t>
      </w:r>
      <w:r w:rsidR="00827A42">
        <w:rPr>
          <w:rFonts w:asciiTheme="minorHAnsi" w:hAnsiTheme="minorHAnsi" w:cstheme="minorHAnsi"/>
        </w:rPr>
        <w:t>bes the</w:t>
      </w:r>
      <w:r w:rsidRPr="00E841AC">
        <w:rPr>
          <w:rFonts w:asciiTheme="minorHAnsi" w:hAnsiTheme="minorHAnsi" w:cstheme="minorHAnsi"/>
        </w:rPr>
        <w:t xml:space="preserve"> </w:t>
      </w:r>
      <w:proofErr w:type="spellStart"/>
      <w:r w:rsidRPr="00E841AC">
        <w:rPr>
          <w:rFonts w:asciiTheme="minorHAnsi" w:hAnsiTheme="minorHAnsi" w:cstheme="minorHAnsi"/>
        </w:rPr>
        <w:t>InnoSale</w:t>
      </w:r>
      <w:proofErr w:type="spellEnd"/>
      <w:r w:rsidRPr="00E841AC">
        <w:rPr>
          <w:rFonts w:asciiTheme="minorHAnsi" w:hAnsiTheme="minorHAnsi" w:cstheme="minorHAnsi"/>
        </w:rPr>
        <w:t xml:space="preserve"> end-user requirements for customer segmentation</w:t>
      </w:r>
      <w:r w:rsidR="00827A42">
        <w:rPr>
          <w:rFonts w:asciiTheme="minorHAnsi" w:hAnsiTheme="minorHAnsi" w:cstheme="minorHAnsi"/>
        </w:rPr>
        <w:t xml:space="preserve"> using the related use cases.</w:t>
      </w:r>
    </w:p>
    <w:p w14:paraId="7B0159BE" w14:textId="77777777" w:rsidR="00CB1321" w:rsidRDefault="00CB1321" w:rsidP="32C5B4A7">
      <w:pPr>
        <w:rPr>
          <w:rFonts w:asciiTheme="minorHAnsi" w:hAnsiTheme="minorHAnsi" w:cstheme="minorHAnsi"/>
        </w:rPr>
      </w:pPr>
    </w:p>
    <w:p w14:paraId="61BDDCDE" w14:textId="77777777" w:rsidR="00CB1321" w:rsidRDefault="00CB1321" w:rsidP="00CB1321">
      <w:pPr>
        <w:keepNext/>
      </w:pPr>
      <w:r>
        <w:rPr>
          <w:rFonts w:asciiTheme="minorHAnsi" w:hAnsiTheme="minorHAnsi" w:cstheme="minorHAnsi"/>
          <w:noProof/>
        </w:rPr>
        <w:drawing>
          <wp:inline distT="0" distB="0" distL="0" distR="0" wp14:anchorId="54B88F24" wp14:editId="77D4BBD8">
            <wp:extent cx="5811138" cy="788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7045" cy="824441"/>
                    </a:xfrm>
                    <a:prstGeom prst="rect">
                      <a:avLst/>
                    </a:prstGeom>
                    <a:noFill/>
                  </pic:spPr>
                </pic:pic>
              </a:graphicData>
            </a:graphic>
          </wp:inline>
        </w:drawing>
      </w:r>
    </w:p>
    <w:p w14:paraId="68C0E9A9" w14:textId="4AF0B523" w:rsidR="00CB1321" w:rsidRPr="00E841AC" w:rsidRDefault="00CB1321" w:rsidP="00CB1321">
      <w:pPr>
        <w:pStyle w:val="Caption"/>
        <w:jc w:val="both"/>
        <w:rPr>
          <w:rFonts w:asciiTheme="minorHAnsi" w:hAnsiTheme="minorHAnsi" w:cstheme="minorHAnsi"/>
        </w:rPr>
      </w:pPr>
      <w:bookmarkStart w:id="9" w:name="_Ref167787083"/>
      <w:bookmarkStart w:id="10" w:name="_Toc167805563"/>
      <w:r>
        <w:t xml:space="preserve">Figure </w:t>
      </w:r>
      <w:r>
        <w:fldChar w:fldCharType="begin"/>
      </w:r>
      <w:r>
        <w:instrText xml:space="preserve"> SEQ Figure \* ARABIC </w:instrText>
      </w:r>
      <w:r>
        <w:fldChar w:fldCharType="separate"/>
      </w:r>
      <w:r w:rsidR="00F91E27">
        <w:rPr>
          <w:noProof/>
        </w:rPr>
        <w:t>1</w:t>
      </w:r>
      <w:r>
        <w:fldChar w:fldCharType="end"/>
      </w:r>
      <w:bookmarkEnd w:id="9"/>
      <w:r>
        <w:t xml:space="preserve"> Dynamic pricing use case</w:t>
      </w:r>
      <w:bookmarkEnd w:id="10"/>
    </w:p>
    <w:p w14:paraId="5B874778" w14:textId="759C156D" w:rsidR="32C5B4A7" w:rsidRDefault="32C5B4A7" w:rsidP="32C5B4A7">
      <w:pPr>
        <w:rPr>
          <w:rFonts w:asciiTheme="minorHAnsi" w:hAnsiTheme="minorHAnsi" w:cstheme="minorHAnsi"/>
        </w:rPr>
      </w:pPr>
    </w:p>
    <w:p w14:paraId="3C7EFDA3" w14:textId="033E5F23" w:rsidR="00827A42" w:rsidRPr="0085795D" w:rsidRDefault="003F7FF4" w:rsidP="0085795D">
      <w:pPr>
        <w:pStyle w:val="Heading2"/>
        <w:spacing w:line="259" w:lineRule="auto"/>
        <w:rPr>
          <w:rFonts w:asciiTheme="minorHAnsi" w:eastAsia="Calibri" w:hAnsiTheme="minorHAnsi" w:cstheme="minorHAnsi"/>
          <w:sz w:val="25"/>
          <w:szCs w:val="25"/>
        </w:rPr>
      </w:pPr>
      <w:bookmarkStart w:id="11" w:name="_Toc166233874"/>
      <w:r w:rsidRPr="0085795D">
        <w:rPr>
          <w:rFonts w:asciiTheme="minorHAnsi" w:eastAsia="Calibri" w:hAnsiTheme="minorHAnsi" w:cstheme="minorHAnsi"/>
          <w:sz w:val="25"/>
          <w:szCs w:val="25"/>
        </w:rPr>
        <w:t>Dynamic pricing</w:t>
      </w:r>
      <w:bookmarkEnd w:id="11"/>
    </w:p>
    <w:p w14:paraId="332E0D91" w14:textId="13BE31A1" w:rsidR="003F7FF4" w:rsidRDefault="0085795D" w:rsidP="32C5B4A7">
      <w:pPr>
        <w:rPr>
          <w:rFonts w:asciiTheme="minorHAnsi" w:hAnsiTheme="minorHAnsi" w:cstheme="minorHAnsi"/>
        </w:rPr>
      </w:pPr>
      <w:r>
        <w:rPr>
          <w:rFonts w:asciiTheme="minorHAnsi" w:hAnsiTheme="minorHAnsi" w:cstheme="minorHAnsi"/>
        </w:rPr>
        <w:t>In the Dynamic pricing use case</w:t>
      </w:r>
      <w:r w:rsidR="00CB1321">
        <w:rPr>
          <w:rFonts w:asciiTheme="minorHAnsi" w:hAnsiTheme="minorHAnsi" w:cstheme="minorHAnsi"/>
        </w:rPr>
        <w:t xml:space="preserve"> (</w:t>
      </w:r>
      <w:r w:rsidR="00CB1321">
        <w:rPr>
          <w:rFonts w:asciiTheme="minorHAnsi" w:hAnsiTheme="minorHAnsi" w:cstheme="minorHAnsi"/>
        </w:rPr>
        <w:fldChar w:fldCharType="begin"/>
      </w:r>
      <w:r w:rsidR="00CB1321">
        <w:rPr>
          <w:rFonts w:asciiTheme="minorHAnsi" w:hAnsiTheme="minorHAnsi" w:cstheme="minorHAnsi"/>
        </w:rPr>
        <w:instrText xml:space="preserve"> REF _Ref167787083 \h </w:instrText>
      </w:r>
      <w:r w:rsidR="00CB1321">
        <w:rPr>
          <w:rFonts w:asciiTheme="minorHAnsi" w:hAnsiTheme="minorHAnsi" w:cstheme="minorHAnsi"/>
        </w:rPr>
      </w:r>
      <w:r w:rsidR="00CB1321">
        <w:rPr>
          <w:rFonts w:asciiTheme="minorHAnsi" w:hAnsiTheme="minorHAnsi" w:cstheme="minorHAnsi"/>
        </w:rPr>
        <w:fldChar w:fldCharType="separate"/>
      </w:r>
      <w:r w:rsidR="00F91E27">
        <w:t xml:space="preserve">Figure </w:t>
      </w:r>
      <w:r w:rsidR="00F91E27">
        <w:rPr>
          <w:noProof/>
        </w:rPr>
        <w:t>1</w:t>
      </w:r>
      <w:r w:rsidR="00CB1321">
        <w:rPr>
          <w:rFonts w:asciiTheme="minorHAnsi" w:hAnsiTheme="minorHAnsi" w:cstheme="minorHAnsi"/>
        </w:rPr>
        <w:fldChar w:fldCharType="end"/>
      </w:r>
      <w:r w:rsidR="00CB1321">
        <w:rPr>
          <w:rFonts w:asciiTheme="minorHAnsi" w:hAnsiTheme="minorHAnsi" w:cstheme="minorHAnsi"/>
        </w:rPr>
        <w:t>)</w:t>
      </w:r>
      <w:r>
        <w:rPr>
          <w:rFonts w:asciiTheme="minorHAnsi" w:hAnsiTheme="minorHAnsi" w:cstheme="minorHAnsi"/>
        </w:rPr>
        <w:t>, t</w:t>
      </w:r>
      <w:r w:rsidR="003F7FF4" w:rsidRPr="003F7FF4">
        <w:rPr>
          <w:rFonts w:asciiTheme="minorHAnsi" w:hAnsiTheme="minorHAnsi" w:cstheme="minorHAnsi"/>
        </w:rPr>
        <w:t>he goal is to streamline price updates and improve responsiveness to cost changes. New pricing parameters allow for more efficient factory usage and cost optimization, while customer-specific offers enable tailored content and pricing adjustments based on individual needs.</w:t>
      </w:r>
    </w:p>
    <w:p w14:paraId="5D42BDAC" w14:textId="77777777" w:rsidR="0085795D" w:rsidRDefault="0085795D" w:rsidP="32C5B4A7">
      <w:pPr>
        <w:rPr>
          <w:rFonts w:asciiTheme="minorHAnsi" w:hAnsiTheme="minorHAnsi" w:cstheme="minorHAnsi"/>
        </w:rPr>
      </w:pPr>
    </w:p>
    <w:p w14:paraId="36CADB93" w14:textId="0DEE4E92" w:rsidR="0085795D" w:rsidRDefault="000E5CAD" w:rsidP="32C5B4A7">
      <w:pPr>
        <w:rPr>
          <w:rFonts w:asciiTheme="minorHAnsi" w:hAnsiTheme="minorHAnsi" w:cstheme="minorHAnsi"/>
        </w:rPr>
      </w:pPr>
      <w:r w:rsidRPr="000E5CAD">
        <w:rPr>
          <w:rFonts w:asciiTheme="minorHAnsi" w:hAnsiTheme="minorHAnsi" w:cstheme="minorHAnsi"/>
        </w:rPr>
        <w:t>A sales</w:t>
      </w:r>
      <w:r>
        <w:rPr>
          <w:rFonts w:asciiTheme="minorHAnsi" w:hAnsiTheme="minorHAnsi" w:cstheme="minorHAnsi"/>
        </w:rPr>
        <w:t xml:space="preserve"> expert</w:t>
      </w:r>
      <w:r w:rsidRPr="000E5CAD">
        <w:rPr>
          <w:rFonts w:asciiTheme="minorHAnsi" w:hAnsiTheme="minorHAnsi" w:cstheme="minorHAnsi"/>
        </w:rPr>
        <w:t xml:space="preserve"> initiates a customer inquiry and begins processing a new sales case. Once they have gathered the customer’s needs, they move to price management. Using the </w:t>
      </w:r>
      <w:proofErr w:type="spellStart"/>
      <w:r w:rsidRPr="000E5CAD">
        <w:rPr>
          <w:rFonts w:asciiTheme="minorHAnsi" w:hAnsiTheme="minorHAnsi" w:cstheme="minorHAnsi"/>
        </w:rPr>
        <w:t>InnoSale</w:t>
      </w:r>
      <w:proofErr w:type="spellEnd"/>
      <w:r w:rsidRPr="000E5CAD">
        <w:rPr>
          <w:rFonts w:asciiTheme="minorHAnsi" w:hAnsiTheme="minorHAnsi" w:cstheme="minorHAnsi"/>
        </w:rPr>
        <w:t xml:space="preserve"> AI dynamic pricing solution, they calculate a customer-specific price. The solution considers the estimated delivery date and compares it to factory capacity forecasts. </w:t>
      </w:r>
      <w:r w:rsidRPr="000B518C">
        <w:rPr>
          <w:rFonts w:asciiTheme="minorHAnsi" w:hAnsiTheme="minorHAnsi" w:cstheme="minorHAnsi"/>
          <w:b/>
          <w:bCs/>
        </w:rPr>
        <w:t xml:space="preserve">Next, the solution </w:t>
      </w:r>
      <w:r w:rsidRPr="000B518C">
        <w:rPr>
          <w:rFonts w:asciiTheme="minorHAnsi" w:hAnsiTheme="minorHAnsi" w:cstheme="minorHAnsi"/>
          <w:b/>
          <w:bCs/>
        </w:rPr>
        <w:lastRenderedPageBreak/>
        <w:t xml:space="preserve">analyzes historical sales cases based on customer segment information to set pricing accordingly. Customer segmentation relies on data from </w:t>
      </w:r>
      <w:r w:rsidR="008F68E9">
        <w:rPr>
          <w:rFonts w:asciiTheme="minorHAnsi" w:hAnsiTheme="minorHAnsi" w:cstheme="minorHAnsi"/>
          <w:b/>
          <w:bCs/>
        </w:rPr>
        <w:t xml:space="preserve">the </w:t>
      </w:r>
      <w:r w:rsidR="005A4B9E">
        <w:rPr>
          <w:rFonts w:asciiTheme="minorHAnsi" w:hAnsiTheme="minorHAnsi" w:cstheme="minorHAnsi"/>
          <w:b/>
          <w:bCs/>
        </w:rPr>
        <w:t>CRM</w:t>
      </w:r>
      <w:r w:rsidR="008F68E9">
        <w:rPr>
          <w:rFonts w:asciiTheme="minorHAnsi" w:hAnsiTheme="minorHAnsi" w:cstheme="minorHAnsi"/>
          <w:b/>
          <w:bCs/>
        </w:rPr>
        <w:t xml:space="preserve"> system</w:t>
      </w:r>
      <w:r w:rsidRPr="000B518C">
        <w:rPr>
          <w:rFonts w:asciiTheme="minorHAnsi" w:hAnsiTheme="minorHAnsi" w:cstheme="minorHAnsi"/>
          <w:b/>
          <w:bCs/>
        </w:rPr>
        <w:t>, considering factors like industry, region, and customer ID.</w:t>
      </w:r>
      <w:r w:rsidRPr="000E5CAD">
        <w:rPr>
          <w:rFonts w:asciiTheme="minorHAnsi" w:hAnsiTheme="minorHAnsi" w:cstheme="minorHAnsi"/>
        </w:rPr>
        <w:t xml:space="preserve"> Additional pricing parameters, such as market situation and customer value, are checked. </w:t>
      </w:r>
      <w:r w:rsidRPr="00B634C8">
        <w:rPr>
          <w:rFonts w:asciiTheme="minorHAnsi" w:hAnsiTheme="minorHAnsi" w:cstheme="minorHAnsi"/>
          <w:b/>
          <w:bCs/>
        </w:rPr>
        <w:t>Success probability is evaluated using historical data specific to the customer and matching customer segments.</w:t>
      </w:r>
      <w:r w:rsidRPr="000E5CAD">
        <w:rPr>
          <w:rFonts w:asciiTheme="minorHAnsi" w:hAnsiTheme="minorHAnsi" w:cstheme="minorHAnsi"/>
        </w:rPr>
        <w:t xml:space="preserve"> Finally, the solution suggests a price range that aligns with an acceptable success probability for the specific customer, allowing the sales</w:t>
      </w:r>
      <w:r w:rsidR="00B634C8">
        <w:rPr>
          <w:rFonts w:asciiTheme="minorHAnsi" w:hAnsiTheme="minorHAnsi" w:cstheme="minorHAnsi"/>
        </w:rPr>
        <w:t xml:space="preserve"> expert</w:t>
      </w:r>
      <w:r w:rsidRPr="000E5CAD">
        <w:rPr>
          <w:rFonts w:asciiTheme="minorHAnsi" w:hAnsiTheme="minorHAnsi" w:cstheme="minorHAnsi"/>
        </w:rPr>
        <w:t xml:space="preserve"> to select the actual selling price. Additionally, the sales</w:t>
      </w:r>
      <w:r w:rsidR="00B634C8">
        <w:rPr>
          <w:rFonts w:asciiTheme="minorHAnsi" w:hAnsiTheme="minorHAnsi" w:cstheme="minorHAnsi"/>
        </w:rPr>
        <w:t xml:space="preserve"> expert</w:t>
      </w:r>
      <w:r w:rsidRPr="000E5CAD">
        <w:rPr>
          <w:rFonts w:asciiTheme="minorHAnsi" w:hAnsiTheme="minorHAnsi" w:cstheme="minorHAnsi"/>
        </w:rPr>
        <w:t xml:space="preserve"> receives a brief explanation of the dynamic pricing factors involved.</w:t>
      </w:r>
    </w:p>
    <w:p w14:paraId="500EC3DC" w14:textId="77777777" w:rsidR="0085795D" w:rsidRDefault="0085795D" w:rsidP="32C5B4A7">
      <w:pPr>
        <w:rPr>
          <w:rFonts w:asciiTheme="minorHAnsi" w:hAnsiTheme="minorHAnsi" w:cstheme="minorHAnsi"/>
        </w:rPr>
      </w:pPr>
    </w:p>
    <w:p w14:paraId="69E9632B" w14:textId="77777777" w:rsidR="006D4B05" w:rsidRDefault="006D4B05" w:rsidP="006D4B05">
      <w:pPr>
        <w:keepNext/>
      </w:pPr>
      <w:r>
        <w:rPr>
          <w:rFonts w:asciiTheme="minorHAnsi" w:hAnsiTheme="minorHAnsi" w:cstheme="minorHAnsi"/>
          <w:noProof/>
        </w:rPr>
        <w:drawing>
          <wp:inline distT="0" distB="0" distL="0" distR="0" wp14:anchorId="40B157BB" wp14:editId="127D87DC">
            <wp:extent cx="4960052" cy="94769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2988" cy="969275"/>
                    </a:xfrm>
                    <a:prstGeom prst="rect">
                      <a:avLst/>
                    </a:prstGeom>
                    <a:noFill/>
                  </pic:spPr>
                </pic:pic>
              </a:graphicData>
            </a:graphic>
          </wp:inline>
        </w:drawing>
      </w:r>
    </w:p>
    <w:p w14:paraId="67700B65" w14:textId="518090C6" w:rsidR="006D4B05" w:rsidRDefault="006D4B05" w:rsidP="006D4B05">
      <w:pPr>
        <w:pStyle w:val="Caption"/>
        <w:jc w:val="both"/>
        <w:rPr>
          <w:rFonts w:asciiTheme="minorHAnsi" w:hAnsiTheme="minorHAnsi" w:cstheme="minorHAnsi"/>
        </w:rPr>
      </w:pPr>
      <w:bookmarkStart w:id="12" w:name="_Ref167787364"/>
      <w:bookmarkStart w:id="13" w:name="_Toc167805564"/>
      <w:r>
        <w:t xml:space="preserve">Figure </w:t>
      </w:r>
      <w:r>
        <w:fldChar w:fldCharType="begin"/>
      </w:r>
      <w:r>
        <w:instrText xml:space="preserve"> SEQ Figure \* ARABIC </w:instrText>
      </w:r>
      <w:r>
        <w:fldChar w:fldCharType="separate"/>
      </w:r>
      <w:r w:rsidR="00F91E27">
        <w:rPr>
          <w:noProof/>
        </w:rPr>
        <w:t>2</w:t>
      </w:r>
      <w:r>
        <w:fldChar w:fldCharType="end"/>
      </w:r>
      <w:bookmarkEnd w:id="12"/>
      <w:r>
        <w:t xml:space="preserve"> Area based product proposal use </w:t>
      </w:r>
      <w:proofErr w:type="gramStart"/>
      <w:r>
        <w:t>case</w:t>
      </w:r>
      <w:bookmarkEnd w:id="13"/>
      <w:proofErr w:type="gramEnd"/>
    </w:p>
    <w:p w14:paraId="2FA48DAF" w14:textId="1E7B5FE9" w:rsidR="001746CF" w:rsidRPr="001746CF" w:rsidRDefault="001746CF" w:rsidP="001746CF">
      <w:pPr>
        <w:pStyle w:val="Heading2"/>
        <w:spacing w:line="259" w:lineRule="auto"/>
        <w:rPr>
          <w:rFonts w:asciiTheme="minorHAnsi" w:eastAsia="Calibri" w:hAnsiTheme="minorHAnsi" w:cstheme="minorHAnsi"/>
          <w:sz w:val="25"/>
          <w:szCs w:val="25"/>
        </w:rPr>
      </w:pPr>
      <w:bookmarkStart w:id="14" w:name="_Toc166233875"/>
      <w:r w:rsidRPr="001746CF">
        <w:rPr>
          <w:rFonts w:asciiTheme="minorHAnsi" w:eastAsia="Calibri" w:hAnsiTheme="minorHAnsi" w:cstheme="minorHAnsi"/>
          <w:sz w:val="25"/>
          <w:szCs w:val="25"/>
        </w:rPr>
        <w:t xml:space="preserve">Area based product </w:t>
      </w:r>
      <w:proofErr w:type="gramStart"/>
      <w:r w:rsidRPr="001746CF">
        <w:rPr>
          <w:rFonts w:asciiTheme="minorHAnsi" w:eastAsia="Calibri" w:hAnsiTheme="minorHAnsi" w:cstheme="minorHAnsi"/>
          <w:sz w:val="25"/>
          <w:szCs w:val="25"/>
        </w:rPr>
        <w:t>proposal</w:t>
      </w:r>
      <w:bookmarkEnd w:id="14"/>
      <w:proofErr w:type="gramEnd"/>
    </w:p>
    <w:p w14:paraId="0A1A87B5" w14:textId="301265E1" w:rsidR="0085795D" w:rsidRDefault="00A620B2" w:rsidP="32C5B4A7">
      <w:pPr>
        <w:rPr>
          <w:rFonts w:asciiTheme="minorHAnsi" w:hAnsiTheme="minorHAnsi" w:cstheme="minorHAnsi"/>
        </w:rPr>
      </w:pPr>
      <w:r>
        <w:rPr>
          <w:rFonts w:asciiTheme="minorHAnsi" w:hAnsiTheme="minorHAnsi" w:cstheme="minorHAnsi"/>
        </w:rPr>
        <w:t xml:space="preserve">The </w:t>
      </w:r>
      <w:r w:rsidR="00D078AE">
        <w:rPr>
          <w:rFonts w:asciiTheme="minorHAnsi" w:hAnsiTheme="minorHAnsi" w:cstheme="minorHAnsi"/>
        </w:rPr>
        <w:t>available</w:t>
      </w:r>
      <w:r w:rsidRPr="00A620B2">
        <w:rPr>
          <w:rFonts w:asciiTheme="minorHAnsi" w:hAnsiTheme="minorHAnsi" w:cstheme="minorHAnsi"/>
        </w:rPr>
        <w:t xml:space="preserve"> products offer a wide range of accessories and options tailored to specific market areas. Sales</w:t>
      </w:r>
      <w:r w:rsidR="00D078AE">
        <w:rPr>
          <w:rFonts w:asciiTheme="minorHAnsi" w:hAnsiTheme="minorHAnsi" w:cstheme="minorHAnsi"/>
        </w:rPr>
        <w:t xml:space="preserve"> experts</w:t>
      </w:r>
      <w:r w:rsidRPr="00A620B2">
        <w:rPr>
          <w:rFonts w:asciiTheme="minorHAnsi" w:hAnsiTheme="minorHAnsi" w:cstheme="minorHAnsi"/>
        </w:rPr>
        <w:t xml:space="preserve"> require extensive knowledge, from regulations to customer preferences and local machinery</w:t>
      </w:r>
      <w:r w:rsidR="0065756F">
        <w:rPr>
          <w:rFonts w:asciiTheme="minorHAnsi" w:hAnsiTheme="minorHAnsi" w:cstheme="minorHAnsi"/>
        </w:rPr>
        <w:t xml:space="preserve"> used with the products</w:t>
      </w:r>
      <w:r w:rsidRPr="00A620B2">
        <w:rPr>
          <w:rFonts w:asciiTheme="minorHAnsi" w:hAnsiTheme="minorHAnsi" w:cstheme="minorHAnsi"/>
        </w:rPr>
        <w:t xml:space="preserve">. </w:t>
      </w:r>
      <w:r w:rsidR="00F43A83" w:rsidRPr="00A620B2">
        <w:rPr>
          <w:rFonts w:asciiTheme="minorHAnsi" w:hAnsiTheme="minorHAnsi" w:cstheme="minorHAnsi"/>
        </w:rPr>
        <w:t>Th</w:t>
      </w:r>
      <w:r w:rsidR="00F43A83">
        <w:rPr>
          <w:rFonts w:asciiTheme="minorHAnsi" w:hAnsiTheme="minorHAnsi" w:cstheme="minorHAnsi"/>
        </w:rPr>
        <w:t>is</w:t>
      </w:r>
      <w:r w:rsidR="00F43A83" w:rsidRPr="00A620B2">
        <w:rPr>
          <w:rFonts w:asciiTheme="minorHAnsi" w:hAnsiTheme="minorHAnsi" w:cstheme="minorHAnsi"/>
        </w:rPr>
        <w:t xml:space="preserve"> application</w:t>
      </w:r>
      <w:r w:rsidR="00F43A83">
        <w:rPr>
          <w:rFonts w:asciiTheme="minorHAnsi" w:hAnsiTheme="minorHAnsi" w:cstheme="minorHAnsi"/>
        </w:rPr>
        <w:t xml:space="preserve"> (</w:t>
      </w:r>
      <w:r w:rsidR="00F43A83">
        <w:rPr>
          <w:rFonts w:asciiTheme="minorHAnsi" w:hAnsiTheme="minorHAnsi" w:cstheme="minorHAnsi"/>
        </w:rPr>
        <w:fldChar w:fldCharType="begin"/>
      </w:r>
      <w:r w:rsidR="00F43A83">
        <w:rPr>
          <w:rFonts w:asciiTheme="minorHAnsi" w:hAnsiTheme="minorHAnsi" w:cstheme="minorHAnsi"/>
        </w:rPr>
        <w:instrText xml:space="preserve"> REF _Ref167787364 \h </w:instrText>
      </w:r>
      <w:r w:rsidR="00F43A83">
        <w:rPr>
          <w:rFonts w:asciiTheme="minorHAnsi" w:hAnsiTheme="minorHAnsi" w:cstheme="minorHAnsi"/>
        </w:rPr>
      </w:r>
      <w:r w:rsidR="00F43A83">
        <w:rPr>
          <w:rFonts w:asciiTheme="minorHAnsi" w:hAnsiTheme="minorHAnsi" w:cstheme="minorHAnsi"/>
        </w:rPr>
        <w:fldChar w:fldCharType="separate"/>
      </w:r>
      <w:r w:rsidR="00F91E27">
        <w:t xml:space="preserve">Figure </w:t>
      </w:r>
      <w:r w:rsidR="00F91E27">
        <w:rPr>
          <w:noProof/>
        </w:rPr>
        <w:t>2</w:t>
      </w:r>
      <w:r w:rsidR="00F43A83">
        <w:rPr>
          <w:rFonts w:asciiTheme="minorHAnsi" w:hAnsiTheme="minorHAnsi" w:cstheme="minorHAnsi"/>
        </w:rPr>
        <w:fldChar w:fldCharType="end"/>
      </w:r>
      <w:r w:rsidR="00B1700B">
        <w:rPr>
          <w:rFonts w:asciiTheme="minorHAnsi" w:hAnsiTheme="minorHAnsi" w:cstheme="minorHAnsi"/>
        </w:rPr>
        <w:t>)</w:t>
      </w:r>
      <w:r w:rsidR="00F43A83" w:rsidRPr="00A620B2">
        <w:rPr>
          <w:rFonts w:asciiTheme="minorHAnsi" w:hAnsiTheme="minorHAnsi" w:cstheme="minorHAnsi"/>
        </w:rPr>
        <w:t xml:space="preserve"> streamlines sales</w:t>
      </w:r>
      <w:r w:rsidR="00F43A83">
        <w:rPr>
          <w:rFonts w:asciiTheme="minorHAnsi" w:hAnsiTheme="minorHAnsi" w:cstheme="minorHAnsi"/>
        </w:rPr>
        <w:t xml:space="preserve"> expert</w:t>
      </w:r>
      <w:r w:rsidR="00F43A83" w:rsidRPr="00A620B2">
        <w:rPr>
          <w:rFonts w:asciiTheme="minorHAnsi" w:hAnsiTheme="minorHAnsi" w:cstheme="minorHAnsi"/>
        </w:rPr>
        <w:t xml:space="preserve"> orientation</w:t>
      </w:r>
      <w:r w:rsidR="00F43A83">
        <w:rPr>
          <w:rFonts w:asciiTheme="minorHAnsi" w:hAnsiTheme="minorHAnsi" w:cstheme="minorHAnsi"/>
        </w:rPr>
        <w:t>,</w:t>
      </w:r>
      <w:r w:rsidRPr="00A620B2">
        <w:rPr>
          <w:rFonts w:asciiTheme="minorHAnsi" w:hAnsiTheme="minorHAnsi" w:cstheme="minorHAnsi"/>
        </w:rPr>
        <w:t xml:space="preserve"> reduces reliance on individual sales</w:t>
      </w:r>
      <w:r w:rsidR="0065756F">
        <w:rPr>
          <w:rFonts w:asciiTheme="minorHAnsi" w:hAnsiTheme="minorHAnsi" w:cstheme="minorHAnsi"/>
        </w:rPr>
        <w:t xml:space="preserve"> experts</w:t>
      </w:r>
      <w:r w:rsidRPr="00A620B2">
        <w:rPr>
          <w:rFonts w:asciiTheme="minorHAnsi" w:hAnsiTheme="minorHAnsi" w:cstheme="minorHAnsi"/>
        </w:rPr>
        <w:t>, and improves offer quality by considering area-specific trends and requirements</w:t>
      </w:r>
      <w:r w:rsidR="004D3857">
        <w:rPr>
          <w:rFonts w:asciiTheme="minorHAnsi" w:hAnsiTheme="minorHAnsi" w:cstheme="minorHAnsi"/>
        </w:rPr>
        <w:t>.</w:t>
      </w:r>
    </w:p>
    <w:p w14:paraId="376509C7" w14:textId="77777777" w:rsidR="004D3857" w:rsidRDefault="004D3857" w:rsidP="32C5B4A7">
      <w:pPr>
        <w:rPr>
          <w:rFonts w:asciiTheme="minorHAnsi" w:hAnsiTheme="minorHAnsi" w:cstheme="minorHAnsi"/>
        </w:rPr>
      </w:pPr>
    </w:p>
    <w:p w14:paraId="1BBA183D" w14:textId="1B8DF279" w:rsidR="00F01C0B" w:rsidRDefault="00F01C0B" w:rsidP="00F01C0B">
      <w:pPr>
        <w:rPr>
          <w:rFonts w:asciiTheme="minorHAnsi" w:hAnsiTheme="minorHAnsi" w:cstheme="minorHAnsi"/>
        </w:rPr>
      </w:pPr>
      <w:r w:rsidRPr="00F01C0B">
        <w:rPr>
          <w:rFonts w:asciiTheme="minorHAnsi" w:hAnsiTheme="minorHAnsi" w:cstheme="minorHAnsi"/>
        </w:rPr>
        <w:t xml:space="preserve">A </w:t>
      </w:r>
      <w:r w:rsidR="000417ED">
        <w:rPr>
          <w:rFonts w:asciiTheme="minorHAnsi" w:hAnsiTheme="minorHAnsi" w:cstheme="minorHAnsi"/>
        </w:rPr>
        <w:t>sales expert</w:t>
      </w:r>
      <w:r w:rsidRPr="00F01C0B">
        <w:rPr>
          <w:rFonts w:asciiTheme="minorHAnsi" w:hAnsiTheme="minorHAnsi" w:cstheme="minorHAnsi"/>
        </w:rPr>
        <w:t xml:space="preserve"> </w:t>
      </w:r>
      <w:r w:rsidR="000417ED">
        <w:rPr>
          <w:rFonts w:asciiTheme="minorHAnsi" w:hAnsiTheme="minorHAnsi" w:cstheme="minorHAnsi"/>
        </w:rPr>
        <w:t>initiates the offer by</w:t>
      </w:r>
      <w:r w:rsidRPr="00F01C0B">
        <w:rPr>
          <w:rFonts w:asciiTheme="minorHAnsi" w:hAnsiTheme="minorHAnsi" w:cstheme="minorHAnsi"/>
        </w:rPr>
        <w:t xml:space="preserve"> enter</w:t>
      </w:r>
      <w:r w:rsidR="000417ED">
        <w:rPr>
          <w:rFonts w:asciiTheme="minorHAnsi" w:hAnsiTheme="minorHAnsi" w:cstheme="minorHAnsi"/>
        </w:rPr>
        <w:t>ing</w:t>
      </w:r>
      <w:r w:rsidRPr="00F01C0B">
        <w:rPr>
          <w:rFonts w:asciiTheme="minorHAnsi" w:hAnsiTheme="minorHAnsi" w:cstheme="minorHAnsi"/>
        </w:rPr>
        <w:t xml:space="preserve"> customer information, including segment, postal code, and the number of households. </w:t>
      </w:r>
      <w:r w:rsidR="001961B0" w:rsidRPr="00970B5B">
        <w:rPr>
          <w:rFonts w:asciiTheme="minorHAnsi" w:hAnsiTheme="minorHAnsi" w:cstheme="minorHAnsi"/>
          <w:b/>
          <w:bCs/>
        </w:rPr>
        <w:t>T</w:t>
      </w:r>
      <w:r w:rsidRPr="00970B5B">
        <w:rPr>
          <w:rFonts w:asciiTheme="minorHAnsi" w:hAnsiTheme="minorHAnsi" w:cstheme="minorHAnsi"/>
          <w:b/>
          <w:bCs/>
        </w:rPr>
        <w:t xml:space="preserve">he </w:t>
      </w:r>
      <w:r w:rsidR="001961B0" w:rsidRPr="00970B5B">
        <w:rPr>
          <w:rFonts w:asciiTheme="minorHAnsi" w:hAnsiTheme="minorHAnsi" w:cstheme="minorHAnsi"/>
          <w:b/>
          <w:bCs/>
        </w:rPr>
        <w:t>c</w:t>
      </w:r>
      <w:r w:rsidRPr="00970B5B">
        <w:rPr>
          <w:rFonts w:asciiTheme="minorHAnsi" w:hAnsiTheme="minorHAnsi" w:cstheme="minorHAnsi"/>
          <w:b/>
          <w:bCs/>
        </w:rPr>
        <w:t>ustomer segmentation component calculates customer and order similarity. It analyzes order history data and compares it to customer information and order configuration details. Based on this analysis, the system identifies similar orders within the specific matching segment.</w:t>
      </w:r>
      <w:r w:rsidRPr="00F01C0B">
        <w:rPr>
          <w:rFonts w:asciiTheme="minorHAnsi" w:hAnsiTheme="minorHAnsi" w:cstheme="minorHAnsi"/>
        </w:rPr>
        <w:t xml:space="preserve"> Leveraging the best-matching order, the AI algorithm generates a proposed set of products with configuration parameters.</w:t>
      </w:r>
      <w:r w:rsidR="00970B5B">
        <w:rPr>
          <w:rFonts w:asciiTheme="minorHAnsi" w:hAnsiTheme="minorHAnsi" w:cstheme="minorHAnsi"/>
        </w:rPr>
        <w:t xml:space="preserve"> </w:t>
      </w:r>
      <w:r w:rsidRPr="00F01C0B">
        <w:rPr>
          <w:rFonts w:asciiTheme="minorHAnsi" w:hAnsiTheme="minorHAnsi" w:cstheme="minorHAnsi"/>
        </w:rPr>
        <w:t>Finally, the sales</w:t>
      </w:r>
      <w:r w:rsidR="00970B5B">
        <w:rPr>
          <w:rFonts w:asciiTheme="minorHAnsi" w:hAnsiTheme="minorHAnsi" w:cstheme="minorHAnsi"/>
        </w:rPr>
        <w:t xml:space="preserve"> expert</w:t>
      </w:r>
      <w:r w:rsidRPr="00F01C0B">
        <w:rPr>
          <w:rFonts w:asciiTheme="minorHAnsi" w:hAnsiTheme="minorHAnsi" w:cstheme="minorHAnsi"/>
        </w:rPr>
        <w:t xml:space="preserve"> can either</w:t>
      </w:r>
      <w:r w:rsidR="00970B5B">
        <w:rPr>
          <w:rFonts w:asciiTheme="minorHAnsi" w:hAnsiTheme="minorHAnsi" w:cstheme="minorHAnsi"/>
        </w:rPr>
        <w:t xml:space="preserve"> </w:t>
      </w:r>
      <w:r w:rsidRPr="00F01C0B">
        <w:rPr>
          <w:rFonts w:asciiTheme="minorHAnsi" w:hAnsiTheme="minorHAnsi" w:cstheme="minorHAnsi"/>
        </w:rPr>
        <w:t>accept or decline the recommended configuration. If accepted, the proposed product set with configuration parameters is added to an offer. The sales</w:t>
      </w:r>
      <w:r w:rsidR="00D51AC5">
        <w:rPr>
          <w:rFonts w:asciiTheme="minorHAnsi" w:hAnsiTheme="minorHAnsi" w:cstheme="minorHAnsi"/>
        </w:rPr>
        <w:t xml:space="preserve"> expert</w:t>
      </w:r>
      <w:r w:rsidRPr="00F01C0B">
        <w:rPr>
          <w:rFonts w:asciiTheme="minorHAnsi" w:hAnsiTheme="minorHAnsi" w:cstheme="minorHAnsi"/>
        </w:rPr>
        <w:t xml:space="preserve"> can further examine and adjust the configuration. If declined, the salesperson starts from scratch </w:t>
      </w:r>
      <w:r w:rsidR="00F4309B">
        <w:rPr>
          <w:rFonts w:asciiTheme="minorHAnsi" w:hAnsiTheme="minorHAnsi" w:cstheme="minorHAnsi"/>
        </w:rPr>
        <w:t>a new</w:t>
      </w:r>
      <w:r w:rsidRPr="00F01C0B">
        <w:rPr>
          <w:rFonts w:asciiTheme="minorHAnsi" w:hAnsiTheme="minorHAnsi" w:cstheme="minorHAnsi"/>
        </w:rPr>
        <w:t xml:space="preserve"> configurat</w:t>
      </w:r>
      <w:r w:rsidR="00F4309B">
        <w:rPr>
          <w:rFonts w:asciiTheme="minorHAnsi" w:hAnsiTheme="minorHAnsi" w:cstheme="minorHAnsi"/>
        </w:rPr>
        <w:t>ion</w:t>
      </w:r>
      <w:r w:rsidRPr="00F01C0B">
        <w:rPr>
          <w:rFonts w:asciiTheme="minorHAnsi" w:hAnsiTheme="minorHAnsi" w:cstheme="minorHAnsi"/>
        </w:rPr>
        <w:t>, without preselected parameter values.</w:t>
      </w:r>
    </w:p>
    <w:p w14:paraId="27A95AB0" w14:textId="5AFC2BF7" w:rsidR="1E7E22A9" w:rsidRDefault="1E7E22A9" w:rsidP="32C5B4A7">
      <w:pPr>
        <w:pStyle w:val="Heading1"/>
        <w:spacing w:line="259" w:lineRule="auto"/>
        <w:rPr>
          <w:rFonts w:asciiTheme="minorHAnsi" w:hAnsiTheme="minorHAnsi" w:cstheme="minorHAnsi"/>
        </w:rPr>
      </w:pPr>
      <w:bookmarkStart w:id="15" w:name="_Toc166233876"/>
      <w:r w:rsidRPr="00E841AC">
        <w:rPr>
          <w:rFonts w:asciiTheme="minorHAnsi" w:hAnsiTheme="minorHAnsi" w:cstheme="minorHAnsi"/>
        </w:rPr>
        <w:t xml:space="preserve">Customer segmentation in </w:t>
      </w:r>
      <w:proofErr w:type="spellStart"/>
      <w:r w:rsidRPr="00E841AC">
        <w:rPr>
          <w:rFonts w:asciiTheme="minorHAnsi" w:hAnsiTheme="minorHAnsi" w:cstheme="minorHAnsi"/>
        </w:rPr>
        <w:t>InnoSale</w:t>
      </w:r>
      <w:proofErr w:type="spellEnd"/>
      <w:r w:rsidRPr="00E841AC">
        <w:rPr>
          <w:rFonts w:asciiTheme="minorHAnsi" w:hAnsiTheme="minorHAnsi" w:cstheme="minorHAnsi"/>
        </w:rPr>
        <w:t xml:space="preserve"> framework</w:t>
      </w:r>
      <w:bookmarkEnd w:id="15"/>
    </w:p>
    <w:p w14:paraId="3F0299F3" w14:textId="6D0EF97B" w:rsidR="32C5B4A7" w:rsidRPr="00C70293" w:rsidRDefault="00AC1F4D" w:rsidP="32C5B4A7">
      <w:pPr>
        <w:rPr>
          <w:rFonts w:asciiTheme="minorHAnsi" w:hAnsiTheme="minorHAnsi" w:cstheme="minorHAnsi"/>
        </w:rPr>
      </w:pPr>
      <w:r>
        <w:rPr>
          <w:rFonts w:asciiTheme="minorHAnsi" w:hAnsiTheme="minorHAnsi" w:cstheme="minorHAnsi"/>
        </w:rPr>
        <w:t>C</w:t>
      </w:r>
      <w:r w:rsidR="00C70293" w:rsidRPr="00C70293">
        <w:rPr>
          <w:rFonts w:asciiTheme="minorHAnsi" w:hAnsiTheme="minorHAnsi" w:cstheme="minorHAnsi"/>
        </w:rPr>
        <w:t>ustomer segmentation is p</w:t>
      </w:r>
      <w:r w:rsidR="00C70293">
        <w:rPr>
          <w:rFonts w:asciiTheme="minorHAnsi" w:hAnsiTheme="minorHAnsi" w:cstheme="minorHAnsi"/>
        </w:rPr>
        <w:t xml:space="preserve">art of the </w:t>
      </w:r>
      <w:r w:rsidR="00DD2A32">
        <w:rPr>
          <w:rFonts w:asciiTheme="minorHAnsi" w:hAnsiTheme="minorHAnsi" w:cstheme="minorHAnsi"/>
        </w:rPr>
        <w:t>I</w:t>
      </w:r>
      <w:r>
        <w:rPr>
          <w:rFonts w:asciiTheme="minorHAnsi" w:hAnsiTheme="minorHAnsi" w:cstheme="minorHAnsi"/>
        </w:rPr>
        <w:t xml:space="preserve">nference </w:t>
      </w:r>
      <w:r w:rsidR="00DD2A32">
        <w:rPr>
          <w:rFonts w:asciiTheme="minorHAnsi" w:hAnsiTheme="minorHAnsi" w:cstheme="minorHAnsi"/>
        </w:rPr>
        <w:t>E</w:t>
      </w:r>
      <w:r>
        <w:rPr>
          <w:rFonts w:asciiTheme="minorHAnsi" w:hAnsiTheme="minorHAnsi" w:cstheme="minorHAnsi"/>
        </w:rPr>
        <w:t xml:space="preserve">ngine of the </w:t>
      </w:r>
      <w:proofErr w:type="spellStart"/>
      <w:r>
        <w:rPr>
          <w:rFonts w:asciiTheme="minorHAnsi" w:hAnsiTheme="minorHAnsi" w:cstheme="minorHAnsi"/>
        </w:rPr>
        <w:t>InnoSale</w:t>
      </w:r>
      <w:proofErr w:type="spellEnd"/>
      <w:r>
        <w:rPr>
          <w:rFonts w:asciiTheme="minorHAnsi" w:hAnsiTheme="minorHAnsi" w:cstheme="minorHAnsi"/>
        </w:rPr>
        <w:t xml:space="preserve"> solution framework (see </w:t>
      </w:r>
      <w:r>
        <w:rPr>
          <w:rFonts w:asciiTheme="minorHAnsi" w:hAnsiTheme="minorHAnsi" w:cstheme="minorHAnsi"/>
        </w:rPr>
        <w:fldChar w:fldCharType="begin"/>
      </w:r>
      <w:r>
        <w:rPr>
          <w:rFonts w:asciiTheme="minorHAnsi" w:hAnsiTheme="minorHAnsi" w:cstheme="minorHAnsi"/>
        </w:rPr>
        <w:instrText xml:space="preserve"> REF _Ref151120656 \h </w:instrText>
      </w:r>
      <w:r>
        <w:rPr>
          <w:rFonts w:asciiTheme="minorHAnsi" w:hAnsiTheme="minorHAnsi" w:cstheme="minorHAnsi"/>
        </w:rPr>
      </w:r>
      <w:r>
        <w:rPr>
          <w:rFonts w:asciiTheme="minorHAnsi" w:hAnsiTheme="minorHAnsi" w:cstheme="minorHAnsi"/>
        </w:rPr>
        <w:fldChar w:fldCharType="separate"/>
      </w:r>
      <w:r w:rsidR="00F91E27">
        <w:t xml:space="preserve">Figure </w:t>
      </w:r>
      <w:r w:rsidR="00F91E27">
        <w:rPr>
          <w:noProof/>
        </w:rPr>
        <w:t>3</w:t>
      </w:r>
      <w:r>
        <w:rPr>
          <w:rFonts w:asciiTheme="minorHAnsi" w:hAnsiTheme="minorHAnsi" w:cstheme="minorHAnsi"/>
        </w:rPr>
        <w:fldChar w:fldCharType="end"/>
      </w:r>
      <w:r>
        <w:rPr>
          <w:rFonts w:asciiTheme="minorHAnsi" w:hAnsiTheme="minorHAnsi" w:cstheme="minorHAnsi"/>
        </w:rPr>
        <w:t xml:space="preserve">). It primarily utilizes data from existing IT systems, </w:t>
      </w:r>
      <w:r w:rsidR="000A0C1F">
        <w:rPr>
          <w:rFonts w:asciiTheme="minorHAnsi" w:hAnsiTheme="minorHAnsi" w:cstheme="minorHAnsi"/>
        </w:rPr>
        <w:t xml:space="preserve">most prominently the </w:t>
      </w:r>
      <w:r w:rsidR="00DB2F0B">
        <w:rPr>
          <w:rFonts w:asciiTheme="minorHAnsi" w:hAnsiTheme="minorHAnsi" w:cstheme="minorHAnsi"/>
        </w:rPr>
        <w:t xml:space="preserve">CRM </w:t>
      </w:r>
      <w:r w:rsidR="000A0C1F">
        <w:rPr>
          <w:rFonts w:asciiTheme="minorHAnsi" w:hAnsiTheme="minorHAnsi" w:cstheme="minorHAnsi"/>
        </w:rPr>
        <w:t>software.</w:t>
      </w:r>
      <w:r w:rsidR="00E97EE2">
        <w:rPr>
          <w:rFonts w:asciiTheme="minorHAnsi" w:hAnsiTheme="minorHAnsi" w:cstheme="minorHAnsi"/>
        </w:rPr>
        <w:t xml:space="preserve"> In the framework, the </w:t>
      </w:r>
      <w:r w:rsidR="004D1053">
        <w:rPr>
          <w:rFonts w:asciiTheme="minorHAnsi" w:hAnsiTheme="minorHAnsi" w:cstheme="minorHAnsi"/>
        </w:rPr>
        <w:t xml:space="preserve">end user </w:t>
      </w:r>
      <w:r w:rsidR="00E97EE2">
        <w:rPr>
          <w:rFonts w:asciiTheme="minorHAnsi" w:hAnsiTheme="minorHAnsi" w:cstheme="minorHAnsi"/>
        </w:rPr>
        <w:t xml:space="preserve">can request, </w:t>
      </w:r>
      <w:r w:rsidR="00DD2A32">
        <w:rPr>
          <w:rFonts w:asciiTheme="minorHAnsi" w:hAnsiTheme="minorHAnsi" w:cstheme="minorHAnsi"/>
        </w:rPr>
        <w:t xml:space="preserve">from </w:t>
      </w:r>
      <w:r w:rsidR="00E97EE2">
        <w:rPr>
          <w:rFonts w:asciiTheme="minorHAnsi" w:hAnsiTheme="minorHAnsi" w:cstheme="minorHAnsi"/>
        </w:rPr>
        <w:t xml:space="preserve">the </w:t>
      </w:r>
      <w:r w:rsidR="00DD2A32">
        <w:rPr>
          <w:rFonts w:asciiTheme="minorHAnsi" w:hAnsiTheme="minorHAnsi" w:cstheme="minorHAnsi"/>
        </w:rPr>
        <w:t>User Dialog</w:t>
      </w:r>
      <w:r w:rsidR="00E97EE2">
        <w:rPr>
          <w:rFonts w:asciiTheme="minorHAnsi" w:hAnsiTheme="minorHAnsi" w:cstheme="minorHAnsi"/>
        </w:rPr>
        <w:t xml:space="preserve"> Component, </w:t>
      </w:r>
      <w:r w:rsidR="004D1053">
        <w:rPr>
          <w:rFonts w:asciiTheme="minorHAnsi" w:hAnsiTheme="minorHAnsi" w:cstheme="minorHAnsi"/>
        </w:rPr>
        <w:t xml:space="preserve">data from the Knowledge Base. The Knowledge </w:t>
      </w:r>
      <w:r w:rsidR="00EC1925">
        <w:rPr>
          <w:rFonts w:asciiTheme="minorHAnsi" w:hAnsiTheme="minorHAnsi" w:cstheme="minorHAnsi"/>
        </w:rPr>
        <w:t>B</w:t>
      </w:r>
      <w:r w:rsidR="004D1053">
        <w:rPr>
          <w:rFonts w:asciiTheme="minorHAnsi" w:hAnsiTheme="minorHAnsi" w:cstheme="minorHAnsi"/>
        </w:rPr>
        <w:t xml:space="preserve">ase can </w:t>
      </w:r>
      <w:r w:rsidR="00C658EC">
        <w:rPr>
          <w:rFonts w:asciiTheme="minorHAnsi" w:hAnsiTheme="minorHAnsi" w:cstheme="minorHAnsi"/>
        </w:rPr>
        <w:t xml:space="preserve">simply </w:t>
      </w:r>
      <w:r w:rsidR="004D1053">
        <w:rPr>
          <w:rFonts w:asciiTheme="minorHAnsi" w:hAnsiTheme="minorHAnsi" w:cstheme="minorHAnsi"/>
        </w:rPr>
        <w:t>return the CRM data</w:t>
      </w:r>
      <w:r w:rsidR="00C658EC">
        <w:rPr>
          <w:rFonts w:asciiTheme="minorHAnsi" w:hAnsiTheme="minorHAnsi" w:cstheme="minorHAnsi"/>
        </w:rPr>
        <w:t xml:space="preserve">, but it can also query the Inference Engine to initiate the </w:t>
      </w:r>
      <w:r w:rsidR="00DD2A32">
        <w:rPr>
          <w:rFonts w:asciiTheme="minorHAnsi" w:hAnsiTheme="minorHAnsi" w:cstheme="minorHAnsi"/>
        </w:rPr>
        <w:t>C</w:t>
      </w:r>
      <w:r w:rsidR="00C658EC">
        <w:rPr>
          <w:rFonts w:asciiTheme="minorHAnsi" w:hAnsiTheme="minorHAnsi" w:cstheme="minorHAnsi"/>
        </w:rPr>
        <w:t xml:space="preserve">ustomer </w:t>
      </w:r>
      <w:r w:rsidR="00DD2A32">
        <w:rPr>
          <w:rFonts w:asciiTheme="minorHAnsi" w:hAnsiTheme="minorHAnsi" w:cstheme="minorHAnsi"/>
        </w:rPr>
        <w:t>S</w:t>
      </w:r>
      <w:r w:rsidR="00C658EC">
        <w:rPr>
          <w:rFonts w:asciiTheme="minorHAnsi" w:hAnsiTheme="minorHAnsi" w:cstheme="minorHAnsi"/>
        </w:rPr>
        <w:t xml:space="preserve">egmentation </w:t>
      </w:r>
      <w:r w:rsidR="00DD2A32">
        <w:rPr>
          <w:rFonts w:asciiTheme="minorHAnsi" w:hAnsiTheme="minorHAnsi" w:cstheme="minorHAnsi"/>
        </w:rPr>
        <w:t>S</w:t>
      </w:r>
      <w:r w:rsidR="00C658EC">
        <w:rPr>
          <w:rFonts w:asciiTheme="minorHAnsi" w:hAnsiTheme="minorHAnsi" w:cstheme="minorHAnsi"/>
        </w:rPr>
        <w:t xml:space="preserve">ubcomponent. </w:t>
      </w:r>
      <w:r w:rsidR="00E6133E">
        <w:rPr>
          <w:rFonts w:asciiTheme="minorHAnsi" w:hAnsiTheme="minorHAnsi" w:cstheme="minorHAnsi"/>
        </w:rPr>
        <w:t xml:space="preserve">The Subcomponent can then utilize data from the CRM to segment the existing customer base, and to map the present customer case to the company history. This allows the end user to make assumptions </w:t>
      </w:r>
      <w:proofErr w:type="gramStart"/>
      <w:r w:rsidR="00E6133E">
        <w:rPr>
          <w:rFonts w:asciiTheme="minorHAnsi" w:hAnsiTheme="minorHAnsi" w:cstheme="minorHAnsi"/>
        </w:rPr>
        <w:t>e.g.</w:t>
      </w:r>
      <w:proofErr w:type="gramEnd"/>
      <w:r w:rsidR="00E6133E">
        <w:rPr>
          <w:rFonts w:asciiTheme="minorHAnsi" w:hAnsiTheme="minorHAnsi" w:cstheme="minorHAnsi"/>
        </w:rPr>
        <w:t xml:space="preserve"> about the </w:t>
      </w:r>
      <w:r w:rsidR="00187D2D">
        <w:rPr>
          <w:rFonts w:asciiTheme="minorHAnsi" w:hAnsiTheme="minorHAnsi" w:cstheme="minorHAnsi"/>
        </w:rPr>
        <w:t xml:space="preserve">technical level requirements which can help the Expert to configure the product. </w:t>
      </w:r>
      <w:r w:rsidR="008729E5">
        <w:rPr>
          <w:rFonts w:asciiTheme="minorHAnsi" w:hAnsiTheme="minorHAnsi" w:cstheme="minorHAnsi"/>
        </w:rPr>
        <w:t xml:space="preserve">In addition, the segment information can also be utilized to predict the sales probability of the case. The subcomponent has synergies with other </w:t>
      </w:r>
      <w:proofErr w:type="spellStart"/>
      <w:r w:rsidR="008729E5">
        <w:rPr>
          <w:rFonts w:asciiTheme="minorHAnsi" w:hAnsiTheme="minorHAnsi" w:cstheme="minorHAnsi"/>
        </w:rPr>
        <w:t>InnoSale</w:t>
      </w:r>
      <w:proofErr w:type="spellEnd"/>
      <w:r w:rsidR="008729E5">
        <w:rPr>
          <w:rFonts w:asciiTheme="minorHAnsi" w:hAnsiTheme="minorHAnsi" w:cstheme="minorHAnsi"/>
        </w:rPr>
        <w:t xml:space="preserve"> tools such </w:t>
      </w:r>
      <w:r w:rsidR="008729E5">
        <w:rPr>
          <w:rFonts w:asciiTheme="minorHAnsi" w:hAnsiTheme="minorHAnsi" w:cstheme="minorHAnsi"/>
        </w:rPr>
        <w:lastRenderedPageBreak/>
        <w:t xml:space="preserve">as the Dynamic Pricing Subcomponent, which allows for iterating </w:t>
      </w:r>
      <w:r w:rsidR="00B050B8">
        <w:rPr>
          <w:rFonts w:asciiTheme="minorHAnsi" w:hAnsiTheme="minorHAnsi" w:cstheme="minorHAnsi"/>
        </w:rPr>
        <w:t xml:space="preserve">a suitable price range </w:t>
      </w:r>
      <w:r w:rsidR="00231FF8">
        <w:rPr>
          <w:rFonts w:asciiTheme="minorHAnsi" w:hAnsiTheme="minorHAnsi" w:cstheme="minorHAnsi"/>
        </w:rPr>
        <w:t xml:space="preserve">that still </w:t>
      </w:r>
      <w:r w:rsidR="009E46B2">
        <w:rPr>
          <w:rFonts w:asciiTheme="minorHAnsi" w:hAnsiTheme="minorHAnsi" w:cstheme="minorHAnsi"/>
        </w:rPr>
        <w:t xml:space="preserve">matches the probability estimated </w:t>
      </w:r>
      <w:r w:rsidR="00B050B8">
        <w:rPr>
          <w:rFonts w:asciiTheme="minorHAnsi" w:hAnsiTheme="minorHAnsi" w:cstheme="minorHAnsi"/>
        </w:rPr>
        <w:t>by the Customer Segmentation Subcomponent</w:t>
      </w:r>
      <w:r w:rsidR="0004509C">
        <w:rPr>
          <w:rFonts w:asciiTheme="minorHAnsi" w:hAnsiTheme="minorHAnsi" w:cstheme="minorHAnsi"/>
        </w:rPr>
        <w:t>.</w:t>
      </w:r>
    </w:p>
    <w:p w14:paraId="0C5F4715" w14:textId="77777777" w:rsidR="00CE51C6" w:rsidRDefault="00CE51C6" w:rsidP="00CE51C6">
      <w:pPr>
        <w:rPr>
          <w:rFonts w:asciiTheme="minorHAnsi" w:hAnsiTheme="minorHAnsi" w:cstheme="minorHAnsi"/>
        </w:rPr>
      </w:pPr>
    </w:p>
    <w:p w14:paraId="71407C19" w14:textId="77777777" w:rsidR="008324BA" w:rsidRDefault="008324BA" w:rsidP="008324BA">
      <w:pPr>
        <w:keepNext/>
      </w:pPr>
      <w:r>
        <w:rPr>
          <w:rFonts w:asciiTheme="minorHAnsi" w:hAnsiTheme="minorHAnsi" w:cstheme="minorHAnsi"/>
          <w:noProof/>
        </w:rPr>
        <w:drawing>
          <wp:inline distT="0" distB="0" distL="0" distR="0" wp14:anchorId="13E7B922" wp14:editId="5C82AFFB">
            <wp:extent cx="5759450" cy="2933065"/>
            <wp:effectExtent l="0" t="0" r="0" b="635"/>
            <wp:docPr id="10" name="Picture 10" descr="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machine learning&#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59450" cy="2933065"/>
                    </a:xfrm>
                    <a:prstGeom prst="rect">
                      <a:avLst/>
                    </a:prstGeom>
                  </pic:spPr>
                </pic:pic>
              </a:graphicData>
            </a:graphic>
          </wp:inline>
        </w:drawing>
      </w:r>
    </w:p>
    <w:p w14:paraId="4B7F73FC" w14:textId="4E58EEEC" w:rsidR="008324BA" w:rsidRDefault="008324BA" w:rsidP="008324BA">
      <w:pPr>
        <w:pStyle w:val="Caption"/>
        <w:jc w:val="both"/>
        <w:rPr>
          <w:b w:val="0"/>
          <w:bCs w:val="0"/>
        </w:rPr>
      </w:pPr>
      <w:bookmarkStart w:id="16" w:name="_Ref151120656"/>
      <w:bookmarkStart w:id="17" w:name="_Toc167805565"/>
      <w:r>
        <w:t xml:space="preserve">Figure </w:t>
      </w:r>
      <w:r>
        <w:fldChar w:fldCharType="begin"/>
      </w:r>
      <w:r>
        <w:instrText xml:space="preserve"> SEQ Figure \* ARABIC </w:instrText>
      </w:r>
      <w:r>
        <w:fldChar w:fldCharType="separate"/>
      </w:r>
      <w:r w:rsidR="00F91E27">
        <w:rPr>
          <w:noProof/>
        </w:rPr>
        <w:t>3</w:t>
      </w:r>
      <w:r>
        <w:fldChar w:fldCharType="end"/>
      </w:r>
      <w:bookmarkEnd w:id="16"/>
      <w:r>
        <w:t xml:space="preserve">. </w:t>
      </w:r>
      <w:proofErr w:type="spellStart"/>
      <w:r>
        <w:rPr>
          <w:b w:val="0"/>
          <w:bCs w:val="0"/>
        </w:rPr>
        <w:t>InnoSale</w:t>
      </w:r>
      <w:proofErr w:type="spellEnd"/>
      <w:r>
        <w:rPr>
          <w:b w:val="0"/>
          <w:bCs w:val="0"/>
        </w:rPr>
        <w:t xml:space="preserve"> solution framework.</w:t>
      </w:r>
      <w:bookmarkEnd w:id="17"/>
    </w:p>
    <w:p w14:paraId="2E51F26A" w14:textId="77777777" w:rsidR="005C379F" w:rsidRPr="005C379F" w:rsidRDefault="005C379F" w:rsidP="005C379F"/>
    <w:p w14:paraId="3E36A29B" w14:textId="0ED79735" w:rsidR="00CE51C6" w:rsidRPr="00E841AC" w:rsidRDefault="00DD0389" w:rsidP="00CE51C6">
      <w:pPr>
        <w:pStyle w:val="Heading1"/>
        <w:spacing w:line="259" w:lineRule="auto"/>
        <w:rPr>
          <w:rFonts w:asciiTheme="minorHAnsi" w:hAnsiTheme="minorHAnsi" w:cstheme="minorHAnsi"/>
        </w:rPr>
      </w:pPr>
      <w:bookmarkStart w:id="18" w:name="_Toc166233877"/>
      <w:r>
        <w:rPr>
          <w:rFonts w:asciiTheme="minorHAnsi" w:hAnsiTheme="minorHAnsi" w:cstheme="minorHAnsi"/>
        </w:rPr>
        <w:t xml:space="preserve">Description </w:t>
      </w:r>
      <w:r w:rsidR="00CE51C6">
        <w:rPr>
          <w:rFonts w:asciiTheme="minorHAnsi" w:hAnsiTheme="minorHAnsi" w:cstheme="minorHAnsi"/>
        </w:rPr>
        <w:t xml:space="preserve">of </w:t>
      </w:r>
      <w:r w:rsidR="00A131A7">
        <w:rPr>
          <w:rFonts w:asciiTheme="minorHAnsi" w:hAnsiTheme="minorHAnsi" w:cstheme="minorHAnsi"/>
        </w:rPr>
        <w:t>Customer Segmentation Sub</w:t>
      </w:r>
      <w:r w:rsidR="00CE51C6">
        <w:rPr>
          <w:rFonts w:asciiTheme="minorHAnsi" w:hAnsiTheme="minorHAnsi" w:cstheme="minorHAnsi"/>
        </w:rPr>
        <w:t>component</w:t>
      </w:r>
      <w:r>
        <w:rPr>
          <w:rFonts w:asciiTheme="minorHAnsi" w:hAnsiTheme="minorHAnsi" w:cstheme="minorHAnsi"/>
        </w:rPr>
        <w:t xml:space="preserve"> features</w:t>
      </w:r>
      <w:bookmarkEnd w:id="18"/>
    </w:p>
    <w:p w14:paraId="34DCAEAB" w14:textId="4638EE1B" w:rsidR="00FA0FFC" w:rsidRDefault="00A131A7" w:rsidP="000F1C61">
      <w:pPr>
        <w:rPr>
          <w:rFonts w:asciiTheme="minorHAnsi" w:hAnsiTheme="minorHAnsi" w:cstheme="minorHAnsi"/>
        </w:rPr>
      </w:pPr>
      <w:r>
        <w:rPr>
          <w:rFonts w:asciiTheme="minorHAnsi" w:hAnsiTheme="minorHAnsi" w:cstheme="minorHAnsi"/>
        </w:rPr>
        <w:t xml:space="preserve">The </w:t>
      </w:r>
      <w:r w:rsidR="00DD0389">
        <w:rPr>
          <w:rFonts w:asciiTheme="minorHAnsi" w:hAnsiTheme="minorHAnsi" w:cstheme="minorHAnsi"/>
        </w:rPr>
        <w:t xml:space="preserve">description of features for the </w:t>
      </w:r>
      <w:r>
        <w:rPr>
          <w:rFonts w:asciiTheme="minorHAnsi" w:hAnsiTheme="minorHAnsi" w:cstheme="minorHAnsi"/>
        </w:rPr>
        <w:t xml:space="preserve">Customer Segmentation Subcomponent can be found in the </w:t>
      </w:r>
      <w:r w:rsidR="00DD0389">
        <w:rPr>
          <w:rFonts w:asciiTheme="minorHAnsi" w:hAnsiTheme="minorHAnsi" w:cstheme="minorHAnsi"/>
        </w:rPr>
        <w:t xml:space="preserve">Full Project Proposal for </w:t>
      </w:r>
      <w:proofErr w:type="spellStart"/>
      <w:r>
        <w:rPr>
          <w:rFonts w:asciiTheme="minorHAnsi" w:hAnsiTheme="minorHAnsi" w:cstheme="minorHAnsi"/>
        </w:rPr>
        <w:t>InnoSale</w:t>
      </w:r>
      <w:proofErr w:type="spellEnd"/>
      <w:r w:rsidR="00DD0389">
        <w:rPr>
          <w:rFonts w:asciiTheme="minorHAnsi" w:hAnsiTheme="minorHAnsi" w:cstheme="minorHAnsi"/>
        </w:rPr>
        <w:t xml:space="preserve">. The </w:t>
      </w:r>
      <w:r w:rsidR="00F906B7">
        <w:rPr>
          <w:rFonts w:asciiTheme="minorHAnsi" w:hAnsiTheme="minorHAnsi" w:cstheme="minorHAnsi"/>
        </w:rPr>
        <w:t xml:space="preserve">segmentation </w:t>
      </w:r>
      <w:r w:rsidR="00E53B97">
        <w:rPr>
          <w:rFonts w:asciiTheme="minorHAnsi" w:hAnsiTheme="minorHAnsi" w:cstheme="minorHAnsi"/>
        </w:rPr>
        <w:t>is implemented as an evolutional clustering, whose</w:t>
      </w:r>
      <w:r w:rsidR="00DD0389">
        <w:rPr>
          <w:rFonts w:asciiTheme="minorHAnsi" w:hAnsiTheme="minorHAnsi" w:cstheme="minorHAnsi"/>
        </w:rPr>
        <w:t xml:space="preserve"> features are as follows:</w:t>
      </w:r>
      <w:r w:rsidR="000F1C61">
        <w:rPr>
          <w:rFonts w:asciiTheme="minorHAnsi" w:hAnsiTheme="minorHAnsi" w:cstheme="minorHAnsi"/>
        </w:rPr>
        <w:t xml:space="preserve"> 1) </w:t>
      </w:r>
      <w:r w:rsidR="00A7021F">
        <w:rPr>
          <w:rFonts w:asciiTheme="minorHAnsi" w:hAnsiTheme="minorHAnsi" w:cstheme="minorHAnsi"/>
        </w:rPr>
        <w:t>calculates the level of similarity between customers</w:t>
      </w:r>
      <w:r w:rsidR="000F1C61">
        <w:rPr>
          <w:rFonts w:asciiTheme="minorHAnsi" w:hAnsiTheme="minorHAnsi" w:cstheme="minorHAnsi"/>
        </w:rPr>
        <w:t xml:space="preserve">; 2) </w:t>
      </w:r>
      <w:r w:rsidR="00FA0FFC">
        <w:rPr>
          <w:rFonts w:asciiTheme="minorHAnsi" w:hAnsiTheme="minorHAnsi" w:cstheme="minorHAnsi"/>
        </w:rPr>
        <w:t>dynamic weights can be input by the user</w:t>
      </w:r>
      <w:r w:rsidR="000F1C61">
        <w:rPr>
          <w:rFonts w:asciiTheme="minorHAnsi" w:hAnsiTheme="minorHAnsi" w:cstheme="minorHAnsi"/>
        </w:rPr>
        <w:t xml:space="preserve">; and 3) </w:t>
      </w:r>
      <w:r w:rsidR="00FA0FFC">
        <w:rPr>
          <w:rFonts w:asciiTheme="minorHAnsi" w:hAnsiTheme="minorHAnsi" w:cstheme="minorHAnsi"/>
        </w:rPr>
        <w:t>most relevant customer characteristics will be identified</w:t>
      </w:r>
      <w:r w:rsidR="000F1C61">
        <w:rPr>
          <w:rFonts w:asciiTheme="minorHAnsi" w:hAnsiTheme="minorHAnsi" w:cstheme="minorHAnsi"/>
        </w:rPr>
        <w:t>.</w:t>
      </w:r>
    </w:p>
    <w:p w14:paraId="5D0447CA" w14:textId="77777777" w:rsidR="00FA0FFC" w:rsidRPr="00FA0FFC" w:rsidRDefault="00FA0FFC" w:rsidP="00FA0FFC">
      <w:pPr>
        <w:rPr>
          <w:rFonts w:asciiTheme="minorHAnsi" w:hAnsiTheme="minorHAnsi" w:cstheme="minorHAnsi"/>
        </w:rPr>
      </w:pPr>
    </w:p>
    <w:p w14:paraId="18B79807" w14:textId="1D7B1F17" w:rsidR="39D4CF1D" w:rsidRPr="00E841AC" w:rsidRDefault="39D4CF1D" w:rsidP="32C5B4A7">
      <w:pPr>
        <w:pStyle w:val="Heading1"/>
        <w:spacing w:line="259" w:lineRule="auto"/>
        <w:rPr>
          <w:rFonts w:asciiTheme="minorHAnsi" w:hAnsiTheme="minorHAnsi" w:cstheme="minorHAnsi"/>
        </w:rPr>
      </w:pPr>
      <w:bookmarkStart w:id="19" w:name="_Toc166233878"/>
      <w:r w:rsidRPr="00E841AC">
        <w:rPr>
          <w:rFonts w:asciiTheme="minorHAnsi" w:hAnsiTheme="minorHAnsi" w:cstheme="minorHAnsi"/>
        </w:rPr>
        <w:t xml:space="preserve">Proof-of-concept </w:t>
      </w:r>
      <w:r w:rsidR="1E7E22A9" w:rsidRPr="00E841AC">
        <w:rPr>
          <w:rFonts w:asciiTheme="minorHAnsi" w:hAnsiTheme="minorHAnsi" w:cstheme="minorHAnsi"/>
        </w:rPr>
        <w:t xml:space="preserve">of customer segmentation using an open </w:t>
      </w:r>
      <w:proofErr w:type="gramStart"/>
      <w:r w:rsidR="1E7E22A9" w:rsidRPr="00E841AC">
        <w:rPr>
          <w:rFonts w:asciiTheme="minorHAnsi" w:hAnsiTheme="minorHAnsi" w:cstheme="minorHAnsi"/>
        </w:rPr>
        <w:t>dataset</w:t>
      </w:r>
      <w:bookmarkEnd w:id="19"/>
      <w:proofErr w:type="gramEnd"/>
    </w:p>
    <w:p w14:paraId="06A2ED7D" w14:textId="15D309ED" w:rsidR="506B04C8" w:rsidRPr="00E841AC" w:rsidRDefault="506B04C8" w:rsidP="32C5B4A7">
      <w:pPr>
        <w:spacing w:line="259" w:lineRule="auto"/>
        <w:rPr>
          <w:rFonts w:asciiTheme="minorHAnsi" w:hAnsiTheme="minorHAnsi" w:cstheme="minorHAnsi"/>
        </w:rPr>
      </w:pPr>
      <w:r w:rsidRPr="00E841AC">
        <w:rPr>
          <w:rFonts w:asciiTheme="minorHAnsi" w:hAnsiTheme="minorHAnsi" w:cstheme="minorHAnsi"/>
        </w:rPr>
        <w:t xml:space="preserve">As a proof-of-concept, an open dataset was used for experimenting with customer segmentation. Since B2B datasets are not openly available, a dataset </w:t>
      </w:r>
      <w:r w:rsidR="5AC694AE" w:rsidRPr="00E841AC">
        <w:rPr>
          <w:rFonts w:asciiTheme="minorHAnsi" w:hAnsiTheme="minorHAnsi" w:cstheme="minorHAnsi"/>
        </w:rPr>
        <w:t xml:space="preserve">in the </w:t>
      </w:r>
      <w:r w:rsidRPr="00E841AC">
        <w:rPr>
          <w:rFonts w:asciiTheme="minorHAnsi" w:hAnsiTheme="minorHAnsi" w:cstheme="minorHAnsi"/>
        </w:rPr>
        <w:t xml:space="preserve">B2C </w:t>
      </w:r>
      <w:r w:rsidR="1502C633" w:rsidRPr="00E841AC">
        <w:rPr>
          <w:rFonts w:asciiTheme="minorHAnsi" w:hAnsiTheme="minorHAnsi" w:cstheme="minorHAnsi"/>
        </w:rPr>
        <w:t>domain was used.</w:t>
      </w:r>
    </w:p>
    <w:p w14:paraId="087EB1E7" w14:textId="5B1ED872" w:rsidR="32C5B4A7" w:rsidRPr="00E841AC" w:rsidRDefault="32C5B4A7" w:rsidP="32C5B4A7">
      <w:pPr>
        <w:spacing w:line="259" w:lineRule="auto"/>
        <w:rPr>
          <w:rFonts w:asciiTheme="minorHAnsi" w:hAnsiTheme="minorHAnsi" w:cstheme="minorHAnsi"/>
        </w:rPr>
      </w:pPr>
    </w:p>
    <w:p w14:paraId="058105E5" w14:textId="201FA023" w:rsidR="1CC83927" w:rsidRPr="00E841AC" w:rsidRDefault="1CC83927" w:rsidP="32C5B4A7">
      <w:pPr>
        <w:pStyle w:val="Heading2"/>
        <w:spacing w:line="259" w:lineRule="auto"/>
        <w:rPr>
          <w:rFonts w:asciiTheme="minorHAnsi" w:eastAsia="Calibri" w:hAnsiTheme="minorHAnsi" w:cstheme="minorHAnsi"/>
          <w:sz w:val="25"/>
          <w:szCs w:val="25"/>
        </w:rPr>
      </w:pPr>
      <w:bookmarkStart w:id="20" w:name="_Ref165975993"/>
      <w:bookmarkStart w:id="21" w:name="_Toc166233879"/>
      <w:r w:rsidRPr="00E841AC">
        <w:rPr>
          <w:rFonts w:asciiTheme="minorHAnsi" w:eastAsia="Calibri" w:hAnsiTheme="minorHAnsi" w:cstheme="minorHAnsi"/>
          <w:sz w:val="25"/>
          <w:szCs w:val="25"/>
        </w:rPr>
        <w:t>Dataset description</w:t>
      </w:r>
      <w:bookmarkEnd w:id="20"/>
      <w:bookmarkEnd w:id="21"/>
    </w:p>
    <w:p w14:paraId="6DA363D3" w14:textId="7B86CD86" w:rsidR="1CC83927" w:rsidRPr="00E841AC" w:rsidRDefault="1CC83927" w:rsidP="32C5B4A7">
      <w:pPr>
        <w:spacing w:line="259" w:lineRule="auto"/>
        <w:rPr>
          <w:rFonts w:asciiTheme="minorHAnsi" w:eastAsia="Calibri" w:hAnsiTheme="minorHAnsi" w:cstheme="minorHAnsi"/>
        </w:rPr>
      </w:pPr>
      <w:r w:rsidRPr="00E841AC">
        <w:rPr>
          <w:rFonts w:asciiTheme="minorHAnsi" w:eastAsia="Calibri" w:hAnsiTheme="minorHAnsi" w:cstheme="minorHAnsi"/>
        </w:rPr>
        <w:t>The used dataset</w:t>
      </w:r>
      <w:r w:rsidRPr="00E841AC">
        <w:rPr>
          <w:rStyle w:val="FootnoteReference"/>
          <w:rFonts w:asciiTheme="minorHAnsi" w:eastAsia="Calibri" w:hAnsiTheme="minorHAnsi" w:cstheme="minorHAnsi"/>
        </w:rPr>
        <w:footnoteReference w:id="2"/>
      </w:r>
      <w:r w:rsidRPr="00E841AC">
        <w:rPr>
          <w:rFonts w:asciiTheme="minorHAnsi" w:eastAsia="Calibri" w:hAnsiTheme="minorHAnsi" w:cstheme="minorHAnsi"/>
        </w:rPr>
        <w:t xml:space="preserve"> is from the UC Irvine Machine Learning Repository. The dataset concerns a </w:t>
      </w:r>
      <w:r w:rsidR="7642FC39" w:rsidRPr="00E841AC">
        <w:rPr>
          <w:rFonts w:asciiTheme="minorHAnsi" w:eastAsia="Calibri" w:hAnsiTheme="minorHAnsi" w:cstheme="minorHAnsi"/>
        </w:rPr>
        <w:t>banking institution in Portugal and their</w:t>
      </w:r>
      <w:r w:rsidRPr="00E841AC">
        <w:rPr>
          <w:rFonts w:asciiTheme="minorHAnsi" w:eastAsia="Calibri" w:hAnsiTheme="minorHAnsi" w:cstheme="minorHAnsi"/>
        </w:rPr>
        <w:t xml:space="preserve"> direct marketing campaigns</w:t>
      </w:r>
      <w:r w:rsidR="75011B5A" w:rsidRPr="00E841AC">
        <w:rPr>
          <w:rFonts w:asciiTheme="minorHAnsi" w:eastAsia="Calibri" w:hAnsiTheme="minorHAnsi" w:cstheme="minorHAnsi"/>
        </w:rPr>
        <w:t xml:space="preserve"> via phone calls</w:t>
      </w:r>
      <w:r w:rsidR="6F5FE177" w:rsidRPr="00E841AC">
        <w:rPr>
          <w:rFonts w:asciiTheme="minorHAnsi" w:eastAsia="Calibri" w:hAnsiTheme="minorHAnsi" w:cstheme="minorHAnsi"/>
        </w:rPr>
        <w:t xml:space="preserve"> to consumers</w:t>
      </w:r>
      <w:r w:rsidR="7B9C4477" w:rsidRPr="00E841AC">
        <w:rPr>
          <w:rFonts w:asciiTheme="minorHAnsi" w:eastAsia="Calibri" w:hAnsiTheme="minorHAnsi" w:cstheme="minorHAnsi"/>
        </w:rPr>
        <w:t>, gathered between 2008 – 2013 with a total of 52944 records</w:t>
      </w:r>
      <w:r w:rsidR="6F5FE177" w:rsidRPr="00E841AC">
        <w:rPr>
          <w:rFonts w:asciiTheme="minorHAnsi" w:eastAsia="Calibri" w:hAnsiTheme="minorHAnsi" w:cstheme="minorHAnsi"/>
        </w:rPr>
        <w:t xml:space="preserve">. The target of the campaign was to subscribe to a bank term deposit. The features in the dataset include </w:t>
      </w:r>
      <w:r w:rsidR="6F5FE177" w:rsidRPr="00E841AC">
        <w:rPr>
          <w:rFonts w:asciiTheme="minorHAnsi" w:eastAsia="Calibri" w:hAnsiTheme="minorHAnsi" w:cstheme="minorHAnsi"/>
        </w:rPr>
        <w:lastRenderedPageBreak/>
        <w:t>demographic</w:t>
      </w:r>
      <w:r w:rsidR="42A530CF" w:rsidRPr="00E841AC">
        <w:rPr>
          <w:rFonts w:asciiTheme="minorHAnsi" w:eastAsia="Calibri" w:hAnsiTheme="minorHAnsi" w:cstheme="minorHAnsi"/>
        </w:rPr>
        <w:t xml:space="preserve"> information, prior customer </w:t>
      </w:r>
      <w:r w:rsidR="00F73692" w:rsidRPr="00E841AC">
        <w:rPr>
          <w:rFonts w:asciiTheme="minorHAnsi" w:eastAsia="Calibri" w:hAnsiTheme="minorHAnsi" w:cstheme="minorHAnsi"/>
        </w:rPr>
        <w:t>behavior</w:t>
      </w:r>
      <w:r w:rsidR="42A530CF" w:rsidRPr="00E841AC">
        <w:rPr>
          <w:rFonts w:asciiTheme="minorHAnsi" w:eastAsia="Calibri" w:hAnsiTheme="minorHAnsi" w:cstheme="minorHAnsi"/>
        </w:rPr>
        <w:t xml:space="preserve">, temporal </w:t>
      </w:r>
      <w:r w:rsidR="029E74FD" w:rsidRPr="00E841AC">
        <w:rPr>
          <w:rFonts w:asciiTheme="minorHAnsi" w:eastAsia="Calibri" w:hAnsiTheme="minorHAnsi" w:cstheme="minorHAnsi"/>
        </w:rPr>
        <w:t xml:space="preserve">features of the phone call, details of prior contacts, and finally the </w:t>
      </w:r>
      <w:r w:rsidR="07B0AC65" w:rsidRPr="00E841AC">
        <w:rPr>
          <w:rFonts w:asciiTheme="minorHAnsi" w:eastAsia="Calibri" w:hAnsiTheme="minorHAnsi" w:cstheme="minorHAnsi"/>
        </w:rPr>
        <w:t>economic information of the time (</w:t>
      </w:r>
      <w:proofErr w:type="gramStart"/>
      <w:r w:rsidR="07B0AC65" w:rsidRPr="00E841AC">
        <w:rPr>
          <w:rFonts w:asciiTheme="minorHAnsi" w:eastAsia="Calibri" w:hAnsiTheme="minorHAnsi" w:cstheme="minorHAnsi"/>
        </w:rPr>
        <w:t>e.g.</w:t>
      </w:r>
      <w:proofErr w:type="gramEnd"/>
      <w:r w:rsidR="07B0AC65" w:rsidRPr="00E841AC">
        <w:rPr>
          <w:rFonts w:asciiTheme="minorHAnsi" w:eastAsia="Calibri" w:hAnsiTheme="minorHAnsi" w:cstheme="minorHAnsi"/>
        </w:rPr>
        <w:t xml:space="preserve"> customer price index). </w:t>
      </w:r>
      <w:r w:rsidR="04F0F91B" w:rsidRPr="00E841AC">
        <w:rPr>
          <w:rFonts w:asciiTheme="minorHAnsi" w:eastAsia="Calibri" w:hAnsiTheme="minorHAnsi" w:cstheme="minorHAnsi"/>
        </w:rPr>
        <w:t xml:space="preserve">Full description </w:t>
      </w:r>
      <w:r w:rsidR="6821E82B" w:rsidRPr="00E841AC">
        <w:rPr>
          <w:rFonts w:asciiTheme="minorHAnsi" w:eastAsia="Calibri" w:hAnsiTheme="minorHAnsi" w:cstheme="minorHAnsi"/>
        </w:rPr>
        <w:t xml:space="preserve">of the features </w:t>
      </w:r>
      <w:r w:rsidR="07B0AC65" w:rsidRPr="00E841AC">
        <w:rPr>
          <w:rFonts w:asciiTheme="minorHAnsi" w:eastAsia="Calibri" w:hAnsiTheme="minorHAnsi" w:cstheme="minorHAnsi"/>
        </w:rPr>
        <w:t>is available in the repository.</w:t>
      </w:r>
      <w:r w:rsidR="2F489840" w:rsidRPr="00E841AC">
        <w:rPr>
          <w:rFonts w:asciiTheme="minorHAnsi" w:eastAsia="Calibri" w:hAnsiTheme="minorHAnsi" w:cstheme="minorHAnsi"/>
        </w:rPr>
        <w:t xml:space="preserve"> </w:t>
      </w:r>
      <w:r w:rsidR="7B5B6909" w:rsidRPr="00E841AC">
        <w:rPr>
          <w:rFonts w:asciiTheme="minorHAnsi" w:eastAsia="Calibri" w:hAnsiTheme="minorHAnsi" w:cstheme="minorHAnsi"/>
        </w:rPr>
        <w:t>In the original article</w:t>
      </w:r>
      <w:r w:rsidRPr="00E841AC">
        <w:rPr>
          <w:rStyle w:val="FootnoteReference"/>
          <w:rFonts w:asciiTheme="minorHAnsi" w:eastAsia="Calibri" w:hAnsiTheme="minorHAnsi" w:cstheme="minorHAnsi"/>
        </w:rPr>
        <w:footnoteReference w:id="3"/>
      </w:r>
      <w:r w:rsidR="7B5B6909" w:rsidRPr="00E841AC">
        <w:rPr>
          <w:rFonts w:asciiTheme="minorHAnsi" w:eastAsia="Calibri" w:hAnsiTheme="minorHAnsi" w:cstheme="minorHAnsi"/>
        </w:rPr>
        <w:t>, the used dataset was larger than the one uploaded in the repository</w:t>
      </w:r>
      <w:r w:rsidR="232C9C7D" w:rsidRPr="00E841AC">
        <w:rPr>
          <w:rFonts w:asciiTheme="minorHAnsi" w:eastAsia="Calibri" w:hAnsiTheme="minorHAnsi" w:cstheme="minorHAnsi"/>
        </w:rPr>
        <w:t>; it contained more features and more samples</w:t>
      </w:r>
      <w:r w:rsidR="7B5B6909" w:rsidRPr="00E841AC">
        <w:rPr>
          <w:rFonts w:asciiTheme="minorHAnsi" w:eastAsia="Calibri" w:hAnsiTheme="minorHAnsi" w:cstheme="minorHAnsi"/>
        </w:rPr>
        <w:t>. As such</w:t>
      </w:r>
      <w:r w:rsidR="5AADDBA2" w:rsidRPr="00E841AC">
        <w:rPr>
          <w:rFonts w:asciiTheme="minorHAnsi" w:eastAsia="Calibri" w:hAnsiTheme="minorHAnsi" w:cstheme="minorHAnsi"/>
        </w:rPr>
        <w:t xml:space="preserve">, the results in the paper are </w:t>
      </w:r>
      <w:r w:rsidR="1C09DBEF" w:rsidRPr="00E841AC">
        <w:rPr>
          <w:rFonts w:asciiTheme="minorHAnsi" w:eastAsia="Calibri" w:hAnsiTheme="minorHAnsi" w:cstheme="minorHAnsi"/>
        </w:rPr>
        <w:t xml:space="preserve">not directly comparable to the present proof-of-concept. </w:t>
      </w:r>
    </w:p>
    <w:p w14:paraId="4F1869E4" w14:textId="2FEC881B" w:rsidR="32C5B4A7" w:rsidRPr="00E841AC" w:rsidRDefault="32C5B4A7" w:rsidP="32C5B4A7">
      <w:pPr>
        <w:spacing w:line="259" w:lineRule="auto"/>
        <w:rPr>
          <w:rFonts w:asciiTheme="minorHAnsi" w:eastAsia="Calibri" w:hAnsiTheme="minorHAnsi" w:cstheme="minorHAnsi"/>
        </w:rPr>
      </w:pPr>
    </w:p>
    <w:p w14:paraId="60A74101" w14:textId="57511AC0" w:rsidR="768D47AE" w:rsidRPr="00E841AC" w:rsidRDefault="768D47AE" w:rsidP="32C5B4A7">
      <w:pPr>
        <w:pStyle w:val="Heading2"/>
        <w:spacing w:line="259" w:lineRule="auto"/>
        <w:rPr>
          <w:rFonts w:asciiTheme="minorHAnsi" w:hAnsiTheme="minorHAnsi" w:cstheme="minorHAnsi"/>
        </w:rPr>
      </w:pPr>
      <w:bookmarkStart w:id="22" w:name="_Toc166233880"/>
      <w:r w:rsidRPr="00E841AC">
        <w:rPr>
          <w:rFonts w:asciiTheme="minorHAnsi" w:eastAsia="Calibri" w:hAnsiTheme="minorHAnsi" w:cstheme="minorHAnsi"/>
          <w:sz w:val="25"/>
          <w:szCs w:val="25"/>
        </w:rPr>
        <w:t>Data processing</w:t>
      </w:r>
      <w:bookmarkEnd w:id="22"/>
    </w:p>
    <w:p w14:paraId="73A15EC6" w14:textId="1705AB40" w:rsidR="00A45378" w:rsidRPr="00E841AC" w:rsidRDefault="0B98641A" w:rsidP="32C5B4A7">
      <w:pPr>
        <w:pStyle w:val="CommentText"/>
        <w:rPr>
          <w:rFonts w:asciiTheme="minorHAnsi" w:eastAsia="Calibri" w:hAnsiTheme="minorHAnsi" w:cstheme="minorHAnsi"/>
          <w:sz w:val="24"/>
          <w:szCs w:val="24"/>
        </w:rPr>
      </w:pPr>
      <w:r w:rsidRPr="00E841AC">
        <w:rPr>
          <w:rFonts w:asciiTheme="minorHAnsi" w:eastAsia="Calibri" w:hAnsiTheme="minorHAnsi" w:cstheme="minorHAnsi"/>
          <w:sz w:val="24"/>
          <w:szCs w:val="24"/>
        </w:rPr>
        <w:t>A common pipeline for data processing was created during the project</w:t>
      </w:r>
      <w:r w:rsidR="00DE788C" w:rsidRPr="00E841AC">
        <w:rPr>
          <w:rFonts w:asciiTheme="minorHAnsi" w:eastAsia="Calibri" w:hAnsiTheme="minorHAnsi" w:cstheme="minorHAnsi"/>
          <w:sz w:val="24"/>
          <w:szCs w:val="24"/>
        </w:rPr>
        <w:t xml:space="preserve"> to adapt for multiple open datasets in the B2C domain</w:t>
      </w:r>
      <w:r w:rsidRPr="00E841AC">
        <w:rPr>
          <w:rFonts w:asciiTheme="minorHAnsi" w:eastAsia="Calibri" w:hAnsiTheme="minorHAnsi" w:cstheme="minorHAnsi"/>
          <w:sz w:val="24"/>
          <w:szCs w:val="24"/>
        </w:rPr>
        <w:t>. A flow chart of the process is shown in</w:t>
      </w:r>
      <w:r w:rsidR="00E841AC" w:rsidRPr="00E841AC">
        <w:rPr>
          <w:rFonts w:asciiTheme="minorHAnsi" w:eastAsia="Calibri" w:hAnsiTheme="minorHAnsi" w:cstheme="minorHAnsi"/>
          <w:sz w:val="24"/>
          <w:szCs w:val="24"/>
        </w:rPr>
        <w:t xml:space="preserve"> </w:t>
      </w:r>
      <w:r w:rsidR="00E841AC" w:rsidRPr="00E841AC">
        <w:rPr>
          <w:rFonts w:asciiTheme="minorHAnsi" w:eastAsia="Calibri" w:hAnsiTheme="minorHAnsi" w:cstheme="minorHAnsi"/>
          <w:sz w:val="24"/>
          <w:szCs w:val="24"/>
        </w:rPr>
        <w:fldChar w:fldCharType="begin"/>
      </w:r>
      <w:r w:rsidR="00E841AC" w:rsidRPr="00E841AC">
        <w:rPr>
          <w:rFonts w:asciiTheme="minorHAnsi" w:eastAsia="Calibri" w:hAnsiTheme="minorHAnsi" w:cstheme="minorHAnsi"/>
          <w:sz w:val="24"/>
          <w:szCs w:val="24"/>
        </w:rPr>
        <w:instrText xml:space="preserve"> REF _Ref147407120 \h  \* MERGEFORMAT </w:instrText>
      </w:r>
      <w:r w:rsidR="00E841AC" w:rsidRPr="00E841AC">
        <w:rPr>
          <w:rFonts w:asciiTheme="minorHAnsi" w:eastAsia="Calibri" w:hAnsiTheme="minorHAnsi" w:cstheme="minorHAnsi"/>
          <w:sz w:val="24"/>
          <w:szCs w:val="24"/>
        </w:rPr>
      </w:r>
      <w:r w:rsidR="00E841AC" w:rsidRPr="00E841AC">
        <w:rPr>
          <w:rFonts w:asciiTheme="minorHAnsi" w:eastAsia="Calibri" w:hAnsiTheme="minorHAnsi" w:cstheme="minorHAnsi"/>
          <w:sz w:val="24"/>
          <w:szCs w:val="24"/>
        </w:rPr>
        <w:fldChar w:fldCharType="separate"/>
      </w:r>
      <w:r w:rsidR="00F91E27" w:rsidRPr="00E841AC">
        <w:rPr>
          <w:rFonts w:asciiTheme="minorHAnsi" w:hAnsiTheme="minorHAnsi" w:cstheme="minorHAnsi"/>
          <w:sz w:val="24"/>
          <w:szCs w:val="24"/>
        </w:rPr>
        <w:t xml:space="preserve">Figure </w:t>
      </w:r>
      <w:r w:rsidR="00F91E27">
        <w:rPr>
          <w:rFonts w:asciiTheme="minorHAnsi" w:hAnsiTheme="minorHAnsi" w:cstheme="minorHAnsi"/>
          <w:noProof/>
          <w:sz w:val="24"/>
          <w:szCs w:val="24"/>
        </w:rPr>
        <w:t>4</w:t>
      </w:r>
      <w:r w:rsidR="00E841AC" w:rsidRPr="00E841AC">
        <w:rPr>
          <w:rFonts w:asciiTheme="minorHAnsi" w:eastAsia="Calibri" w:hAnsiTheme="minorHAnsi" w:cstheme="minorHAnsi"/>
          <w:sz w:val="24"/>
          <w:szCs w:val="24"/>
        </w:rPr>
        <w:fldChar w:fldCharType="end"/>
      </w:r>
      <w:r w:rsidR="00E841AC" w:rsidRPr="00E841AC">
        <w:rPr>
          <w:rFonts w:asciiTheme="minorHAnsi" w:eastAsia="Calibri" w:hAnsiTheme="minorHAnsi" w:cstheme="minorHAnsi"/>
          <w:sz w:val="24"/>
          <w:szCs w:val="24"/>
        </w:rPr>
        <w:t>.</w:t>
      </w:r>
      <w:r w:rsidR="00F40BE4">
        <w:rPr>
          <w:rFonts w:asciiTheme="minorHAnsi" w:eastAsia="Calibri" w:hAnsiTheme="minorHAnsi" w:cstheme="minorHAnsi"/>
          <w:sz w:val="24"/>
          <w:szCs w:val="24"/>
        </w:rPr>
        <w:t xml:space="preserve"> The pre-processing indexes the file based on user input</w:t>
      </w:r>
      <w:r w:rsidR="009E790E">
        <w:rPr>
          <w:rFonts w:asciiTheme="minorHAnsi" w:eastAsia="Calibri" w:hAnsiTheme="minorHAnsi" w:cstheme="minorHAnsi"/>
          <w:sz w:val="24"/>
          <w:szCs w:val="24"/>
        </w:rPr>
        <w:t>, and processes categorical and numerical values separately. Columns that are deemed irrelevant are dropped. The user can also specify to drop rows with certain values (</w:t>
      </w:r>
      <w:proofErr w:type="gramStart"/>
      <w:r w:rsidR="009E790E">
        <w:rPr>
          <w:rFonts w:asciiTheme="minorHAnsi" w:eastAsia="Calibri" w:hAnsiTheme="minorHAnsi" w:cstheme="minorHAnsi"/>
          <w:sz w:val="24"/>
          <w:szCs w:val="24"/>
        </w:rPr>
        <w:t>e.g.</w:t>
      </w:r>
      <w:proofErr w:type="gramEnd"/>
      <w:r w:rsidR="009E790E">
        <w:rPr>
          <w:rFonts w:asciiTheme="minorHAnsi" w:eastAsia="Calibri" w:hAnsiTheme="minorHAnsi" w:cstheme="minorHAnsi"/>
          <w:sz w:val="24"/>
          <w:szCs w:val="24"/>
        </w:rPr>
        <w:t xml:space="preserve"> </w:t>
      </w:r>
      <w:r w:rsidR="006969C9">
        <w:rPr>
          <w:rFonts w:asciiTheme="minorHAnsi" w:eastAsia="Calibri" w:hAnsiTheme="minorHAnsi" w:cstheme="minorHAnsi"/>
          <w:sz w:val="24"/>
          <w:szCs w:val="24"/>
        </w:rPr>
        <w:t xml:space="preserve">not-a-numbers </w:t>
      </w:r>
      <w:r w:rsidR="009E790E">
        <w:rPr>
          <w:rFonts w:asciiTheme="minorHAnsi" w:eastAsia="Calibri" w:hAnsiTheme="minorHAnsi" w:cstheme="minorHAnsi"/>
          <w:sz w:val="24"/>
          <w:szCs w:val="24"/>
        </w:rPr>
        <w:t>or unknowns).</w:t>
      </w:r>
      <w:r w:rsidR="00392EA2">
        <w:rPr>
          <w:rFonts w:asciiTheme="minorHAnsi" w:eastAsia="Calibri" w:hAnsiTheme="minorHAnsi" w:cstheme="minorHAnsi"/>
          <w:sz w:val="24"/>
          <w:szCs w:val="24"/>
        </w:rPr>
        <w:t xml:space="preserve"> The column “age” is segmented to categories to reduce data based on user input.</w:t>
      </w:r>
    </w:p>
    <w:p w14:paraId="52FCDF34" w14:textId="345D439F" w:rsidR="32C5B4A7" w:rsidRPr="00E841AC" w:rsidRDefault="32C5B4A7" w:rsidP="32C5B4A7">
      <w:pPr>
        <w:rPr>
          <w:rFonts w:asciiTheme="minorHAnsi" w:hAnsiTheme="minorHAnsi" w:cstheme="minorHAnsi"/>
        </w:rPr>
      </w:pPr>
    </w:p>
    <w:p w14:paraId="34E55FC6" w14:textId="7C3A56DA" w:rsidR="32C5B4A7" w:rsidRPr="00E841AC" w:rsidRDefault="32C5B4A7" w:rsidP="32C5B4A7">
      <w:pPr>
        <w:rPr>
          <w:rFonts w:asciiTheme="minorHAnsi" w:hAnsiTheme="minorHAnsi" w:cstheme="minorHAnsi"/>
        </w:rPr>
      </w:pPr>
    </w:p>
    <w:p w14:paraId="4749C429" w14:textId="77777777" w:rsidR="00DE788C" w:rsidRPr="00E841AC" w:rsidRDefault="00DE788C" w:rsidP="00A24BC6">
      <w:pPr>
        <w:keepNext/>
        <w:jc w:val="center"/>
        <w:rPr>
          <w:rFonts w:asciiTheme="minorHAnsi" w:hAnsiTheme="minorHAnsi" w:cstheme="minorHAnsi"/>
        </w:rPr>
      </w:pPr>
      <w:r w:rsidRPr="00E841AC">
        <w:rPr>
          <w:rFonts w:asciiTheme="minorHAnsi" w:hAnsiTheme="minorHAnsi" w:cstheme="minorHAnsi"/>
          <w:noProof/>
        </w:rPr>
        <w:drawing>
          <wp:inline distT="0" distB="0" distL="0" distR="0" wp14:anchorId="57A4141C" wp14:editId="6118751A">
            <wp:extent cx="3397311" cy="250983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97311" cy="2509839"/>
                    </a:xfrm>
                    <a:prstGeom prst="rect">
                      <a:avLst/>
                    </a:prstGeom>
                  </pic:spPr>
                </pic:pic>
              </a:graphicData>
            </a:graphic>
          </wp:inline>
        </w:drawing>
      </w:r>
    </w:p>
    <w:p w14:paraId="616594A5" w14:textId="4A49D505" w:rsidR="32C5B4A7" w:rsidRDefault="00DE788C" w:rsidP="00A24BC6">
      <w:pPr>
        <w:pStyle w:val="Caption"/>
        <w:jc w:val="center"/>
        <w:rPr>
          <w:rFonts w:asciiTheme="minorHAnsi" w:hAnsiTheme="minorHAnsi" w:cstheme="minorHAnsi"/>
          <w:b w:val="0"/>
          <w:bCs w:val="0"/>
          <w:sz w:val="24"/>
          <w:szCs w:val="24"/>
        </w:rPr>
      </w:pPr>
      <w:bookmarkStart w:id="23" w:name="_Ref147407120"/>
      <w:bookmarkStart w:id="24" w:name="_Toc167805566"/>
      <w:r w:rsidRPr="00E841AC">
        <w:rPr>
          <w:rFonts w:asciiTheme="minorHAnsi" w:hAnsiTheme="minorHAnsi" w:cstheme="minorHAnsi"/>
          <w:sz w:val="24"/>
          <w:szCs w:val="24"/>
        </w:rPr>
        <w:t xml:space="preserve">Figure </w:t>
      </w:r>
      <w:r w:rsidRPr="00E841AC">
        <w:rPr>
          <w:rFonts w:asciiTheme="minorHAnsi" w:hAnsiTheme="minorHAnsi" w:cstheme="minorHAnsi"/>
          <w:sz w:val="24"/>
          <w:szCs w:val="24"/>
        </w:rPr>
        <w:fldChar w:fldCharType="begin"/>
      </w:r>
      <w:r w:rsidRPr="00E841AC">
        <w:rPr>
          <w:rFonts w:asciiTheme="minorHAnsi" w:hAnsiTheme="minorHAnsi" w:cstheme="minorHAnsi"/>
          <w:sz w:val="24"/>
          <w:szCs w:val="24"/>
        </w:rPr>
        <w:instrText xml:space="preserve"> SEQ Figure \* ARABIC </w:instrText>
      </w:r>
      <w:r w:rsidRPr="00E841AC">
        <w:rPr>
          <w:rFonts w:asciiTheme="minorHAnsi" w:hAnsiTheme="minorHAnsi" w:cstheme="minorHAnsi"/>
          <w:sz w:val="24"/>
          <w:szCs w:val="24"/>
        </w:rPr>
        <w:fldChar w:fldCharType="separate"/>
      </w:r>
      <w:r w:rsidR="00F91E27">
        <w:rPr>
          <w:rFonts w:asciiTheme="minorHAnsi" w:hAnsiTheme="minorHAnsi" w:cstheme="minorHAnsi"/>
          <w:noProof/>
          <w:sz w:val="24"/>
          <w:szCs w:val="24"/>
        </w:rPr>
        <w:t>4</w:t>
      </w:r>
      <w:r w:rsidRPr="00E841AC">
        <w:rPr>
          <w:rFonts w:asciiTheme="minorHAnsi" w:hAnsiTheme="minorHAnsi" w:cstheme="minorHAnsi"/>
          <w:sz w:val="24"/>
          <w:szCs w:val="24"/>
        </w:rPr>
        <w:fldChar w:fldCharType="end"/>
      </w:r>
      <w:bookmarkEnd w:id="23"/>
      <w:r w:rsidRPr="00E841AC">
        <w:rPr>
          <w:rFonts w:asciiTheme="minorHAnsi" w:hAnsiTheme="minorHAnsi" w:cstheme="minorHAnsi"/>
          <w:sz w:val="24"/>
          <w:szCs w:val="24"/>
        </w:rPr>
        <w:t xml:space="preserve">. </w:t>
      </w:r>
      <w:r w:rsidRPr="00E841AC">
        <w:rPr>
          <w:rFonts w:asciiTheme="minorHAnsi" w:hAnsiTheme="minorHAnsi" w:cstheme="minorHAnsi"/>
          <w:b w:val="0"/>
          <w:bCs w:val="0"/>
          <w:sz w:val="24"/>
          <w:szCs w:val="24"/>
        </w:rPr>
        <w:t>Common pipeline for data processing</w:t>
      </w:r>
      <w:r w:rsidR="00E841AC">
        <w:rPr>
          <w:rFonts w:asciiTheme="minorHAnsi" w:hAnsiTheme="minorHAnsi" w:cstheme="minorHAnsi"/>
          <w:b w:val="0"/>
          <w:bCs w:val="0"/>
          <w:sz w:val="24"/>
          <w:szCs w:val="24"/>
        </w:rPr>
        <w:t>.</w:t>
      </w:r>
      <w:bookmarkEnd w:id="24"/>
    </w:p>
    <w:p w14:paraId="3EB47C02" w14:textId="2D063125" w:rsidR="00392EA2" w:rsidRDefault="00392EA2" w:rsidP="00392EA2"/>
    <w:p w14:paraId="69324A05" w14:textId="075E7557" w:rsidR="00392EA2" w:rsidRDefault="009A7D64" w:rsidP="00392EA2">
      <w:pPr>
        <w:pStyle w:val="Heading2"/>
        <w:spacing w:line="259" w:lineRule="auto"/>
        <w:rPr>
          <w:rFonts w:asciiTheme="minorHAnsi" w:eastAsia="Calibri" w:hAnsiTheme="minorHAnsi" w:cstheme="minorHAnsi"/>
          <w:sz w:val="25"/>
          <w:szCs w:val="25"/>
        </w:rPr>
      </w:pPr>
      <w:bookmarkStart w:id="25" w:name="_Ref165975997"/>
      <w:bookmarkStart w:id="26" w:name="_Toc166233881"/>
      <w:r>
        <w:rPr>
          <w:rFonts w:asciiTheme="minorHAnsi" w:eastAsia="Calibri" w:hAnsiTheme="minorHAnsi" w:cstheme="minorHAnsi"/>
          <w:sz w:val="25"/>
          <w:szCs w:val="25"/>
        </w:rPr>
        <w:t xml:space="preserve">Data analysis </w:t>
      </w:r>
      <w:r w:rsidR="00236383">
        <w:rPr>
          <w:rFonts w:asciiTheme="minorHAnsi" w:eastAsia="Calibri" w:hAnsiTheme="minorHAnsi" w:cstheme="minorHAnsi"/>
          <w:sz w:val="25"/>
          <w:szCs w:val="25"/>
        </w:rPr>
        <w:t>pipeline</w:t>
      </w:r>
      <w:bookmarkEnd w:id="25"/>
      <w:bookmarkEnd w:id="26"/>
    </w:p>
    <w:p w14:paraId="0B68BBC7" w14:textId="2977218B" w:rsidR="00236383" w:rsidRDefault="001B2231" w:rsidP="00236383">
      <w:r>
        <w:t xml:space="preserve">The dataset is split into train and test sets based on user-given random seed, which allows for evaluating the algorithm accurately. </w:t>
      </w:r>
      <w:r w:rsidR="00DB0336">
        <w:t xml:space="preserve">The train set constitutes 90% of the data, with stratification done by the target value. </w:t>
      </w:r>
      <w:r w:rsidR="00236383">
        <w:t xml:space="preserve">The user also inputs the title of the target column, allowing for runs with multiple targets if necessary. Gradient-boosted tree classifier </w:t>
      </w:r>
      <w:r w:rsidR="00831E7A">
        <w:t>(</w:t>
      </w:r>
      <w:proofErr w:type="spellStart"/>
      <w:r w:rsidR="00831E7A">
        <w:t>XGBoost</w:t>
      </w:r>
      <w:proofErr w:type="spellEnd"/>
      <w:r w:rsidR="00831E7A">
        <w:t xml:space="preserve">) </w:t>
      </w:r>
      <w:r w:rsidR="00236383">
        <w:t>is used as a base model. In addition, the tool performs customer segmentation based on clustering algorithm, which can be changed modularly. The segmentation labels are added to the data to allow for this information to be used in prediction as well.</w:t>
      </w:r>
    </w:p>
    <w:p w14:paraId="6A8F99CA" w14:textId="220BC216" w:rsidR="00236383" w:rsidRDefault="00236383" w:rsidP="00236383"/>
    <w:p w14:paraId="1AFD3E29" w14:textId="0D743392" w:rsidR="00236383" w:rsidRDefault="00236383" w:rsidP="00392EA2">
      <w:r>
        <w:lastRenderedPageBreak/>
        <w:t xml:space="preserve">The pipeline is used to train and evaluate </w:t>
      </w:r>
      <w:r w:rsidR="00831E7A">
        <w:t>two</w:t>
      </w:r>
      <w:r>
        <w:t xml:space="preserve"> models:</w:t>
      </w:r>
    </w:p>
    <w:p w14:paraId="3F79D29A" w14:textId="779E62F9" w:rsidR="00236383" w:rsidRDefault="00831E7A">
      <w:pPr>
        <w:pStyle w:val="ListParagraph"/>
        <w:numPr>
          <w:ilvl w:val="0"/>
          <w:numId w:val="9"/>
        </w:numPr>
      </w:pPr>
      <w:proofErr w:type="spellStart"/>
      <w:r>
        <w:t>XGBoost</w:t>
      </w:r>
      <w:proofErr w:type="spellEnd"/>
      <w:r>
        <w:t xml:space="preserve"> model</w:t>
      </w:r>
    </w:p>
    <w:p w14:paraId="1FF88091" w14:textId="128D8776" w:rsidR="00236383" w:rsidRDefault="00D41455">
      <w:pPr>
        <w:pStyle w:val="ListParagraph"/>
        <w:numPr>
          <w:ilvl w:val="0"/>
          <w:numId w:val="9"/>
        </w:numPr>
      </w:pPr>
      <w:r>
        <w:t>Dummy</w:t>
      </w:r>
      <w:r w:rsidR="00236383">
        <w:t xml:space="preserve"> classifier with random guessing</w:t>
      </w:r>
    </w:p>
    <w:p w14:paraId="0A8A1518" w14:textId="7B41F25D" w:rsidR="006D0BDA" w:rsidRDefault="00236383" w:rsidP="00236383">
      <w:r>
        <w:t>The baseline classifier is used as a sanity check that the model works better than random chance. All the models are evaluated with balanced accuracy, which accounts for class imbalance which exists in the present dataset.</w:t>
      </w:r>
      <w:r w:rsidR="00037CAF">
        <w:t xml:space="preserve"> </w:t>
      </w:r>
      <w:r w:rsidR="006D0BDA">
        <w:t>In addition to classification, Shapley a</w:t>
      </w:r>
      <w:r w:rsidR="006D0BDA" w:rsidRPr="006D0BDA">
        <w:t>dditive ex</w:t>
      </w:r>
      <w:r w:rsidR="006D0BDA">
        <w:t>p</w:t>
      </w:r>
      <w:r w:rsidR="006D0BDA" w:rsidRPr="006D0BDA">
        <w:t>lanations</w:t>
      </w:r>
      <w:r w:rsidR="006D0BDA">
        <w:t xml:space="preserve"> (SHAP) is used for interpreting the model, </w:t>
      </w:r>
      <w:proofErr w:type="gramStart"/>
      <w:r w:rsidR="006D0BDA">
        <w:t>i.e.</w:t>
      </w:r>
      <w:proofErr w:type="gramEnd"/>
      <w:r w:rsidR="006D0BDA">
        <w:t xml:space="preserve"> </w:t>
      </w:r>
      <w:r w:rsidR="00A9585B">
        <w:t xml:space="preserve">which </w:t>
      </w:r>
      <w:r w:rsidR="006D0BDA">
        <w:t>features affect the output, how much, and to which direction (positive or negative)</w:t>
      </w:r>
      <w:r w:rsidR="00A9585B">
        <w:t>.</w:t>
      </w:r>
    </w:p>
    <w:p w14:paraId="0CC9FD7A" w14:textId="7BB05C0C" w:rsidR="00037CAF" w:rsidRDefault="00037CAF" w:rsidP="00236383"/>
    <w:p w14:paraId="23B7F5F4" w14:textId="61E81295" w:rsidR="00037CAF" w:rsidRDefault="00037CAF" w:rsidP="00236383">
      <w:r>
        <w:t xml:space="preserve">To find relations between customers, clustering is used to find customer segments. </w:t>
      </w:r>
      <w:r w:rsidR="005441C9">
        <w:t>Clustering is conducted via UMAP</w:t>
      </w:r>
      <w:r w:rsidR="002A156A">
        <w:t xml:space="preserve"> (</w:t>
      </w:r>
      <w:r w:rsidR="002A156A" w:rsidRPr="00E112A4">
        <w:rPr>
          <w:rFonts w:asciiTheme="minorHAnsi" w:hAnsiTheme="minorHAnsi" w:cstheme="minorHAnsi"/>
        </w:rPr>
        <w:t>Uniform Manifold Approximation and Projection</w:t>
      </w:r>
      <w:r w:rsidR="002A156A">
        <w:t>)</w:t>
      </w:r>
      <w:r w:rsidR="00F86DF6">
        <w:t xml:space="preserve"> for</w:t>
      </w:r>
      <w:r w:rsidR="005441C9">
        <w:t xml:space="preserve"> dimension reduction and </w:t>
      </w:r>
      <w:r w:rsidR="007B1161">
        <w:t>spectral clustering</w:t>
      </w:r>
      <w:r w:rsidR="007B370F">
        <w:t xml:space="preserve">, where </w:t>
      </w:r>
      <w:r w:rsidR="00CD4D95">
        <w:t xml:space="preserve">the number of clusters is </w:t>
      </w:r>
      <w:r w:rsidR="007D182E">
        <w:t>iterated,</w:t>
      </w:r>
      <w:r w:rsidR="00CD4D95">
        <w:t xml:space="preserve"> and Davis-Bouldin Index is used as clustering performance metric</w:t>
      </w:r>
      <w:r w:rsidR="0042138A">
        <w:t>; clustering with the lowest metric is deemed the best one</w:t>
      </w:r>
      <w:r w:rsidR="007B1161">
        <w:t xml:space="preserve">. </w:t>
      </w:r>
      <w:r w:rsidR="003D617C">
        <w:t xml:space="preserve">SHAP is used here as well, to find which are the relevant differences between the segments. </w:t>
      </w:r>
      <w:r w:rsidR="00670757">
        <w:t xml:space="preserve">This is done via training </w:t>
      </w:r>
      <w:proofErr w:type="spellStart"/>
      <w:r w:rsidR="00670757">
        <w:t>XGBoost</w:t>
      </w:r>
      <w:proofErr w:type="spellEnd"/>
      <w:r w:rsidR="00670757">
        <w:t xml:space="preserve"> on the cluster </w:t>
      </w:r>
      <w:r w:rsidR="007D182E">
        <w:t>labels and</w:t>
      </w:r>
      <w:r w:rsidR="00670757">
        <w:t xml:space="preserve"> running SHAP on this classifier model. </w:t>
      </w:r>
      <w:r w:rsidR="003D617C">
        <w:t xml:space="preserve">New customers can then be mapped to these segments, and further, the most </w:t>
      </w:r>
      <w:r w:rsidR="00C161E5">
        <w:t>similar customer(s) can also be found.</w:t>
      </w:r>
      <w:r w:rsidR="00F16D9A">
        <w:t xml:space="preserve"> In the original feature space, the </w:t>
      </w:r>
      <w:r w:rsidR="00673B8F">
        <w:t xml:space="preserve">weighting of different features can be done, allowing for the user to specify in what terms the customer similarity </w:t>
      </w:r>
      <w:r w:rsidR="00C962E7">
        <w:t>is deemed relevant.</w:t>
      </w:r>
    </w:p>
    <w:p w14:paraId="6EC85338" w14:textId="011BE986" w:rsidR="00236383" w:rsidRDefault="00236383" w:rsidP="00236383"/>
    <w:p w14:paraId="26DA7579" w14:textId="22D1F350" w:rsidR="005516EC" w:rsidRDefault="00037CAF" w:rsidP="00236383">
      <w:pPr>
        <w:pStyle w:val="Heading2"/>
        <w:spacing w:line="259" w:lineRule="auto"/>
        <w:rPr>
          <w:rFonts w:asciiTheme="minorHAnsi" w:eastAsia="Calibri" w:hAnsiTheme="minorHAnsi" w:cstheme="minorHAnsi"/>
          <w:sz w:val="25"/>
          <w:szCs w:val="25"/>
        </w:rPr>
      </w:pPr>
      <w:bookmarkStart w:id="27" w:name="_Toc166233882"/>
      <w:r>
        <w:rPr>
          <w:rFonts w:asciiTheme="minorHAnsi" w:eastAsia="Calibri" w:hAnsiTheme="minorHAnsi" w:cstheme="minorHAnsi"/>
          <w:sz w:val="25"/>
          <w:szCs w:val="25"/>
        </w:rPr>
        <w:t>Classification</w:t>
      </w:r>
      <w:r w:rsidR="00C161E5">
        <w:rPr>
          <w:rFonts w:asciiTheme="minorHAnsi" w:eastAsia="Calibri" w:hAnsiTheme="minorHAnsi" w:cstheme="minorHAnsi"/>
          <w:sz w:val="25"/>
          <w:szCs w:val="25"/>
        </w:rPr>
        <w:t xml:space="preserve"> results</w:t>
      </w:r>
      <w:bookmarkEnd w:id="27"/>
    </w:p>
    <w:p w14:paraId="157E81D6" w14:textId="237E7230" w:rsidR="00D41455" w:rsidRDefault="00D41455" w:rsidP="00CE51C6">
      <w:r>
        <w:t xml:space="preserve">The </w:t>
      </w:r>
      <w:proofErr w:type="spellStart"/>
      <w:r>
        <w:t>XGBoost</w:t>
      </w:r>
      <w:proofErr w:type="spellEnd"/>
      <w:r>
        <w:t xml:space="preserve"> model </w:t>
      </w:r>
      <w:r w:rsidR="001F0F5D">
        <w:t>performed</w:t>
      </w:r>
      <w:r w:rsidR="0009570F">
        <w:t xml:space="preserve"> quite well, achieving mean balanced accuracy of 63.6% (</w:t>
      </w:r>
      <w:r w:rsidR="0009570F">
        <w:fldChar w:fldCharType="begin"/>
      </w:r>
      <w:r w:rsidR="0009570F">
        <w:instrText xml:space="preserve"> REF _Ref151018642 \h </w:instrText>
      </w:r>
      <w:r w:rsidR="0009570F">
        <w:fldChar w:fldCharType="separate"/>
      </w:r>
      <w:r w:rsidR="00F91E27">
        <w:t xml:space="preserve">Table </w:t>
      </w:r>
      <w:r w:rsidR="00F91E27">
        <w:rPr>
          <w:noProof/>
        </w:rPr>
        <w:t>1</w:t>
      </w:r>
      <w:r w:rsidR="0009570F">
        <w:fldChar w:fldCharType="end"/>
      </w:r>
      <w:r w:rsidR="0009570F">
        <w:t>). Looking at the confusion matrix of the random split 1 (</w:t>
      </w:r>
      <w:r w:rsidR="0009570F">
        <w:fldChar w:fldCharType="begin"/>
      </w:r>
      <w:r w:rsidR="0009570F">
        <w:instrText xml:space="preserve"> REF _Ref151018658 \h </w:instrText>
      </w:r>
      <w:r w:rsidR="0009570F">
        <w:fldChar w:fldCharType="separate"/>
      </w:r>
      <w:r w:rsidR="00F91E27">
        <w:t xml:space="preserve">Table </w:t>
      </w:r>
      <w:r w:rsidR="00F91E27">
        <w:rPr>
          <w:noProof/>
        </w:rPr>
        <w:t>2</w:t>
      </w:r>
      <w:r w:rsidR="0009570F">
        <w:fldChar w:fldCharType="end"/>
      </w:r>
      <w:r w:rsidR="0009570F">
        <w:t>), the number of true and false positives are 117 and 94, respectively.</w:t>
      </w:r>
      <w:r w:rsidR="008E2478">
        <w:t xml:space="preserve"> SHAP values for each classifier feature for the training set are shown in </w:t>
      </w:r>
      <w:r w:rsidR="008E2478">
        <w:fldChar w:fldCharType="begin"/>
      </w:r>
      <w:r w:rsidR="008E2478">
        <w:instrText xml:space="preserve"> REF _Ref151027828 \h </w:instrText>
      </w:r>
      <w:r w:rsidR="008E2478">
        <w:fldChar w:fldCharType="separate"/>
      </w:r>
      <w:r w:rsidR="00F91E27" w:rsidRPr="00DB79BF">
        <w:t xml:space="preserve">Figure </w:t>
      </w:r>
      <w:r w:rsidR="00F91E27">
        <w:rPr>
          <w:noProof/>
        </w:rPr>
        <w:t>5</w:t>
      </w:r>
      <w:r w:rsidR="008E2478">
        <w:fldChar w:fldCharType="end"/>
      </w:r>
      <w:r w:rsidR="008E2478">
        <w:t xml:space="preserve"> and </w:t>
      </w:r>
      <w:r w:rsidR="008E2478">
        <w:fldChar w:fldCharType="begin"/>
      </w:r>
      <w:r w:rsidR="008E2478">
        <w:instrText xml:space="preserve"> REF _Ref151027830 \h </w:instrText>
      </w:r>
      <w:r w:rsidR="008E2478">
        <w:fldChar w:fldCharType="separate"/>
      </w:r>
      <w:r w:rsidR="00F91E27" w:rsidRPr="001E6687">
        <w:t xml:space="preserve">Figure </w:t>
      </w:r>
      <w:r w:rsidR="00F91E27">
        <w:rPr>
          <w:noProof/>
        </w:rPr>
        <w:t>6</w:t>
      </w:r>
      <w:r w:rsidR="008E2478">
        <w:fldChar w:fldCharType="end"/>
      </w:r>
      <w:r w:rsidR="008E2478">
        <w:t>.</w:t>
      </w:r>
    </w:p>
    <w:p w14:paraId="109B1E33" w14:textId="4E2EB5FB" w:rsidR="00CE51C6" w:rsidRDefault="00CE51C6" w:rsidP="00CE51C6"/>
    <w:p w14:paraId="246E8E25" w14:textId="086C605F" w:rsidR="00D41455" w:rsidRPr="00D41455" w:rsidRDefault="00D41455" w:rsidP="00D41455">
      <w:pPr>
        <w:pStyle w:val="Caption"/>
        <w:rPr>
          <w:b w:val="0"/>
          <w:bCs w:val="0"/>
        </w:rPr>
      </w:pPr>
      <w:bookmarkStart w:id="28" w:name="_Ref151018642"/>
      <w:bookmarkStart w:id="29" w:name="_Toc167787400"/>
      <w:r>
        <w:t xml:space="preserve">Table </w:t>
      </w:r>
      <w:r>
        <w:fldChar w:fldCharType="begin"/>
      </w:r>
      <w:r>
        <w:instrText xml:space="preserve"> SEQ Table \* ARABIC </w:instrText>
      </w:r>
      <w:r>
        <w:fldChar w:fldCharType="separate"/>
      </w:r>
      <w:r w:rsidR="00F91E27">
        <w:rPr>
          <w:noProof/>
        </w:rPr>
        <w:t>1</w:t>
      </w:r>
      <w:r>
        <w:fldChar w:fldCharType="end"/>
      </w:r>
      <w:bookmarkEnd w:id="28"/>
      <w:r>
        <w:t xml:space="preserve">. </w:t>
      </w:r>
      <w:r>
        <w:rPr>
          <w:b w:val="0"/>
          <w:bCs w:val="0"/>
        </w:rPr>
        <w:t>Classif</w:t>
      </w:r>
      <w:r w:rsidR="00A51477">
        <w:rPr>
          <w:b w:val="0"/>
          <w:bCs w:val="0"/>
        </w:rPr>
        <w:t>i</w:t>
      </w:r>
      <w:r>
        <w:rPr>
          <w:b w:val="0"/>
          <w:bCs w:val="0"/>
        </w:rPr>
        <w:t>cation results on the test set using different random splits.</w:t>
      </w:r>
      <w:bookmarkEnd w:id="29"/>
    </w:p>
    <w:tbl>
      <w:tblPr>
        <w:tblStyle w:val="TableGrid"/>
        <w:tblW w:w="5240" w:type="dxa"/>
        <w:tblLook w:val="04A0" w:firstRow="1" w:lastRow="0" w:firstColumn="1" w:lastColumn="0" w:noHBand="0" w:noVBand="1"/>
      </w:tblPr>
      <w:tblGrid>
        <w:gridCol w:w="1555"/>
        <w:gridCol w:w="1842"/>
        <w:gridCol w:w="1843"/>
      </w:tblGrid>
      <w:tr w:rsidR="00D41455" w14:paraId="363FDBDD" w14:textId="77777777" w:rsidTr="001F0F5D">
        <w:trPr>
          <w:trHeight w:val="286"/>
        </w:trPr>
        <w:tc>
          <w:tcPr>
            <w:tcW w:w="1555" w:type="dxa"/>
            <w:noWrap/>
            <w:hideMark/>
          </w:tcPr>
          <w:p w14:paraId="57100E36" w14:textId="1075E80B" w:rsidR="00D41455" w:rsidRPr="00D41455" w:rsidRDefault="00D41455" w:rsidP="001F0F5D">
            <w:pPr>
              <w:spacing w:after="0"/>
              <w:jc w:val="center"/>
              <w:rPr>
                <w:rFonts w:cs="Calibri"/>
                <w:color w:val="000000"/>
                <w:sz w:val="22"/>
                <w:szCs w:val="22"/>
              </w:rPr>
            </w:pPr>
          </w:p>
        </w:tc>
        <w:tc>
          <w:tcPr>
            <w:tcW w:w="3685" w:type="dxa"/>
            <w:gridSpan w:val="2"/>
            <w:noWrap/>
            <w:hideMark/>
          </w:tcPr>
          <w:p w14:paraId="1DFE0CDA" w14:textId="14F24CA4" w:rsidR="00D41455" w:rsidRDefault="00D41455" w:rsidP="001F0F5D">
            <w:pPr>
              <w:jc w:val="center"/>
              <w:rPr>
                <w:rFonts w:cs="Calibri"/>
                <w:color w:val="000000"/>
                <w:sz w:val="22"/>
                <w:szCs w:val="22"/>
              </w:rPr>
            </w:pPr>
            <w:r>
              <w:rPr>
                <w:rFonts w:cs="Calibri"/>
                <w:color w:val="000000"/>
                <w:sz w:val="22"/>
                <w:szCs w:val="22"/>
              </w:rPr>
              <w:t>Balanced accuracy [%]</w:t>
            </w:r>
          </w:p>
        </w:tc>
      </w:tr>
      <w:tr w:rsidR="00D41455" w14:paraId="524B99A9" w14:textId="77777777" w:rsidTr="001F0F5D">
        <w:trPr>
          <w:trHeight w:val="286"/>
        </w:trPr>
        <w:tc>
          <w:tcPr>
            <w:tcW w:w="1555" w:type="dxa"/>
            <w:noWrap/>
            <w:hideMark/>
          </w:tcPr>
          <w:p w14:paraId="4AE290DD" w14:textId="77777777" w:rsidR="00D41455" w:rsidRDefault="00D41455" w:rsidP="001F0F5D">
            <w:pPr>
              <w:jc w:val="center"/>
              <w:rPr>
                <w:rFonts w:cs="Calibri"/>
                <w:color w:val="000000"/>
                <w:sz w:val="22"/>
                <w:szCs w:val="22"/>
              </w:rPr>
            </w:pPr>
            <w:r>
              <w:rPr>
                <w:rFonts w:cs="Calibri"/>
                <w:color w:val="000000"/>
                <w:sz w:val="22"/>
                <w:szCs w:val="22"/>
              </w:rPr>
              <w:t>Random split</w:t>
            </w:r>
          </w:p>
        </w:tc>
        <w:tc>
          <w:tcPr>
            <w:tcW w:w="1842" w:type="dxa"/>
            <w:noWrap/>
            <w:hideMark/>
          </w:tcPr>
          <w:p w14:paraId="70DC577B" w14:textId="77777777" w:rsidR="00D41455" w:rsidRDefault="00D41455" w:rsidP="001F0F5D">
            <w:pPr>
              <w:jc w:val="center"/>
              <w:rPr>
                <w:rFonts w:cs="Calibri"/>
                <w:color w:val="000000"/>
                <w:sz w:val="22"/>
                <w:szCs w:val="22"/>
              </w:rPr>
            </w:pPr>
            <w:proofErr w:type="spellStart"/>
            <w:r>
              <w:rPr>
                <w:rFonts w:cs="Calibri"/>
                <w:color w:val="000000"/>
                <w:sz w:val="22"/>
                <w:szCs w:val="22"/>
              </w:rPr>
              <w:t>XGBoost</w:t>
            </w:r>
            <w:proofErr w:type="spellEnd"/>
          </w:p>
        </w:tc>
        <w:tc>
          <w:tcPr>
            <w:tcW w:w="1843" w:type="dxa"/>
            <w:noWrap/>
            <w:hideMark/>
          </w:tcPr>
          <w:p w14:paraId="50150AC9" w14:textId="77777777" w:rsidR="00D41455" w:rsidRDefault="00D41455" w:rsidP="001F0F5D">
            <w:pPr>
              <w:jc w:val="center"/>
              <w:rPr>
                <w:rFonts w:cs="Calibri"/>
                <w:color w:val="000000"/>
                <w:sz w:val="22"/>
                <w:szCs w:val="22"/>
              </w:rPr>
            </w:pPr>
            <w:r>
              <w:rPr>
                <w:rFonts w:cs="Calibri"/>
                <w:color w:val="000000"/>
                <w:sz w:val="22"/>
                <w:szCs w:val="22"/>
              </w:rPr>
              <w:t>Dummy</w:t>
            </w:r>
          </w:p>
        </w:tc>
      </w:tr>
      <w:tr w:rsidR="00D41455" w14:paraId="3ACECA67" w14:textId="77777777" w:rsidTr="001F0F5D">
        <w:trPr>
          <w:trHeight w:val="286"/>
        </w:trPr>
        <w:tc>
          <w:tcPr>
            <w:tcW w:w="1555" w:type="dxa"/>
            <w:noWrap/>
            <w:hideMark/>
          </w:tcPr>
          <w:p w14:paraId="3952BDAA" w14:textId="757EC662" w:rsidR="00D41455" w:rsidRDefault="00D41455" w:rsidP="001F0F5D">
            <w:pPr>
              <w:jc w:val="center"/>
              <w:rPr>
                <w:rFonts w:cs="Calibri"/>
                <w:color w:val="000000"/>
                <w:sz w:val="22"/>
                <w:szCs w:val="22"/>
              </w:rPr>
            </w:pPr>
            <w:r>
              <w:rPr>
                <w:rFonts w:cs="Calibri"/>
                <w:color w:val="000000"/>
                <w:sz w:val="22"/>
                <w:szCs w:val="22"/>
              </w:rPr>
              <w:t>1</w:t>
            </w:r>
          </w:p>
        </w:tc>
        <w:tc>
          <w:tcPr>
            <w:tcW w:w="1842" w:type="dxa"/>
            <w:noWrap/>
            <w:hideMark/>
          </w:tcPr>
          <w:p w14:paraId="3642F15C" w14:textId="1B1FF654" w:rsidR="00D41455" w:rsidRDefault="00D41455" w:rsidP="001F0F5D">
            <w:pPr>
              <w:jc w:val="center"/>
              <w:rPr>
                <w:rFonts w:cs="Calibri"/>
                <w:color w:val="000000"/>
                <w:sz w:val="22"/>
                <w:szCs w:val="22"/>
              </w:rPr>
            </w:pPr>
            <w:r>
              <w:rPr>
                <w:rFonts w:cs="Calibri"/>
                <w:color w:val="000000"/>
                <w:sz w:val="22"/>
                <w:szCs w:val="22"/>
              </w:rPr>
              <w:t>63</w:t>
            </w:r>
            <w:r w:rsidR="007D182E">
              <w:rPr>
                <w:rFonts w:cs="Calibri"/>
                <w:color w:val="000000"/>
                <w:sz w:val="22"/>
                <w:szCs w:val="22"/>
              </w:rPr>
              <w:t>.</w:t>
            </w:r>
            <w:r>
              <w:rPr>
                <w:rFonts w:cs="Calibri"/>
                <w:color w:val="000000"/>
                <w:sz w:val="22"/>
                <w:szCs w:val="22"/>
              </w:rPr>
              <w:t>39</w:t>
            </w:r>
          </w:p>
        </w:tc>
        <w:tc>
          <w:tcPr>
            <w:tcW w:w="1843" w:type="dxa"/>
            <w:noWrap/>
            <w:hideMark/>
          </w:tcPr>
          <w:p w14:paraId="41321EA7" w14:textId="34D426DD" w:rsidR="00D41455" w:rsidRDefault="00D41455" w:rsidP="001F0F5D">
            <w:pPr>
              <w:jc w:val="center"/>
              <w:rPr>
                <w:rFonts w:cs="Calibri"/>
                <w:color w:val="000000"/>
                <w:sz w:val="22"/>
                <w:szCs w:val="22"/>
              </w:rPr>
            </w:pPr>
            <w:r>
              <w:rPr>
                <w:rFonts w:cs="Calibri"/>
                <w:color w:val="000000"/>
                <w:sz w:val="22"/>
                <w:szCs w:val="22"/>
              </w:rPr>
              <w:t>46</w:t>
            </w:r>
            <w:r w:rsidR="007D182E">
              <w:rPr>
                <w:rFonts w:cs="Calibri"/>
                <w:color w:val="000000"/>
                <w:sz w:val="22"/>
                <w:szCs w:val="22"/>
              </w:rPr>
              <w:t>.</w:t>
            </w:r>
            <w:r>
              <w:rPr>
                <w:rFonts w:cs="Calibri"/>
                <w:color w:val="000000"/>
                <w:sz w:val="22"/>
                <w:szCs w:val="22"/>
              </w:rPr>
              <w:t>51</w:t>
            </w:r>
          </w:p>
        </w:tc>
      </w:tr>
      <w:tr w:rsidR="00D41455" w14:paraId="6EEE6C04" w14:textId="77777777" w:rsidTr="001F0F5D">
        <w:trPr>
          <w:trHeight w:val="286"/>
        </w:trPr>
        <w:tc>
          <w:tcPr>
            <w:tcW w:w="1555" w:type="dxa"/>
            <w:noWrap/>
            <w:hideMark/>
          </w:tcPr>
          <w:p w14:paraId="2A37B42D" w14:textId="3B687370" w:rsidR="00D41455" w:rsidRDefault="00D41455" w:rsidP="001F0F5D">
            <w:pPr>
              <w:jc w:val="center"/>
              <w:rPr>
                <w:rFonts w:cs="Calibri"/>
                <w:color w:val="000000"/>
                <w:sz w:val="22"/>
                <w:szCs w:val="22"/>
              </w:rPr>
            </w:pPr>
            <w:r>
              <w:rPr>
                <w:rFonts w:cs="Calibri"/>
                <w:color w:val="000000"/>
                <w:sz w:val="22"/>
                <w:szCs w:val="22"/>
              </w:rPr>
              <w:t>2</w:t>
            </w:r>
          </w:p>
        </w:tc>
        <w:tc>
          <w:tcPr>
            <w:tcW w:w="1842" w:type="dxa"/>
            <w:noWrap/>
            <w:hideMark/>
          </w:tcPr>
          <w:p w14:paraId="3607E542" w14:textId="3BFF4F59" w:rsidR="00D41455" w:rsidRDefault="00D41455" w:rsidP="001F0F5D">
            <w:pPr>
              <w:jc w:val="center"/>
              <w:rPr>
                <w:rFonts w:cs="Calibri"/>
                <w:color w:val="000000"/>
                <w:sz w:val="22"/>
                <w:szCs w:val="22"/>
              </w:rPr>
            </w:pPr>
            <w:r>
              <w:rPr>
                <w:rFonts w:cs="Calibri"/>
                <w:color w:val="000000"/>
                <w:sz w:val="22"/>
                <w:szCs w:val="22"/>
              </w:rPr>
              <w:t>64</w:t>
            </w:r>
            <w:r w:rsidR="007D182E">
              <w:rPr>
                <w:rFonts w:cs="Calibri"/>
                <w:color w:val="000000"/>
                <w:sz w:val="22"/>
                <w:szCs w:val="22"/>
              </w:rPr>
              <w:t>.</w:t>
            </w:r>
            <w:r>
              <w:rPr>
                <w:rFonts w:cs="Calibri"/>
                <w:color w:val="000000"/>
                <w:sz w:val="22"/>
                <w:szCs w:val="22"/>
              </w:rPr>
              <w:t>7</w:t>
            </w:r>
            <w:r w:rsidR="007D182E">
              <w:rPr>
                <w:rFonts w:cs="Calibri"/>
                <w:color w:val="000000"/>
                <w:sz w:val="22"/>
                <w:szCs w:val="22"/>
              </w:rPr>
              <w:t>1</w:t>
            </w:r>
          </w:p>
        </w:tc>
        <w:tc>
          <w:tcPr>
            <w:tcW w:w="1843" w:type="dxa"/>
            <w:noWrap/>
            <w:hideMark/>
          </w:tcPr>
          <w:p w14:paraId="67F2F6AE" w14:textId="49E3B604" w:rsidR="00D41455" w:rsidRDefault="00D41455" w:rsidP="001F0F5D">
            <w:pPr>
              <w:jc w:val="center"/>
              <w:rPr>
                <w:rFonts w:cs="Calibri"/>
                <w:color w:val="000000"/>
                <w:sz w:val="22"/>
                <w:szCs w:val="22"/>
              </w:rPr>
            </w:pPr>
            <w:r>
              <w:rPr>
                <w:rFonts w:cs="Calibri"/>
                <w:color w:val="000000"/>
                <w:sz w:val="22"/>
                <w:szCs w:val="22"/>
              </w:rPr>
              <w:t>46</w:t>
            </w:r>
            <w:r w:rsidR="007D182E">
              <w:rPr>
                <w:rFonts w:cs="Calibri"/>
                <w:color w:val="000000"/>
                <w:sz w:val="22"/>
                <w:szCs w:val="22"/>
              </w:rPr>
              <w:t>.</w:t>
            </w:r>
            <w:r>
              <w:rPr>
                <w:rFonts w:cs="Calibri"/>
                <w:color w:val="000000"/>
                <w:sz w:val="22"/>
                <w:szCs w:val="22"/>
              </w:rPr>
              <w:t>21</w:t>
            </w:r>
          </w:p>
        </w:tc>
      </w:tr>
      <w:tr w:rsidR="00D41455" w14:paraId="7230CD73" w14:textId="77777777" w:rsidTr="001F0F5D">
        <w:trPr>
          <w:trHeight w:val="286"/>
        </w:trPr>
        <w:tc>
          <w:tcPr>
            <w:tcW w:w="1555" w:type="dxa"/>
            <w:noWrap/>
            <w:hideMark/>
          </w:tcPr>
          <w:p w14:paraId="4BB2CA7E" w14:textId="17072A14" w:rsidR="00D41455" w:rsidRDefault="00D41455" w:rsidP="001F0F5D">
            <w:pPr>
              <w:jc w:val="center"/>
              <w:rPr>
                <w:rFonts w:cs="Calibri"/>
                <w:color w:val="000000"/>
                <w:sz w:val="22"/>
                <w:szCs w:val="22"/>
              </w:rPr>
            </w:pPr>
            <w:r>
              <w:rPr>
                <w:rFonts w:cs="Calibri"/>
                <w:color w:val="000000"/>
                <w:sz w:val="22"/>
                <w:szCs w:val="22"/>
              </w:rPr>
              <w:t>3</w:t>
            </w:r>
          </w:p>
        </w:tc>
        <w:tc>
          <w:tcPr>
            <w:tcW w:w="1842" w:type="dxa"/>
            <w:noWrap/>
            <w:hideMark/>
          </w:tcPr>
          <w:p w14:paraId="250F1320" w14:textId="71496C2B" w:rsidR="00D41455" w:rsidRDefault="00D41455" w:rsidP="001F0F5D">
            <w:pPr>
              <w:jc w:val="center"/>
              <w:rPr>
                <w:rFonts w:cs="Calibri"/>
                <w:color w:val="000000"/>
                <w:sz w:val="22"/>
                <w:szCs w:val="22"/>
              </w:rPr>
            </w:pPr>
            <w:r>
              <w:rPr>
                <w:rFonts w:cs="Calibri"/>
                <w:color w:val="000000"/>
                <w:sz w:val="22"/>
                <w:szCs w:val="22"/>
              </w:rPr>
              <w:t>62</w:t>
            </w:r>
            <w:r w:rsidR="007D182E">
              <w:rPr>
                <w:rFonts w:cs="Calibri"/>
                <w:color w:val="000000"/>
                <w:sz w:val="22"/>
                <w:szCs w:val="22"/>
              </w:rPr>
              <w:t>.</w:t>
            </w:r>
            <w:r>
              <w:rPr>
                <w:rFonts w:cs="Calibri"/>
                <w:color w:val="000000"/>
                <w:sz w:val="22"/>
                <w:szCs w:val="22"/>
              </w:rPr>
              <w:t>2</w:t>
            </w:r>
            <w:r w:rsidR="007D182E">
              <w:rPr>
                <w:rFonts w:cs="Calibri"/>
                <w:color w:val="000000"/>
                <w:sz w:val="22"/>
                <w:szCs w:val="22"/>
              </w:rPr>
              <w:t>3</w:t>
            </w:r>
          </w:p>
        </w:tc>
        <w:tc>
          <w:tcPr>
            <w:tcW w:w="1843" w:type="dxa"/>
            <w:noWrap/>
            <w:hideMark/>
          </w:tcPr>
          <w:p w14:paraId="4E5D73D0" w14:textId="41B1BEA1" w:rsidR="00D41455" w:rsidRDefault="00D41455" w:rsidP="001F0F5D">
            <w:pPr>
              <w:jc w:val="center"/>
              <w:rPr>
                <w:rFonts w:cs="Calibri"/>
                <w:color w:val="000000"/>
                <w:sz w:val="22"/>
                <w:szCs w:val="22"/>
              </w:rPr>
            </w:pPr>
            <w:r>
              <w:rPr>
                <w:rFonts w:cs="Calibri"/>
                <w:color w:val="000000"/>
                <w:sz w:val="22"/>
                <w:szCs w:val="22"/>
              </w:rPr>
              <w:t>50</w:t>
            </w:r>
            <w:r w:rsidR="007D182E">
              <w:rPr>
                <w:rFonts w:cs="Calibri"/>
                <w:color w:val="000000"/>
                <w:sz w:val="22"/>
                <w:szCs w:val="22"/>
              </w:rPr>
              <w:t>.</w:t>
            </w:r>
            <w:r>
              <w:rPr>
                <w:rFonts w:cs="Calibri"/>
                <w:color w:val="000000"/>
                <w:sz w:val="22"/>
                <w:szCs w:val="22"/>
              </w:rPr>
              <w:t>2</w:t>
            </w:r>
            <w:r w:rsidR="007D182E">
              <w:rPr>
                <w:rFonts w:cs="Calibri"/>
                <w:color w:val="000000"/>
                <w:sz w:val="22"/>
                <w:szCs w:val="22"/>
              </w:rPr>
              <w:t>2</w:t>
            </w:r>
          </w:p>
        </w:tc>
      </w:tr>
      <w:tr w:rsidR="00D41455" w14:paraId="419466F4" w14:textId="77777777" w:rsidTr="001F0F5D">
        <w:trPr>
          <w:trHeight w:val="286"/>
        </w:trPr>
        <w:tc>
          <w:tcPr>
            <w:tcW w:w="1555" w:type="dxa"/>
            <w:noWrap/>
            <w:hideMark/>
          </w:tcPr>
          <w:p w14:paraId="55469B47" w14:textId="2D88DD59" w:rsidR="00D41455" w:rsidRDefault="00D41455" w:rsidP="001F0F5D">
            <w:pPr>
              <w:jc w:val="center"/>
              <w:rPr>
                <w:rFonts w:cs="Calibri"/>
                <w:color w:val="000000"/>
                <w:sz w:val="22"/>
                <w:szCs w:val="22"/>
              </w:rPr>
            </w:pPr>
            <w:r>
              <w:rPr>
                <w:rFonts w:cs="Calibri"/>
                <w:color w:val="000000"/>
                <w:sz w:val="22"/>
                <w:szCs w:val="22"/>
              </w:rPr>
              <w:t>4</w:t>
            </w:r>
          </w:p>
        </w:tc>
        <w:tc>
          <w:tcPr>
            <w:tcW w:w="1842" w:type="dxa"/>
            <w:noWrap/>
            <w:hideMark/>
          </w:tcPr>
          <w:p w14:paraId="10BFDF38" w14:textId="48876F92" w:rsidR="00D41455" w:rsidRDefault="00D41455" w:rsidP="001F0F5D">
            <w:pPr>
              <w:jc w:val="center"/>
              <w:rPr>
                <w:rFonts w:cs="Calibri"/>
                <w:color w:val="000000"/>
                <w:sz w:val="22"/>
                <w:szCs w:val="22"/>
              </w:rPr>
            </w:pPr>
            <w:r>
              <w:rPr>
                <w:rFonts w:cs="Calibri"/>
                <w:color w:val="000000"/>
                <w:sz w:val="22"/>
                <w:szCs w:val="22"/>
              </w:rPr>
              <w:t>64</w:t>
            </w:r>
            <w:r w:rsidR="007D182E">
              <w:rPr>
                <w:rFonts w:cs="Calibri"/>
                <w:color w:val="000000"/>
                <w:sz w:val="22"/>
                <w:szCs w:val="22"/>
              </w:rPr>
              <w:t>.</w:t>
            </w:r>
            <w:r>
              <w:rPr>
                <w:rFonts w:cs="Calibri"/>
                <w:color w:val="000000"/>
                <w:sz w:val="22"/>
                <w:szCs w:val="22"/>
              </w:rPr>
              <w:t>2</w:t>
            </w:r>
            <w:r w:rsidR="007D182E">
              <w:rPr>
                <w:rFonts w:cs="Calibri"/>
                <w:color w:val="000000"/>
                <w:sz w:val="22"/>
                <w:szCs w:val="22"/>
              </w:rPr>
              <w:t>9</w:t>
            </w:r>
          </w:p>
        </w:tc>
        <w:tc>
          <w:tcPr>
            <w:tcW w:w="1843" w:type="dxa"/>
            <w:noWrap/>
            <w:hideMark/>
          </w:tcPr>
          <w:p w14:paraId="2BE31474" w14:textId="5AEB0E7D" w:rsidR="00D41455" w:rsidRDefault="00D41455" w:rsidP="001F0F5D">
            <w:pPr>
              <w:jc w:val="center"/>
              <w:rPr>
                <w:rFonts w:cs="Calibri"/>
                <w:color w:val="000000"/>
                <w:sz w:val="22"/>
                <w:szCs w:val="22"/>
              </w:rPr>
            </w:pPr>
            <w:r>
              <w:rPr>
                <w:rFonts w:cs="Calibri"/>
                <w:color w:val="000000"/>
                <w:sz w:val="22"/>
                <w:szCs w:val="22"/>
              </w:rPr>
              <w:t>50</w:t>
            </w:r>
            <w:r w:rsidR="007D182E">
              <w:rPr>
                <w:rFonts w:cs="Calibri"/>
                <w:color w:val="000000"/>
                <w:sz w:val="22"/>
                <w:szCs w:val="22"/>
              </w:rPr>
              <w:t>.</w:t>
            </w:r>
            <w:r>
              <w:rPr>
                <w:rFonts w:cs="Calibri"/>
                <w:color w:val="000000"/>
                <w:sz w:val="22"/>
                <w:szCs w:val="22"/>
              </w:rPr>
              <w:t>07</w:t>
            </w:r>
          </w:p>
        </w:tc>
      </w:tr>
      <w:tr w:rsidR="00D41455" w14:paraId="4918AA51" w14:textId="77777777" w:rsidTr="001F0F5D">
        <w:trPr>
          <w:trHeight w:val="286"/>
        </w:trPr>
        <w:tc>
          <w:tcPr>
            <w:tcW w:w="1555" w:type="dxa"/>
            <w:noWrap/>
            <w:hideMark/>
          </w:tcPr>
          <w:p w14:paraId="753E7D0C" w14:textId="574B20CB" w:rsidR="00D41455" w:rsidRDefault="00D41455" w:rsidP="001F0F5D">
            <w:pPr>
              <w:jc w:val="center"/>
              <w:rPr>
                <w:rFonts w:cs="Calibri"/>
                <w:color w:val="000000"/>
                <w:sz w:val="22"/>
                <w:szCs w:val="22"/>
              </w:rPr>
            </w:pPr>
            <w:r>
              <w:rPr>
                <w:rFonts w:cs="Calibri"/>
                <w:color w:val="000000"/>
                <w:sz w:val="22"/>
                <w:szCs w:val="22"/>
              </w:rPr>
              <w:t>5</w:t>
            </w:r>
          </w:p>
        </w:tc>
        <w:tc>
          <w:tcPr>
            <w:tcW w:w="1842" w:type="dxa"/>
            <w:noWrap/>
            <w:hideMark/>
          </w:tcPr>
          <w:p w14:paraId="79503077" w14:textId="5B4C7848" w:rsidR="00D41455" w:rsidRDefault="00D41455" w:rsidP="001F0F5D">
            <w:pPr>
              <w:jc w:val="center"/>
              <w:rPr>
                <w:rFonts w:cs="Calibri"/>
                <w:color w:val="000000"/>
                <w:sz w:val="22"/>
                <w:szCs w:val="22"/>
              </w:rPr>
            </w:pPr>
            <w:r>
              <w:rPr>
                <w:rFonts w:cs="Calibri"/>
                <w:color w:val="000000"/>
                <w:sz w:val="22"/>
                <w:szCs w:val="22"/>
              </w:rPr>
              <w:t>63</w:t>
            </w:r>
            <w:r w:rsidR="007D182E">
              <w:rPr>
                <w:rFonts w:cs="Calibri"/>
                <w:color w:val="000000"/>
                <w:sz w:val="22"/>
                <w:szCs w:val="22"/>
              </w:rPr>
              <w:t>.</w:t>
            </w:r>
            <w:r>
              <w:rPr>
                <w:rFonts w:cs="Calibri"/>
                <w:color w:val="000000"/>
                <w:sz w:val="22"/>
                <w:szCs w:val="22"/>
              </w:rPr>
              <w:t>2</w:t>
            </w:r>
            <w:r w:rsidR="007D182E">
              <w:rPr>
                <w:rFonts w:cs="Calibri"/>
                <w:color w:val="000000"/>
                <w:sz w:val="22"/>
                <w:szCs w:val="22"/>
              </w:rPr>
              <w:t>9</w:t>
            </w:r>
          </w:p>
        </w:tc>
        <w:tc>
          <w:tcPr>
            <w:tcW w:w="1843" w:type="dxa"/>
            <w:noWrap/>
            <w:hideMark/>
          </w:tcPr>
          <w:p w14:paraId="14602FDB" w14:textId="0697AFC0" w:rsidR="00D41455" w:rsidRDefault="00D41455" w:rsidP="001F0F5D">
            <w:pPr>
              <w:jc w:val="center"/>
              <w:rPr>
                <w:rFonts w:cs="Calibri"/>
                <w:color w:val="000000"/>
                <w:sz w:val="22"/>
                <w:szCs w:val="22"/>
              </w:rPr>
            </w:pPr>
            <w:r>
              <w:rPr>
                <w:rFonts w:cs="Calibri"/>
                <w:color w:val="000000"/>
                <w:sz w:val="22"/>
                <w:szCs w:val="22"/>
              </w:rPr>
              <w:t>50</w:t>
            </w:r>
            <w:r w:rsidR="007D182E">
              <w:rPr>
                <w:rFonts w:cs="Calibri"/>
                <w:color w:val="000000"/>
                <w:sz w:val="22"/>
                <w:szCs w:val="22"/>
              </w:rPr>
              <w:t>.</w:t>
            </w:r>
            <w:r>
              <w:rPr>
                <w:rFonts w:cs="Calibri"/>
                <w:color w:val="000000"/>
                <w:sz w:val="22"/>
                <w:szCs w:val="22"/>
              </w:rPr>
              <w:t>07</w:t>
            </w:r>
          </w:p>
        </w:tc>
      </w:tr>
      <w:tr w:rsidR="00D41455" w14:paraId="61815314" w14:textId="77777777" w:rsidTr="001F0F5D">
        <w:trPr>
          <w:trHeight w:val="286"/>
        </w:trPr>
        <w:tc>
          <w:tcPr>
            <w:tcW w:w="1555" w:type="dxa"/>
            <w:noWrap/>
            <w:hideMark/>
          </w:tcPr>
          <w:p w14:paraId="524AC363" w14:textId="77777777" w:rsidR="00D41455" w:rsidRPr="001F0F5D" w:rsidRDefault="00D41455" w:rsidP="001F0F5D">
            <w:pPr>
              <w:jc w:val="center"/>
              <w:rPr>
                <w:rFonts w:cs="Calibri"/>
                <w:b/>
                <w:bCs/>
                <w:color w:val="000000"/>
                <w:sz w:val="22"/>
                <w:szCs w:val="22"/>
              </w:rPr>
            </w:pPr>
            <w:r w:rsidRPr="001F0F5D">
              <w:rPr>
                <w:rFonts w:cs="Calibri"/>
                <w:b/>
                <w:bCs/>
                <w:color w:val="000000"/>
                <w:sz w:val="22"/>
                <w:szCs w:val="22"/>
              </w:rPr>
              <w:t>mean</w:t>
            </w:r>
          </w:p>
        </w:tc>
        <w:tc>
          <w:tcPr>
            <w:tcW w:w="1842" w:type="dxa"/>
            <w:noWrap/>
            <w:hideMark/>
          </w:tcPr>
          <w:p w14:paraId="19367E44" w14:textId="4E2321CA" w:rsidR="00D41455" w:rsidRDefault="00D41455" w:rsidP="001F0F5D">
            <w:pPr>
              <w:jc w:val="center"/>
              <w:rPr>
                <w:rFonts w:cs="Calibri"/>
                <w:b/>
                <w:bCs/>
                <w:color w:val="000000"/>
                <w:sz w:val="22"/>
                <w:szCs w:val="22"/>
              </w:rPr>
            </w:pPr>
            <w:r>
              <w:rPr>
                <w:rFonts w:cs="Calibri"/>
                <w:b/>
                <w:bCs/>
                <w:color w:val="000000"/>
                <w:sz w:val="22"/>
                <w:szCs w:val="22"/>
              </w:rPr>
              <w:t>63</w:t>
            </w:r>
            <w:r w:rsidR="007D182E">
              <w:rPr>
                <w:rFonts w:cs="Calibri"/>
                <w:b/>
                <w:bCs/>
                <w:color w:val="000000"/>
                <w:sz w:val="22"/>
                <w:szCs w:val="22"/>
              </w:rPr>
              <w:t>.</w:t>
            </w:r>
            <w:r>
              <w:rPr>
                <w:rFonts w:cs="Calibri"/>
                <w:b/>
                <w:bCs/>
                <w:color w:val="000000"/>
                <w:sz w:val="22"/>
                <w:szCs w:val="22"/>
              </w:rPr>
              <w:t>5</w:t>
            </w:r>
            <w:r w:rsidR="007D182E">
              <w:rPr>
                <w:rFonts w:cs="Calibri"/>
                <w:b/>
                <w:bCs/>
                <w:color w:val="000000"/>
                <w:sz w:val="22"/>
                <w:szCs w:val="22"/>
              </w:rPr>
              <w:t>8</w:t>
            </w:r>
          </w:p>
        </w:tc>
        <w:tc>
          <w:tcPr>
            <w:tcW w:w="1843" w:type="dxa"/>
            <w:noWrap/>
            <w:hideMark/>
          </w:tcPr>
          <w:p w14:paraId="5A96AD40" w14:textId="30CC034F" w:rsidR="00D41455" w:rsidRDefault="00D41455" w:rsidP="001F0F5D">
            <w:pPr>
              <w:jc w:val="center"/>
              <w:rPr>
                <w:rFonts w:cs="Calibri"/>
                <w:b/>
                <w:bCs/>
                <w:color w:val="000000"/>
                <w:sz w:val="22"/>
                <w:szCs w:val="22"/>
              </w:rPr>
            </w:pPr>
            <w:r>
              <w:rPr>
                <w:rFonts w:cs="Calibri"/>
                <w:b/>
                <w:bCs/>
                <w:color w:val="000000"/>
                <w:sz w:val="22"/>
                <w:szCs w:val="22"/>
              </w:rPr>
              <w:t>48</w:t>
            </w:r>
            <w:r w:rsidR="007D182E">
              <w:rPr>
                <w:rFonts w:cs="Calibri"/>
                <w:b/>
                <w:bCs/>
                <w:color w:val="000000"/>
                <w:sz w:val="22"/>
                <w:szCs w:val="22"/>
              </w:rPr>
              <w:t>.</w:t>
            </w:r>
            <w:r>
              <w:rPr>
                <w:rFonts w:cs="Calibri"/>
                <w:b/>
                <w:bCs/>
                <w:color w:val="000000"/>
                <w:sz w:val="22"/>
                <w:szCs w:val="22"/>
              </w:rPr>
              <w:t>6</w:t>
            </w:r>
            <w:r w:rsidR="00A35D73">
              <w:rPr>
                <w:rFonts w:cs="Calibri"/>
                <w:b/>
                <w:bCs/>
                <w:color w:val="000000"/>
                <w:sz w:val="22"/>
                <w:szCs w:val="22"/>
              </w:rPr>
              <w:t>2</w:t>
            </w:r>
          </w:p>
        </w:tc>
      </w:tr>
    </w:tbl>
    <w:p w14:paraId="20C266F5" w14:textId="77777777" w:rsidR="00427B6D" w:rsidRDefault="00427B6D" w:rsidP="00CE51C6"/>
    <w:p w14:paraId="6917C5F9" w14:textId="139FCC5C" w:rsidR="001F0F5D" w:rsidRPr="001F0F5D" w:rsidRDefault="001F0F5D" w:rsidP="001F0F5D">
      <w:pPr>
        <w:pStyle w:val="Caption"/>
        <w:rPr>
          <w:b w:val="0"/>
          <w:bCs w:val="0"/>
        </w:rPr>
      </w:pPr>
      <w:bookmarkStart w:id="30" w:name="_Ref151018658"/>
      <w:bookmarkStart w:id="31" w:name="_Toc167787401"/>
      <w:r>
        <w:t xml:space="preserve">Table </w:t>
      </w:r>
      <w:r>
        <w:fldChar w:fldCharType="begin"/>
      </w:r>
      <w:r>
        <w:instrText xml:space="preserve"> SEQ Table \* ARABIC </w:instrText>
      </w:r>
      <w:r>
        <w:fldChar w:fldCharType="separate"/>
      </w:r>
      <w:r w:rsidR="00F91E27">
        <w:rPr>
          <w:noProof/>
        </w:rPr>
        <w:t>2</w:t>
      </w:r>
      <w:r>
        <w:fldChar w:fldCharType="end"/>
      </w:r>
      <w:bookmarkEnd w:id="30"/>
      <w:r>
        <w:t xml:space="preserve">. </w:t>
      </w:r>
      <w:r>
        <w:rPr>
          <w:b w:val="0"/>
          <w:bCs w:val="0"/>
        </w:rPr>
        <w:t>Confusion matrix results of random split 1.</w:t>
      </w:r>
      <w:bookmarkEnd w:id="31"/>
    </w:p>
    <w:tbl>
      <w:tblPr>
        <w:tblW w:w="3920" w:type="dxa"/>
        <w:tblCellMar>
          <w:left w:w="70" w:type="dxa"/>
          <w:right w:w="70" w:type="dxa"/>
        </w:tblCellMar>
        <w:tblLook w:val="04A0" w:firstRow="1" w:lastRow="0" w:firstColumn="1" w:lastColumn="0" w:noHBand="0" w:noVBand="1"/>
      </w:tblPr>
      <w:tblGrid>
        <w:gridCol w:w="980"/>
        <w:gridCol w:w="980"/>
        <w:gridCol w:w="1110"/>
        <w:gridCol w:w="850"/>
      </w:tblGrid>
      <w:tr w:rsidR="001F0F5D" w:rsidRPr="001F0F5D" w14:paraId="22049048" w14:textId="77777777" w:rsidTr="001F0F5D">
        <w:trPr>
          <w:trHeight w:val="286"/>
        </w:trPr>
        <w:tc>
          <w:tcPr>
            <w:tcW w:w="980" w:type="dxa"/>
            <w:tcBorders>
              <w:top w:val="nil"/>
              <w:left w:val="nil"/>
              <w:bottom w:val="nil"/>
              <w:right w:val="nil"/>
            </w:tcBorders>
            <w:shd w:val="clear" w:color="auto" w:fill="auto"/>
            <w:noWrap/>
            <w:vAlign w:val="bottom"/>
            <w:hideMark/>
          </w:tcPr>
          <w:p w14:paraId="5A367AD0" w14:textId="77777777" w:rsidR="001F0F5D" w:rsidRPr="001F0F5D" w:rsidRDefault="001F0F5D" w:rsidP="001F0F5D">
            <w:pPr>
              <w:suppressAutoHyphens w:val="0"/>
              <w:spacing w:after="0"/>
              <w:jc w:val="left"/>
              <w:rPr>
                <w:rFonts w:ascii="Times New Roman" w:hAnsi="Times New Roman"/>
                <w:sz w:val="20"/>
                <w:szCs w:val="20"/>
                <w:lang w:eastAsia="fi-FI"/>
              </w:rPr>
            </w:pPr>
          </w:p>
        </w:tc>
        <w:tc>
          <w:tcPr>
            <w:tcW w:w="980" w:type="dxa"/>
            <w:tcBorders>
              <w:top w:val="nil"/>
              <w:left w:val="nil"/>
              <w:bottom w:val="nil"/>
              <w:right w:val="nil"/>
            </w:tcBorders>
            <w:shd w:val="clear" w:color="auto" w:fill="auto"/>
            <w:noWrap/>
            <w:vAlign w:val="bottom"/>
            <w:hideMark/>
          </w:tcPr>
          <w:p w14:paraId="77126795" w14:textId="77777777" w:rsidR="001F0F5D" w:rsidRPr="001F0F5D" w:rsidRDefault="001F0F5D" w:rsidP="001F0F5D">
            <w:pPr>
              <w:suppressAutoHyphens w:val="0"/>
              <w:spacing w:after="0"/>
              <w:jc w:val="left"/>
              <w:rPr>
                <w:rFonts w:ascii="Times New Roman" w:hAnsi="Times New Roman"/>
                <w:sz w:val="20"/>
                <w:szCs w:val="20"/>
                <w:lang w:eastAsia="fi-FI"/>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C028" w14:textId="77777777" w:rsidR="001F0F5D" w:rsidRPr="001F0F5D" w:rsidRDefault="001F0F5D" w:rsidP="001F0F5D">
            <w:pPr>
              <w:suppressAutoHyphens w:val="0"/>
              <w:spacing w:after="0"/>
              <w:jc w:val="left"/>
              <w:rPr>
                <w:rFonts w:cs="Calibri"/>
                <w:color w:val="000000"/>
                <w:sz w:val="22"/>
                <w:szCs w:val="22"/>
                <w:lang w:val="fi-FI" w:eastAsia="fi-FI"/>
              </w:rPr>
            </w:pPr>
            <w:proofErr w:type="spellStart"/>
            <w:r w:rsidRPr="001F0F5D">
              <w:rPr>
                <w:rFonts w:cs="Calibri"/>
                <w:color w:val="000000"/>
                <w:sz w:val="22"/>
                <w:szCs w:val="22"/>
                <w:lang w:val="fi-FI" w:eastAsia="fi-FI"/>
              </w:rPr>
              <w:t>Predicted</w:t>
            </w:r>
            <w:proofErr w:type="spellEnd"/>
            <w:r w:rsidRPr="001F0F5D">
              <w:rPr>
                <w:rFonts w:cs="Calibri"/>
                <w:color w:val="000000"/>
                <w:sz w:val="22"/>
                <w:szCs w:val="22"/>
                <w:lang w:val="fi-FI" w:eastAsia="fi-FI"/>
              </w:rPr>
              <w:t xml:space="preserve"> </w:t>
            </w:r>
            <w:proofErr w:type="spellStart"/>
            <w:r w:rsidRPr="001F0F5D">
              <w:rPr>
                <w:rFonts w:cs="Calibri"/>
                <w:color w:val="000000"/>
                <w:sz w:val="22"/>
                <w:szCs w:val="22"/>
                <w:lang w:val="fi-FI" w:eastAsia="fi-FI"/>
              </w:rPr>
              <w:t>value</w:t>
            </w:r>
            <w:proofErr w:type="spellEnd"/>
          </w:p>
        </w:tc>
      </w:tr>
      <w:tr w:rsidR="001F0F5D" w:rsidRPr="001F0F5D" w14:paraId="5FF08F0E" w14:textId="77777777" w:rsidTr="001F0F5D">
        <w:trPr>
          <w:trHeight w:val="286"/>
        </w:trPr>
        <w:tc>
          <w:tcPr>
            <w:tcW w:w="980" w:type="dxa"/>
            <w:tcBorders>
              <w:top w:val="nil"/>
              <w:left w:val="nil"/>
              <w:bottom w:val="nil"/>
              <w:right w:val="nil"/>
            </w:tcBorders>
            <w:shd w:val="clear" w:color="auto" w:fill="auto"/>
            <w:noWrap/>
            <w:vAlign w:val="bottom"/>
            <w:hideMark/>
          </w:tcPr>
          <w:p w14:paraId="241FD427" w14:textId="77777777" w:rsidR="001F0F5D" w:rsidRPr="001F0F5D" w:rsidRDefault="001F0F5D" w:rsidP="001F0F5D">
            <w:pPr>
              <w:suppressAutoHyphens w:val="0"/>
              <w:spacing w:after="0"/>
              <w:jc w:val="left"/>
              <w:rPr>
                <w:rFonts w:cs="Calibri"/>
                <w:color w:val="000000"/>
                <w:sz w:val="22"/>
                <w:szCs w:val="22"/>
                <w:lang w:val="fi-FI" w:eastAsia="fi-FI"/>
              </w:rPr>
            </w:pPr>
          </w:p>
        </w:tc>
        <w:tc>
          <w:tcPr>
            <w:tcW w:w="980" w:type="dxa"/>
            <w:tcBorders>
              <w:top w:val="nil"/>
              <w:left w:val="nil"/>
              <w:bottom w:val="nil"/>
              <w:right w:val="nil"/>
            </w:tcBorders>
            <w:shd w:val="clear" w:color="auto" w:fill="auto"/>
            <w:noWrap/>
            <w:vAlign w:val="bottom"/>
            <w:hideMark/>
          </w:tcPr>
          <w:p w14:paraId="741AA645" w14:textId="77777777" w:rsidR="001F0F5D" w:rsidRPr="001F0F5D" w:rsidRDefault="001F0F5D" w:rsidP="001F0F5D">
            <w:pPr>
              <w:suppressAutoHyphens w:val="0"/>
              <w:spacing w:after="0"/>
              <w:jc w:val="left"/>
              <w:rPr>
                <w:rFonts w:ascii="Times New Roman" w:hAnsi="Times New Roman"/>
                <w:sz w:val="20"/>
                <w:szCs w:val="20"/>
                <w:lang w:val="fi-FI" w:eastAsia="fi-FI"/>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3D69978F" w14:textId="77777777" w:rsidR="001F0F5D" w:rsidRPr="001F0F5D" w:rsidRDefault="001F0F5D" w:rsidP="001F0F5D">
            <w:pPr>
              <w:suppressAutoHyphens w:val="0"/>
              <w:spacing w:after="0"/>
              <w:jc w:val="left"/>
              <w:rPr>
                <w:rFonts w:cs="Calibri"/>
                <w:color w:val="000000"/>
                <w:sz w:val="22"/>
                <w:szCs w:val="22"/>
                <w:lang w:val="fi-FI" w:eastAsia="fi-FI"/>
              </w:rPr>
            </w:pPr>
            <w:r w:rsidRPr="001F0F5D">
              <w:rPr>
                <w:rFonts w:cs="Calibri"/>
                <w:color w:val="000000"/>
                <w:sz w:val="22"/>
                <w:szCs w:val="22"/>
                <w:lang w:val="fi-FI" w:eastAsia="fi-FI"/>
              </w:rPr>
              <w:t>no</w:t>
            </w:r>
          </w:p>
        </w:tc>
        <w:tc>
          <w:tcPr>
            <w:tcW w:w="850" w:type="dxa"/>
            <w:tcBorders>
              <w:top w:val="nil"/>
              <w:left w:val="nil"/>
              <w:bottom w:val="single" w:sz="4" w:space="0" w:color="auto"/>
              <w:right w:val="single" w:sz="4" w:space="0" w:color="auto"/>
            </w:tcBorders>
            <w:shd w:val="clear" w:color="auto" w:fill="auto"/>
            <w:noWrap/>
            <w:vAlign w:val="bottom"/>
            <w:hideMark/>
          </w:tcPr>
          <w:p w14:paraId="16E81168" w14:textId="77777777" w:rsidR="001F0F5D" w:rsidRPr="001F0F5D" w:rsidRDefault="001F0F5D" w:rsidP="001F0F5D">
            <w:pPr>
              <w:suppressAutoHyphens w:val="0"/>
              <w:spacing w:after="0"/>
              <w:jc w:val="left"/>
              <w:rPr>
                <w:rFonts w:cs="Calibri"/>
                <w:color w:val="000000"/>
                <w:sz w:val="22"/>
                <w:szCs w:val="22"/>
                <w:lang w:val="fi-FI" w:eastAsia="fi-FI"/>
              </w:rPr>
            </w:pPr>
            <w:proofErr w:type="spellStart"/>
            <w:r w:rsidRPr="001F0F5D">
              <w:rPr>
                <w:rFonts w:cs="Calibri"/>
                <w:color w:val="000000"/>
                <w:sz w:val="22"/>
                <w:szCs w:val="22"/>
                <w:lang w:val="fi-FI" w:eastAsia="fi-FI"/>
              </w:rPr>
              <w:t>yes</w:t>
            </w:r>
            <w:proofErr w:type="spellEnd"/>
          </w:p>
        </w:tc>
      </w:tr>
      <w:tr w:rsidR="001F0F5D" w:rsidRPr="001F0F5D" w14:paraId="04E66A24" w14:textId="77777777" w:rsidTr="001F0F5D">
        <w:trPr>
          <w:trHeight w:val="286"/>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08D8" w14:textId="68C86870" w:rsidR="001F0F5D" w:rsidRPr="001F0F5D" w:rsidRDefault="001F0F5D" w:rsidP="001F0F5D">
            <w:pPr>
              <w:suppressAutoHyphens w:val="0"/>
              <w:spacing w:after="0"/>
              <w:jc w:val="left"/>
              <w:rPr>
                <w:rFonts w:cs="Calibri"/>
                <w:color w:val="000000"/>
                <w:sz w:val="22"/>
                <w:szCs w:val="22"/>
                <w:lang w:val="fi-FI" w:eastAsia="fi-FI"/>
              </w:rPr>
            </w:pPr>
            <w:proofErr w:type="spellStart"/>
            <w:r w:rsidRPr="001F0F5D">
              <w:rPr>
                <w:rFonts w:cs="Calibri"/>
                <w:color w:val="000000"/>
                <w:sz w:val="22"/>
                <w:szCs w:val="22"/>
                <w:lang w:val="fi-FI" w:eastAsia="fi-FI"/>
              </w:rPr>
              <w:t>True</w:t>
            </w:r>
            <w:proofErr w:type="spellEnd"/>
            <w:r w:rsidRPr="001F0F5D">
              <w:rPr>
                <w:rFonts w:cs="Calibri"/>
                <w:color w:val="000000"/>
                <w:sz w:val="22"/>
                <w:szCs w:val="22"/>
                <w:lang w:val="fi-FI" w:eastAsia="fi-FI"/>
              </w:rPr>
              <w:t xml:space="preserve"> </w:t>
            </w:r>
            <w:r w:rsidR="00EF5DF9">
              <w:rPr>
                <w:rFonts w:cs="Calibri"/>
                <w:color w:val="000000"/>
                <w:sz w:val="22"/>
                <w:szCs w:val="22"/>
                <w:lang w:val="fi-FI" w:eastAsia="fi-FI"/>
              </w:rPr>
              <w:br/>
            </w:r>
            <w:proofErr w:type="spellStart"/>
            <w:r w:rsidRPr="001F0F5D">
              <w:rPr>
                <w:rFonts w:cs="Calibri"/>
                <w:color w:val="000000"/>
                <w:sz w:val="22"/>
                <w:szCs w:val="22"/>
                <w:lang w:val="fi-FI" w:eastAsia="fi-FI"/>
              </w:rPr>
              <w:t>value</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B390A81" w14:textId="77777777" w:rsidR="001F0F5D" w:rsidRPr="001F0F5D" w:rsidRDefault="001F0F5D" w:rsidP="001F0F5D">
            <w:pPr>
              <w:suppressAutoHyphens w:val="0"/>
              <w:spacing w:after="0"/>
              <w:jc w:val="left"/>
              <w:rPr>
                <w:rFonts w:cs="Calibri"/>
                <w:color w:val="000000"/>
                <w:sz w:val="22"/>
                <w:szCs w:val="22"/>
                <w:lang w:val="fi-FI" w:eastAsia="fi-FI"/>
              </w:rPr>
            </w:pPr>
            <w:r w:rsidRPr="001F0F5D">
              <w:rPr>
                <w:rFonts w:cs="Calibri"/>
                <w:color w:val="000000"/>
                <w:sz w:val="22"/>
                <w:szCs w:val="22"/>
                <w:lang w:val="fi-FI" w:eastAsia="fi-FI"/>
              </w:rPr>
              <w:t>no</w:t>
            </w:r>
          </w:p>
        </w:tc>
        <w:tc>
          <w:tcPr>
            <w:tcW w:w="1110" w:type="dxa"/>
            <w:tcBorders>
              <w:top w:val="nil"/>
              <w:left w:val="nil"/>
              <w:bottom w:val="single" w:sz="4" w:space="0" w:color="auto"/>
              <w:right w:val="single" w:sz="4" w:space="0" w:color="auto"/>
            </w:tcBorders>
            <w:shd w:val="clear" w:color="auto" w:fill="auto"/>
            <w:noWrap/>
            <w:vAlign w:val="bottom"/>
            <w:hideMark/>
          </w:tcPr>
          <w:p w14:paraId="6654CE01" w14:textId="77777777" w:rsidR="001F0F5D" w:rsidRPr="001F0F5D" w:rsidRDefault="001F0F5D" w:rsidP="001F0F5D">
            <w:pPr>
              <w:suppressAutoHyphens w:val="0"/>
              <w:spacing w:after="0"/>
              <w:jc w:val="right"/>
              <w:rPr>
                <w:rFonts w:cs="Calibri"/>
                <w:color w:val="000000"/>
                <w:sz w:val="22"/>
                <w:szCs w:val="22"/>
                <w:lang w:val="fi-FI" w:eastAsia="fi-FI"/>
              </w:rPr>
            </w:pPr>
            <w:r w:rsidRPr="001F0F5D">
              <w:rPr>
                <w:rFonts w:cs="Calibri"/>
                <w:color w:val="000000"/>
                <w:sz w:val="22"/>
                <w:szCs w:val="22"/>
                <w:lang w:val="fi-FI" w:eastAsia="fi-FI"/>
              </w:rPr>
              <w:t>2569</w:t>
            </w:r>
          </w:p>
        </w:tc>
        <w:tc>
          <w:tcPr>
            <w:tcW w:w="850" w:type="dxa"/>
            <w:tcBorders>
              <w:top w:val="nil"/>
              <w:left w:val="nil"/>
              <w:bottom w:val="single" w:sz="4" w:space="0" w:color="auto"/>
              <w:right w:val="single" w:sz="4" w:space="0" w:color="auto"/>
            </w:tcBorders>
            <w:shd w:val="clear" w:color="auto" w:fill="auto"/>
            <w:noWrap/>
            <w:vAlign w:val="bottom"/>
            <w:hideMark/>
          </w:tcPr>
          <w:p w14:paraId="5E6FDFB7" w14:textId="77777777" w:rsidR="001F0F5D" w:rsidRPr="001F0F5D" w:rsidRDefault="001F0F5D" w:rsidP="001F0F5D">
            <w:pPr>
              <w:suppressAutoHyphens w:val="0"/>
              <w:spacing w:after="0"/>
              <w:jc w:val="right"/>
              <w:rPr>
                <w:rFonts w:cs="Calibri"/>
                <w:color w:val="000000"/>
                <w:sz w:val="22"/>
                <w:szCs w:val="22"/>
                <w:lang w:val="fi-FI" w:eastAsia="fi-FI"/>
              </w:rPr>
            </w:pPr>
            <w:r w:rsidRPr="001F0F5D">
              <w:rPr>
                <w:rFonts w:cs="Calibri"/>
                <w:color w:val="000000"/>
                <w:sz w:val="22"/>
                <w:szCs w:val="22"/>
                <w:lang w:val="fi-FI" w:eastAsia="fi-FI"/>
              </w:rPr>
              <w:t>94</w:t>
            </w:r>
          </w:p>
        </w:tc>
      </w:tr>
      <w:tr w:rsidR="001F0F5D" w:rsidRPr="001F0F5D" w14:paraId="0B1886F1" w14:textId="77777777" w:rsidTr="001F0F5D">
        <w:trPr>
          <w:trHeight w:val="286"/>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1682A7D2" w14:textId="77777777" w:rsidR="001F0F5D" w:rsidRPr="001F0F5D" w:rsidRDefault="001F0F5D" w:rsidP="001F0F5D">
            <w:pPr>
              <w:suppressAutoHyphens w:val="0"/>
              <w:spacing w:after="0"/>
              <w:jc w:val="left"/>
              <w:rPr>
                <w:rFonts w:cs="Calibri"/>
                <w:color w:val="000000"/>
                <w:sz w:val="22"/>
                <w:szCs w:val="22"/>
                <w:lang w:val="fi-FI" w:eastAsia="fi-FI"/>
              </w:rPr>
            </w:pPr>
          </w:p>
        </w:tc>
        <w:tc>
          <w:tcPr>
            <w:tcW w:w="980" w:type="dxa"/>
            <w:tcBorders>
              <w:top w:val="nil"/>
              <w:left w:val="nil"/>
              <w:bottom w:val="single" w:sz="4" w:space="0" w:color="auto"/>
              <w:right w:val="single" w:sz="4" w:space="0" w:color="auto"/>
            </w:tcBorders>
            <w:shd w:val="clear" w:color="auto" w:fill="auto"/>
            <w:noWrap/>
            <w:vAlign w:val="bottom"/>
            <w:hideMark/>
          </w:tcPr>
          <w:p w14:paraId="2D6CD45E" w14:textId="77777777" w:rsidR="001F0F5D" w:rsidRPr="001F0F5D" w:rsidRDefault="001F0F5D" w:rsidP="001F0F5D">
            <w:pPr>
              <w:suppressAutoHyphens w:val="0"/>
              <w:spacing w:after="0"/>
              <w:jc w:val="left"/>
              <w:rPr>
                <w:rFonts w:cs="Calibri"/>
                <w:color w:val="000000"/>
                <w:sz w:val="22"/>
                <w:szCs w:val="22"/>
                <w:lang w:val="fi-FI" w:eastAsia="fi-FI"/>
              </w:rPr>
            </w:pPr>
            <w:proofErr w:type="spellStart"/>
            <w:r w:rsidRPr="001F0F5D">
              <w:rPr>
                <w:rFonts w:cs="Calibri"/>
                <w:color w:val="000000"/>
                <w:sz w:val="22"/>
                <w:szCs w:val="22"/>
                <w:lang w:val="fi-FI" w:eastAsia="fi-FI"/>
              </w:rPr>
              <w:t>yes</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14:paraId="431BF303" w14:textId="77777777" w:rsidR="001F0F5D" w:rsidRPr="001F0F5D" w:rsidRDefault="001F0F5D" w:rsidP="001F0F5D">
            <w:pPr>
              <w:suppressAutoHyphens w:val="0"/>
              <w:spacing w:after="0"/>
              <w:jc w:val="right"/>
              <w:rPr>
                <w:rFonts w:cs="Calibri"/>
                <w:color w:val="000000"/>
                <w:sz w:val="22"/>
                <w:szCs w:val="22"/>
                <w:lang w:val="fi-FI" w:eastAsia="fi-FI"/>
              </w:rPr>
            </w:pPr>
            <w:r w:rsidRPr="001F0F5D">
              <w:rPr>
                <w:rFonts w:cs="Calibri"/>
                <w:color w:val="000000"/>
                <w:sz w:val="22"/>
                <w:szCs w:val="22"/>
                <w:lang w:val="fi-FI" w:eastAsia="fi-FI"/>
              </w:rPr>
              <w:t>269</w:t>
            </w:r>
          </w:p>
        </w:tc>
        <w:tc>
          <w:tcPr>
            <w:tcW w:w="850" w:type="dxa"/>
            <w:tcBorders>
              <w:top w:val="nil"/>
              <w:left w:val="nil"/>
              <w:bottom w:val="single" w:sz="4" w:space="0" w:color="auto"/>
              <w:right w:val="single" w:sz="4" w:space="0" w:color="auto"/>
            </w:tcBorders>
            <w:shd w:val="clear" w:color="auto" w:fill="auto"/>
            <w:noWrap/>
            <w:vAlign w:val="bottom"/>
            <w:hideMark/>
          </w:tcPr>
          <w:p w14:paraId="2246A444" w14:textId="77777777" w:rsidR="001F0F5D" w:rsidRPr="001F0F5D" w:rsidRDefault="001F0F5D" w:rsidP="001F0F5D">
            <w:pPr>
              <w:suppressAutoHyphens w:val="0"/>
              <w:spacing w:after="0"/>
              <w:jc w:val="right"/>
              <w:rPr>
                <w:rFonts w:cs="Calibri"/>
                <w:color w:val="000000"/>
                <w:sz w:val="22"/>
                <w:szCs w:val="22"/>
                <w:lang w:val="fi-FI" w:eastAsia="fi-FI"/>
              </w:rPr>
            </w:pPr>
            <w:r w:rsidRPr="001F0F5D">
              <w:rPr>
                <w:rFonts w:cs="Calibri"/>
                <w:color w:val="000000"/>
                <w:sz w:val="22"/>
                <w:szCs w:val="22"/>
                <w:lang w:val="fi-FI" w:eastAsia="fi-FI"/>
              </w:rPr>
              <w:t>117</w:t>
            </w:r>
          </w:p>
        </w:tc>
      </w:tr>
    </w:tbl>
    <w:p w14:paraId="036712E3" w14:textId="77777777" w:rsidR="001F0F5D" w:rsidRDefault="001F0F5D" w:rsidP="00CE51C6"/>
    <w:p w14:paraId="1CDE0BD1" w14:textId="7AE8327B" w:rsidR="00CE51C6" w:rsidRDefault="00CE51C6" w:rsidP="00CE51C6"/>
    <w:p w14:paraId="7C1C5088" w14:textId="4B8FACFE" w:rsidR="000F458D" w:rsidRDefault="00004B02" w:rsidP="000F458D">
      <w:r>
        <w:lastRenderedPageBreak/>
        <w:fldChar w:fldCharType="begin"/>
      </w:r>
      <w:r>
        <w:instrText xml:space="preserve"> REF _Ref151027828 \h </w:instrText>
      </w:r>
      <w:r>
        <w:fldChar w:fldCharType="separate"/>
      </w:r>
      <w:r w:rsidR="00F91E27" w:rsidRPr="00DB79BF">
        <w:t xml:space="preserve">Figure </w:t>
      </w:r>
      <w:r w:rsidR="00F91E27">
        <w:rPr>
          <w:noProof/>
        </w:rPr>
        <w:t>5</w:t>
      </w:r>
      <w:r>
        <w:fldChar w:fldCharType="end"/>
      </w:r>
      <w:r>
        <w:t xml:space="preserve"> shows the </w:t>
      </w:r>
      <w:r w:rsidR="00F949A2">
        <w:t xml:space="preserve">absolute </w:t>
      </w:r>
      <w:r>
        <w:t>mean SHAP value for each feature</w:t>
      </w:r>
      <w:r w:rsidR="00F949A2">
        <w:t>. From this, it can be seen that “euribor3m” and “</w:t>
      </w:r>
      <w:proofErr w:type="spellStart"/>
      <w:proofErr w:type="gramStart"/>
      <w:r w:rsidR="00F949A2">
        <w:t>nr.employed</w:t>
      </w:r>
      <w:proofErr w:type="spellEnd"/>
      <w:proofErr w:type="gramEnd"/>
      <w:r w:rsidR="00F949A2">
        <w:t xml:space="preserve">” have a large impact on the model. </w:t>
      </w:r>
      <w:r w:rsidR="00165C01">
        <w:t xml:space="preserve">From </w:t>
      </w:r>
      <w:r w:rsidR="00165C01">
        <w:fldChar w:fldCharType="begin"/>
      </w:r>
      <w:r w:rsidR="00165C01">
        <w:instrText xml:space="preserve"> REF _Ref151027830 \h </w:instrText>
      </w:r>
      <w:r w:rsidR="00165C01">
        <w:fldChar w:fldCharType="separate"/>
      </w:r>
      <w:r w:rsidR="00F91E27" w:rsidRPr="001E6687">
        <w:t xml:space="preserve">Figure </w:t>
      </w:r>
      <w:r w:rsidR="00F91E27">
        <w:rPr>
          <w:noProof/>
        </w:rPr>
        <w:t>6</w:t>
      </w:r>
      <w:r w:rsidR="00165C01">
        <w:fldChar w:fldCharType="end"/>
      </w:r>
      <w:r w:rsidR="00165C01">
        <w:t xml:space="preserve">, we can see what the impact for these features are: in the graph, red marks high feature values and blue low feature values. The x-axis tells the impact on model output: when these feature values are high, the </w:t>
      </w:r>
      <w:r w:rsidR="00AD07FA">
        <w:t xml:space="preserve">associated </w:t>
      </w:r>
      <w:r w:rsidR="00165C01">
        <w:t>impact on the model is negative, and vice versa.</w:t>
      </w:r>
      <w:r w:rsidR="00162EC0">
        <w:t xml:space="preserve"> </w:t>
      </w:r>
      <w:r w:rsidR="00BF6261">
        <w:t xml:space="preserve">These findings </w:t>
      </w:r>
      <w:r w:rsidR="003339D2">
        <w:t xml:space="preserve">make sense: the feature “euribor3m” </w:t>
      </w:r>
      <w:r w:rsidR="00494BD4">
        <w:t xml:space="preserve">marks the 3 month Euribor during the </w:t>
      </w:r>
      <w:r w:rsidR="00D46A20">
        <w:t>time of data collection, and “</w:t>
      </w:r>
      <w:proofErr w:type="spellStart"/>
      <w:proofErr w:type="gramStart"/>
      <w:r w:rsidR="00D46A20">
        <w:t>nr.employed</w:t>
      </w:r>
      <w:proofErr w:type="spellEnd"/>
      <w:proofErr w:type="gramEnd"/>
      <w:r w:rsidR="00D46A20">
        <w:t xml:space="preserve">” equals the number of employees in the bank. </w:t>
      </w:r>
      <w:r w:rsidR="002B469E">
        <w:t xml:space="preserve">Both features are indicators of the economic situation. Thus, when the local economy is doing poorly, the </w:t>
      </w:r>
      <w:r w:rsidR="00174B69">
        <w:t>tendency for a customer to subscribe for a deposit is low, and vice versa.</w:t>
      </w:r>
      <w:r w:rsidR="000F458D">
        <w:t xml:space="preserve"> </w:t>
      </w:r>
    </w:p>
    <w:p w14:paraId="484823B1" w14:textId="77777777" w:rsidR="000F458D" w:rsidRDefault="000F458D" w:rsidP="000F458D"/>
    <w:p w14:paraId="6DBEECE8" w14:textId="72DE13FE" w:rsidR="000F458D" w:rsidRDefault="000F458D" w:rsidP="000F458D">
      <w:r>
        <w:t xml:space="preserve">The effect of the other features is less clear. However, the </w:t>
      </w:r>
      <w:r w:rsidR="003D5AB6">
        <w:t>feature “</w:t>
      </w:r>
      <w:r>
        <w:t>contact-//-cellular</w:t>
      </w:r>
      <w:r w:rsidR="003D5AB6">
        <w:t>”</w:t>
      </w:r>
      <w:r>
        <w:t>, which marks whether the person was contacted via cell phone (</w:t>
      </w:r>
      <w:r w:rsidR="00775690">
        <w:t xml:space="preserve">value </w:t>
      </w:r>
      <w:r>
        <w:t>1) or not (</w:t>
      </w:r>
      <w:r w:rsidR="00775690">
        <w:t xml:space="preserve">value </w:t>
      </w:r>
      <w:r>
        <w:t xml:space="preserve">0), </w:t>
      </w:r>
      <w:r w:rsidR="003D5AB6">
        <w:t>has a slight positive impact on the model. The feature “campaign”</w:t>
      </w:r>
      <w:r w:rsidR="00775690">
        <w:t xml:space="preserve">, which marks whether the subscription offer was associated with a campaign (value 1) or not (value 0), has </w:t>
      </w:r>
      <w:r w:rsidR="007F23E5">
        <w:t>a slight negative impact on the model.</w:t>
      </w:r>
    </w:p>
    <w:p w14:paraId="2B1864B5" w14:textId="52E1FEBD" w:rsidR="00A15B89" w:rsidRDefault="00A15B89" w:rsidP="000F458D">
      <w:r>
        <w:rPr>
          <w:noProof/>
        </w:rPr>
        <w:drawing>
          <wp:inline distT="0" distB="0" distL="0" distR="0" wp14:anchorId="5D200A12" wp14:editId="4077F765">
            <wp:extent cx="5610166" cy="5581714"/>
            <wp:effectExtent l="0" t="0" r="0" b="0"/>
            <wp:docPr id="5" name="Picture 5" descr="A graph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red and black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1768" cy="5583308"/>
                    </a:xfrm>
                    <a:prstGeom prst="rect">
                      <a:avLst/>
                    </a:prstGeom>
                  </pic:spPr>
                </pic:pic>
              </a:graphicData>
            </a:graphic>
          </wp:inline>
        </w:drawing>
      </w:r>
    </w:p>
    <w:p w14:paraId="38E58734" w14:textId="26D3A46F" w:rsidR="00A15B89" w:rsidRPr="00DB79BF" w:rsidRDefault="00A15B89" w:rsidP="00A15B89">
      <w:pPr>
        <w:pStyle w:val="Caption"/>
        <w:jc w:val="both"/>
        <w:rPr>
          <w:b w:val="0"/>
          <w:bCs w:val="0"/>
        </w:rPr>
      </w:pPr>
      <w:bookmarkStart w:id="32" w:name="_Ref151027828"/>
      <w:bookmarkStart w:id="33" w:name="_Toc167805567"/>
      <w:r w:rsidRPr="00DB79BF">
        <w:t xml:space="preserve">Figure </w:t>
      </w:r>
      <w:r>
        <w:fldChar w:fldCharType="begin"/>
      </w:r>
      <w:r w:rsidRPr="00DB79BF">
        <w:instrText xml:space="preserve"> SEQ Figure \* ARABIC </w:instrText>
      </w:r>
      <w:r>
        <w:fldChar w:fldCharType="separate"/>
      </w:r>
      <w:r w:rsidR="00F91E27">
        <w:rPr>
          <w:noProof/>
        </w:rPr>
        <w:t>5</w:t>
      </w:r>
      <w:r>
        <w:fldChar w:fldCharType="end"/>
      </w:r>
      <w:bookmarkEnd w:id="32"/>
      <w:r w:rsidRPr="00DB79BF">
        <w:t xml:space="preserve">. </w:t>
      </w:r>
      <w:r w:rsidR="00C76A48">
        <w:rPr>
          <w:b w:val="0"/>
          <w:bCs w:val="0"/>
        </w:rPr>
        <w:t xml:space="preserve">Global SHAP feature importance </w:t>
      </w:r>
      <w:r w:rsidR="00B14946">
        <w:rPr>
          <w:b w:val="0"/>
          <w:bCs w:val="0"/>
        </w:rPr>
        <w:t>plot</w:t>
      </w:r>
      <w:r w:rsidR="00C76A48">
        <w:rPr>
          <w:b w:val="0"/>
          <w:bCs w:val="0"/>
        </w:rPr>
        <w:t>.</w:t>
      </w:r>
      <w:bookmarkEnd w:id="33"/>
    </w:p>
    <w:p w14:paraId="75C520B8" w14:textId="26853419" w:rsidR="00A15B89" w:rsidRPr="00DB79BF" w:rsidRDefault="00A15B89" w:rsidP="00A15B89"/>
    <w:p w14:paraId="6A6FD911" w14:textId="77777777" w:rsidR="00A15B89" w:rsidRDefault="00A15B89" w:rsidP="00A15B89">
      <w:pPr>
        <w:keepNext/>
      </w:pPr>
      <w:r>
        <w:rPr>
          <w:noProof/>
          <w:lang w:val="fi-FI"/>
        </w:rPr>
        <w:lastRenderedPageBreak/>
        <w:drawing>
          <wp:inline distT="0" distB="0" distL="0" distR="0" wp14:anchorId="1234E6DE" wp14:editId="4A913A57">
            <wp:extent cx="5098450" cy="5831457"/>
            <wp:effectExtent l="0" t="0" r="6985" b="0"/>
            <wp:docPr id="6" name="Picture 6"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 shot of a graph&#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06025" cy="5840121"/>
                    </a:xfrm>
                    <a:prstGeom prst="rect">
                      <a:avLst/>
                    </a:prstGeom>
                  </pic:spPr>
                </pic:pic>
              </a:graphicData>
            </a:graphic>
          </wp:inline>
        </w:drawing>
      </w:r>
    </w:p>
    <w:p w14:paraId="5F2C634B" w14:textId="2B1FC39F" w:rsidR="00A15B89" w:rsidRPr="00B14946" w:rsidRDefault="00A15B89" w:rsidP="00A15B89">
      <w:pPr>
        <w:pStyle w:val="Caption"/>
        <w:jc w:val="both"/>
        <w:rPr>
          <w:b w:val="0"/>
          <w:bCs w:val="0"/>
        </w:rPr>
      </w:pPr>
      <w:bookmarkStart w:id="34" w:name="_Ref151027830"/>
      <w:bookmarkStart w:id="35" w:name="_Toc167805568"/>
      <w:r w:rsidRPr="001E6687">
        <w:t xml:space="preserve">Figure </w:t>
      </w:r>
      <w:r>
        <w:fldChar w:fldCharType="begin"/>
      </w:r>
      <w:r w:rsidRPr="001E6687">
        <w:instrText xml:space="preserve"> SEQ Figure \* ARABIC </w:instrText>
      </w:r>
      <w:r>
        <w:fldChar w:fldCharType="separate"/>
      </w:r>
      <w:r w:rsidR="00F91E27">
        <w:rPr>
          <w:noProof/>
        </w:rPr>
        <w:t>6</w:t>
      </w:r>
      <w:r>
        <w:fldChar w:fldCharType="end"/>
      </w:r>
      <w:bookmarkEnd w:id="34"/>
      <w:r w:rsidRPr="001E6687">
        <w:t xml:space="preserve">. </w:t>
      </w:r>
      <w:r w:rsidR="00C76A48" w:rsidRPr="00B14946">
        <w:rPr>
          <w:b w:val="0"/>
          <w:bCs w:val="0"/>
        </w:rPr>
        <w:t xml:space="preserve">Local </w:t>
      </w:r>
      <w:r w:rsidR="00B14946" w:rsidRPr="00B14946">
        <w:rPr>
          <w:b w:val="0"/>
          <w:bCs w:val="0"/>
        </w:rPr>
        <w:t>SHAP explanation summary p</w:t>
      </w:r>
      <w:r w:rsidR="00B14946">
        <w:rPr>
          <w:b w:val="0"/>
          <w:bCs w:val="0"/>
        </w:rPr>
        <w:t>lot.</w:t>
      </w:r>
      <w:bookmarkEnd w:id="35"/>
    </w:p>
    <w:p w14:paraId="6B7ECF6B" w14:textId="77777777" w:rsidR="00A15B89" w:rsidRPr="00B14946" w:rsidRDefault="00A15B89" w:rsidP="00CE51C6"/>
    <w:p w14:paraId="4E6D7C90" w14:textId="0A4DD8B3" w:rsidR="00427B6D" w:rsidRDefault="00427B6D" w:rsidP="00CE51C6">
      <w:pPr>
        <w:pStyle w:val="Heading2"/>
        <w:spacing w:line="259" w:lineRule="auto"/>
        <w:rPr>
          <w:rFonts w:asciiTheme="minorHAnsi" w:eastAsia="Calibri" w:hAnsiTheme="minorHAnsi" w:cstheme="minorHAnsi"/>
          <w:sz w:val="25"/>
          <w:szCs w:val="25"/>
        </w:rPr>
      </w:pPr>
      <w:bookmarkStart w:id="36" w:name="_Toc166233883"/>
      <w:r>
        <w:rPr>
          <w:rFonts w:asciiTheme="minorHAnsi" w:eastAsia="Calibri" w:hAnsiTheme="minorHAnsi" w:cstheme="minorHAnsi"/>
          <w:sz w:val="25"/>
          <w:szCs w:val="25"/>
        </w:rPr>
        <w:t>Segmentation results</w:t>
      </w:r>
      <w:bookmarkEnd w:id="36"/>
    </w:p>
    <w:p w14:paraId="113AE6E8" w14:textId="0F6DBA67" w:rsidR="00427B6D" w:rsidRDefault="005441C9" w:rsidP="00427B6D">
      <w:r>
        <w:t xml:space="preserve">The segmentation results are shown in </w:t>
      </w:r>
      <w:r w:rsidR="00167986">
        <w:fldChar w:fldCharType="begin"/>
      </w:r>
      <w:r w:rsidR="00167986">
        <w:instrText xml:space="preserve"> REF _Ref151117928 \h </w:instrText>
      </w:r>
      <w:r w:rsidR="00167986">
        <w:fldChar w:fldCharType="separate"/>
      </w:r>
      <w:r w:rsidR="00F91E27">
        <w:t xml:space="preserve">Figure </w:t>
      </w:r>
      <w:r w:rsidR="00F91E27">
        <w:rPr>
          <w:noProof/>
        </w:rPr>
        <w:t>7</w:t>
      </w:r>
      <w:r w:rsidR="00167986">
        <w:fldChar w:fldCharType="end"/>
      </w:r>
      <w:r w:rsidR="00167986">
        <w:t xml:space="preserve">. The algorithm finds </w:t>
      </w:r>
      <w:r w:rsidR="008C0BE0">
        <w:t xml:space="preserve">19 segments. The explanations of what are the key features upon which this segmentation is made is shown in </w:t>
      </w:r>
      <w:r w:rsidR="008C0BE0">
        <w:fldChar w:fldCharType="begin"/>
      </w:r>
      <w:r w:rsidR="008C0BE0">
        <w:instrText xml:space="preserve"> REF _Ref151118064 \h </w:instrText>
      </w:r>
      <w:r w:rsidR="008C0BE0">
        <w:fldChar w:fldCharType="separate"/>
      </w:r>
      <w:r w:rsidR="00F91E27">
        <w:t xml:space="preserve">Figure </w:t>
      </w:r>
      <w:r w:rsidR="00F91E27">
        <w:rPr>
          <w:noProof/>
        </w:rPr>
        <w:t>8</w:t>
      </w:r>
      <w:r w:rsidR="008C0BE0">
        <w:fldChar w:fldCharType="end"/>
      </w:r>
      <w:r w:rsidR="008C0BE0">
        <w:t xml:space="preserve">. </w:t>
      </w:r>
      <w:r w:rsidR="0094522A">
        <w:t>For example, the importance of feature “</w:t>
      </w:r>
      <w:proofErr w:type="spellStart"/>
      <w:r w:rsidR="0094522A">
        <w:t>cons.price.idx</w:t>
      </w:r>
      <w:proofErr w:type="spellEnd"/>
      <w:r w:rsidR="0094522A">
        <w:t>” (consumer price index) is high for segments 6, 17 and 12</w:t>
      </w:r>
      <w:r w:rsidR="002624FD">
        <w:t xml:space="preserve">. </w:t>
      </w:r>
      <w:r w:rsidR="00373BB3">
        <w:t>Furthermore,</w:t>
      </w:r>
      <w:r w:rsidR="002624FD">
        <w:t xml:space="preserve"> the feature “month-//-</w:t>
      </w:r>
      <w:proofErr w:type="spellStart"/>
      <w:r w:rsidR="002624FD">
        <w:t>aug</w:t>
      </w:r>
      <w:proofErr w:type="spellEnd"/>
      <w:r w:rsidR="002624FD">
        <w:t>” is the key feature to distinguish segment 16 from the other segments.</w:t>
      </w:r>
    </w:p>
    <w:p w14:paraId="05DD8A8E" w14:textId="77777777" w:rsidR="004D2741" w:rsidRDefault="004D2741" w:rsidP="00427B6D"/>
    <w:p w14:paraId="6C05644D" w14:textId="77777777" w:rsidR="0082238F" w:rsidRDefault="0082238F" w:rsidP="0082238F">
      <w:pPr>
        <w:keepNext/>
      </w:pPr>
      <w:r>
        <w:rPr>
          <w:noProof/>
        </w:rPr>
        <w:lastRenderedPageBreak/>
        <w:drawing>
          <wp:inline distT="0" distB="0" distL="0" distR="0" wp14:anchorId="245C8A30" wp14:editId="6FA09401">
            <wp:extent cx="5759450" cy="4724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9450" cy="4724715"/>
                    </a:xfrm>
                    <a:prstGeom prst="rect">
                      <a:avLst/>
                    </a:prstGeom>
                  </pic:spPr>
                </pic:pic>
              </a:graphicData>
            </a:graphic>
          </wp:inline>
        </w:drawing>
      </w:r>
    </w:p>
    <w:p w14:paraId="3A94E854" w14:textId="0C7C072A" w:rsidR="007B1161" w:rsidRDefault="0082238F" w:rsidP="0082238F">
      <w:pPr>
        <w:pStyle w:val="Caption"/>
        <w:jc w:val="both"/>
        <w:rPr>
          <w:b w:val="0"/>
          <w:bCs w:val="0"/>
        </w:rPr>
      </w:pPr>
      <w:bookmarkStart w:id="37" w:name="_Ref151117928"/>
      <w:bookmarkStart w:id="38" w:name="_Toc167805569"/>
      <w:r>
        <w:t xml:space="preserve">Figure </w:t>
      </w:r>
      <w:r>
        <w:fldChar w:fldCharType="begin"/>
      </w:r>
      <w:r>
        <w:instrText xml:space="preserve"> SEQ Figure \* ARABIC </w:instrText>
      </w:r>
      <w:r>
        <w:fldChar w:fldCharType="separate"/>
      </w:r>
      <w:r w:rsidR="00F91E27">
        <w:rPr>
          <w:noProof/>
        </w:rPr>
        <w:t>7</w:t>
      </w:r>
      <w:r>
        <w:fldChar w:fldCharType="end"/>
      </w:r>
      <w:bookmarkEnd w:id="37"/>
      <w:r>
        <w:t xml:space="preserve">. </w:t>
      </w:r>
      <w:r>
        <w:rPr>
          <w:b w:val="0"/>
          <w:bCs w:val="0"/>
        </w:rPr>
        <w:t>Clustering results.</w:t>
      </w:r>
      <w:bookmarkEnd w:id="38"/>
    </w:p>
    <w:p w14:paraId="4266F67E" w14:textId="77777777" w:rsidR="008C0BE0" w:rsidRDefault="008C0BE0" w:rsidP="008C0BE0"/>
    <w:p w14:paraId="5ABE0B35" w14:textId="77777777" w:rsidR="008C0BE0" w:rsidRDefault="008C0BE0" w:rsidP="008C0BE0">
      <w:pPr>
        <w:keepNext/>
      </w:pPr>
      <w:r>
        <w:rPr>
          <w:noProof/>
        </w:rPr>
        <w:lastRenderedPageBreak/>
        <w:drawing>
          <wp:inline distT="0" distB="0" distL="0" distR="0" wp14:anchorId="005625CC" wp14:editId="61191E1A">
            <wp:extent cx="5759450" cy="3825183"/>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0" cy="3825183"/>
                    </a:xfrm>
                    <a:prstGeom prst="rect">
                      <a:avLst/>
                    </a:prstGeom>
                  </pic:spPr>
                </pic:pic>
              </a:graphicData>
            </a:graphic>
          </wp:inline>
        </w:drawing>
      </w:r>
    </w:p>
    <w:p w14:paraId="5C97858F" w14:textId="63B60BA5" w:rsidR="008C0BE0" w:rsidRDefault="008C0BE0" w:rsidP="008C0BE0">
      <w:pPr>
        <w:pStyle w:val="Caption"/>
        <w:jc w:val="both"/>
        <w:rPr>
          <w:b w:val="0"/>
          <w:bCs w:val="0"/>
        </w:rPr>
      </w:pPr>
      <w:bookmarkStart w:id="39" w:name="_Ref151118064"/>
      <w:bookmarkStart w:id="40" w:name="_Toc167805570"/>
      <w:r>
        <w:t xml:space="preserve">Figure </w:t>
      </w:r>
      <w:r>
        <w:fldChar w:fldCharType="begin"/>
      </w:r>
      <w:r>
        <w:instrText xml:space="preserve"> SEQ Figure \* ARABIC </w:instrText>
      </w:r>
      <w:r>
        <w:fldChar w:fldCharType="separate"/>
      </w:r>
      <w:r w:rsidR="00F91E27">
        <w:rPr>
          <w:noProof/>
        </w:rPr>
        <w:t>8</w:t>
      </w:r>
      <w:r>
        <w:fldChar w:fldCharType="end"/>
      </w:r>
      <w:bookmarkEnd w:id="39"/>
      <w:r>
        <w:t xml:space="preserve">. </w:t>
      </w:r>
      <w:r>
        <w:rPr>
          <w:b w:val="0"/>
          <w:bCs w:val="0"/>
        </w:rPr>
        <w:t>Global SHAP feature importance plot for the segments.</w:t>
      </w:r>
      <w:bookmarkEnd w:id="40"/>
    </w:p>
    <w:p w14:paraId="592A8DC4" w14:textId="77777777" w:rsidR="004D2741" w:rsidRDefault="004D2741" w:rsidP="004D2741"/>
    <w:p w14:paraId="603420F2" w14:textId="5D0871E4" w:rsidR="004D2741" w:rsidRDefault="004D2741" w:rsidP="004D2741">
      <w:pPr>
        <w:pStyle w:val="Heading2"/>
        <w:spacing w:line="259" w:lineRule="auto"/>
        <w:rPr>
          <w:rFonts w:asciiTheme="minorHAnsi" w:eastAsia="Calibri" w:hAnsiTheme="minorHAnsi" w:cstheme="minorHAnsi"/>
          <w:sz w:val="25"/>
          <w:szCs w:val="25"/>
        </w:rPr>
      </w:pPr>
      <w:bookmarkStart w:id="41" w:name="_Toc166233884"/>
      <w:r>
        <w:rPr>
          <w:rFonts w:asciiTheme="minorHAnsi" w:eastAsia="Calibri" w:hAnsiTheme="minorHAnsi" w:cstheme="minorHAnsi"/>
          <w:sz w:val="25"/>
          <w:szCs w:val="25"/>
        </w:rPr>
        <w:t xml:space="preserve">Combining the findings in </w:t>
      </w:r>
      <w:r w:rsidR="003037E6">
        <w:rPr>
          <w:rFonts w:asciiTheme="minorHAnsi" w:eastAsia="Calibri" w:hAnsiTheme="minorHAnsi" w:cstheme="minorHAnsi"/>
          <w:sz w:val="25"/>
          <w:szCs w:val="25"/>
        </w:rPr>
        <w:t>classification and segmentation</w:t>
      </w:r>
      <w:bookmarkEnd w:id="41"/>
    </w:p>
    <w:p w14:paraId="2D1136DF" w14:textId="77777777" w:rsidR="000F5675" w:rsidRDefault="003037E6" w:rsidP="003037E6">
      <w:r>
        <w:t xml:space="preserve">The two most important features for classification were </w:t>
      </w:r>
      <w:r w:rsidRPr="003037E6">
        <w:t>“euribor3m” and “</w:t>
      </w:r>
      <w:proofErr w:type="spellStart"/>
      <w:proofErr w:type="gramStart"/>
      <w:r w:rsidRPr="003037E6">
        <w:t>nr.employed</w:t>
      </w:r>
      <w:proofErr w:type="spellEnd"/>
      <w:proofErr w:type="gramEnd"/>
      <w:r w:rsidRPr="003037E6">
        <w:t>”</w:t>
      </w:r>
      <w:r>
        <w:t xml:space="preserve">. From the segmentation, we can see that the </w:t>
      </w:r>
      <w:r w:rsidR="003B058C">
        <w:t xml:space="preserve">former feature is not distinctly </w:t>
      </w:r>
      <w:r w:rsidR="007C5EC8">
        <w:t>high in any of the segments, while for the latter we see that segment 7</w:t>
      </w:r>
      <w:r w:rsidR="009209BA">
        <w:t xml:space="preserve"> </w:t>
      </w:r>
      <w:r w:rsidR="00512ACA">
        <w:t xml:space="preserve">clearly </w:t>
      </w:r>
      <w:r w:rsidR="009209BA">
        <w:t>d</w:t>
      </w:r>
      <w:r w:rsidR="00B37E2C">
        <w:t>iffer</w:t>
      </w:r>
      <w:r w:rsidR="00512ACA">
        <w:t>s</w:t>
      </w:r>
      <w:r w:rsidR="00B37E2C">
        <w:t xml:space="preserve"> from others based on this feature. </w:t>
      </w:r>
      <w:r w:rsidR="00512ACA">
        <w:t>However, the feature value for this segment is</w:t>
      </w:r>
      <w:r w:rsidR="0055041A">
        <w:t xml:space="preserve"> neither high nor low, so </w:t>
      </w:r>
      <w:r w:rsidR="00A825AE">
        <w:t xml:space="preserve">this segment is not clearly associated with success. </w:t>
      </w:r>
    </w:p>
    <w:p w14:paraId="7F45281F" w14:textId="77777777" w:rsidR="000F5675" w:rsidRDefault="000F5675" w:rsidP="003037E6"/>
    <w:p w14:paraId="78702CCD" w14:textId="5CE95A97" w:rsidR="000F5675" w:rsidRDefault="000F5675" w:rsidP="003037E6">
      <w:r>
        <w:t xml:space="preserve">The </w:t>
      </w:r>
      <w:r w:rsidR="00A825AE">
        <w:t xml:space="preserve">third most important feature, “contact-//-cellular”, </w:t>
      </w:r>
      <w:r w:rsidR="00CE3911">
        <w:t xml:space="preserve">whose high value is </w:t>
      </w:r>
      <w:r w:rsidR="00A825AE">
        <w:t>associated with positive outcome, i</w:t>
      </w:r>
      <w:r w:rsidR="00CE3911">
        <w:t xml:space="preserve">s a clear differentiator of segment 0 from others. Indeed, looking at the </w:t>
      </w:r>
      <w:r w:rsidR="00117A73">
        <w:t>values of this feature</w:t>
      </w:r>
      <w:r w:rsidR="00CE3911">
        <w:t xml:space="preserve">, </w:t>
      </w:r>
      <w:r w:rsidR="00117A73">
        <w:t xml:space="preserve">this segment only consists of people with value 0, </w:t>
      </w:r>
      <w:proofErr w:type="gramStart"/>
      <w:r w:rsidR="00117A73">
        <w:t>i.e.</w:t>
      </w:r>
      <w:proofErr w:type="gramEnd"/>
      <w:r w:rsidR="00117A73">
        <w:t xml:space="preserve"> people who were not contacted via cell phone. This gives a clear indication that </w:t>
      </w:r>
      <w:r w:rsidR="00AC0EBE">
        <w:t xml:space="preserve">this segment is not the most </w:t>
      </w:r>
      <w:r w:rsidR="00D81A70">
        <w:t>promising for targeted marketing.</w:t>
      </w:r>
      <w:r w:rsidR="00CF2BA7">
        <w:t xml:space="preserve"> This is also reflected in the ratio of </w:t>
      </w:r>
      <w:r w:rsidR="00E949BF">
        <w:t>successes</w:t>
      </w:r>
      <w:r w:rsidR="00CF2BA7">
        <w:t xml:space="preserve">, which is </w:t>
      </w:r>
      <w:r w:rsidR="00E949BF">
        <w:t>4% for this segment</w:t>
      </w:r>
      <w:r>
        <w:t>.</w:t>
      </w:r>
    </w:p>
    <w:p w14:paraId="74305684" w14:textId="77777777" w:rsidR="000F5675" w:rsidRDefault="000F5675" w:rsidP="003037E6"/>
    <w:p w14:paraId="66F426A4" w14:textId="7F20AF6C" w:rsidR="00E6460E" w:rsidRDefault="000F5675" w:rsidP="003037E6">
      <w:r>
        <w:t xml:space="preserve">When looking at the success ratio in different segments, the clear </w:t>
      </w:r>
      <w:r w:rsidR="00053C0D">
        <w:t xml:space="preserve">“winner” is segment 9, where the success ratio is 301%, with 464 positive and 154 negative targets. What differentiates this segment </w:t>
      </w:r>
      <w:r w:rsidR="00085496">
        <w:t>from others is the feature “</w:t>
      </w:r>
      <w:proofErr w:type="spellStart"/>
      <w:r w:rsidR="00085496">
        <w:t>pdays</w:t>
      </w:r>
      <w:proofErr w:type="spellEnd"/>
      <w:r w:rsidR="00085496">
        <w:t xml:space="preserve">”, which </w:t>
      </w:r>
      <w:r w:rsidR="00875CB4">
        <w:t>marks the “</w:t>
      </w:r>
      <w:r w:rsidR="009369CC" w:rsidRPr="009369CC">
        <w:t>number of days that passed by after the client was last contacted from a previous campaign</w:t>
      </w:r>
      <w:r w:rsidR="00875CB4">
        <w:t xml:space="preserve">”. </w:t>
      </w:r>
      <w:r w:rsidR="009369CC">
        <w:t xml:space="preserve">For this segment, the value is </w:t>
      </w:r>
      <w:r w:rsidR="00F35938">
        <w:t xml:space="preserve">on average </w:t>
      </w:r>
      <w:r w:rsidR="00195BC4">
        <w:t>6.7</w:t>
      </w:r>
      <w:r w:rsidR="000B3AA3">
        <w:t>, while for most other</w:t>
      </w:r>
      <w:r w:rsidR="00751919">
        <w:t xml:space="preserve"> segments</w:t>
      </w:r>
      <w:r w:rsidR="000B3AA3">
        <w:t xml:space="preserve"> it is </w:t>
      </w:r>
      <w:r w:rsidR="00751919">
        <w:t>999 (marking that the person has not been contacted before).</w:t>
      </w:r>
    </w:p>
    <w:p w14:paraId="38D98BB2" w14:textId="77777777" w:rsidR="001E6687" w:rsidRDefault="001E6687" w:rsidP="003037E6"/>
    <w:p w14:paraId="67FAE2C6" w14:textId="120143DA" w:rsidR="003C757D" w:rsidRDefault="003C757D" w:rsidP="00933E26">
      <w:pPr>
        <w:pStyle w:val="Heading1"/>
        <w:spacing w:line="259" w:lineRule="auto"/>
        <w:rPr>
          <w:rFonts w:asciiTheme="minorHAnsi" w:hAnsiTheme="minorHAnsi" w:cstheme="minorHAnsi"/>
        </w:rPr>
      </w:pPr>
      <w:bookmarkStart w:id="42" w:name="_Toc166233885"/>
      <w:r w:rsidRPr="0EFB0E1F">
        <w:rPr>
          <w:rFonts w:asciiTheme="minorHAnsi" w:hAnsiTheme="minorHAnsi" w:cstheme="minorBidi"/>
        </w:rPr>
        <w:lastRenderedPageBreak/>
        <w:t>Experiments with industry data</w:t>
      </w:r>
      <w:bookmarkEnd w:id="42"/>
    </w:p>
    <w:p w14:paraId="3D5CCA4B" w14:textId="77777777" w:rsidR="00D4348C" w:rsidRDefault="00D4348C" w:rsidP="00D4348C">
      <w:pPr>
        <w:pStyle w:val="Heading2"/>
        <w:rPr>
          <w:rFonts w:asciiTheme="minorHAnsi" w:eastAsia="Calibri" w:hAnsiTheme="minorHAnsi" w:cstheme="minorBidi"/>
          <w:sz w:val="25"/>
          <w:szCs w:val="25"/>
        </w:rPr>
      </w:pPr>
      <w:bookmarkStart w:id="43" w:name="_Toc166233886"/>
      <w:r w:rsidRPr="00D4348C">
        <w:rPr>
          <w:rFonts w:asciiTheme="minorHAnsi" w:eastAsia="Calibri" w:hAnsiTheme="minorHAnsi" w:cstheme="minorBidi"/>
          <w:sz w:val="25"/>
          <w:szCs w:val="25"/>
        </w:rPr>
        <w:t>Configuration recommendation</w:t>
      </w:r>
      <w:bookmarkEnd w:id="43"/>
    </w:p>
    <w:p w14:paraId="672A8150" w14:textId="5E75A9FA" w:rsidR="5D6CC6B8" w:rsidRDefault="5D6CC6B8" w:rsidP="0EFB0E1F">
      <w:r>
        <w:t>The purpose of configuration recommendation is to help the sales</w:t>
      </w:r>
      <w:r w:rsidR="00F86DF6">
        <w:t xml:space="preserve"> expert</w:t>
      </w:r>
      <w:r>
        <w:t xml:space="preserve"> on the offer creation process. Industrial B2</w:t>
      </w:r>
      <w:r w:rsidR="78C93E2A">
        <w:t xml:space="preserve">B products, such as cranes or waste containers, contain multiple parameters that must be </w:t>
      </w:r>
      <w:r w:rsidR="1FFA98F8">
        <w:t>configured while creating the offer. This process requires a lot of manual work and involves also util</w:t>
      </w:r>
      <w:r w:rsidR="20C40A9B">
        <w:t>izing tacit knowledge that has been accumulated to the sales</w:t>
      </w:r>
      <w:r w:rsidR="00516700">
        <w:t xml:space="preserve"> expert</w:t>
      </w:r>
      <w:r w:rsidR="20C40A9B">
        <w:t xml:space="preserve"> in the past. </w:t>
      </w:r>
      <w:r w:rsidR="2BD6F64A">
        <w:t xml:space="preserve">To speed up the configuration process and utilize the past offers efficiently, </w:t>
      </w:r>
      <w:r w:rsidR="2CA65A5A">
        <w:t xml:space="preserve">data analytics and machine learning methods were applied to the historical data to create initial configurations for the offer. These configurations </w:t>
      </w:r>
      <w:r w:rsidR="168EC72C">
        <w:t>are then used as basis for a new offer and if needed, are further fine-tuned by the salesperson.</w:t>
      </w:r>
    </w:p>
    <w:p w14:paraId="65547848" w14:textId="090A4916" w:rsidR="00D4348C" w:rsidRDefault="006E28B1" w:rsidP="00D64637">
      <w:pPr>
        <w:pStyle w:val="Heading3"/>
      </w:pPr>
      <w:bookmarkStart w:id="44" w:name="_Toc166233887"/>
      <w:r>
        <w:t xml:space="preserve">Configuration recommendation </w:t>
      </w:r>
      <w:r w:rsidR="00721DA0">
        <w:t>version 1</w:t>
      </w:r>
      <w:bookmarkEnd w:id="44"/>
    </w:p>
    <w:p w14:paraId="0B70177F" w14:textId="53CB31E9" w:rsidR="029DA9F5" w:rsidRDefault="029DA9F5" w:rsidP="0EFB0E1F">
      <w:pPr>
        <w:spacing w:line="259" w:lineRule="auto"/>
      </w:pPr>
      <w:proofErr w:type="spellStart"/>
      <w:r>
        <w:t>Molok</w:t>
      </w:r>
      <w:proofErr w:type="spellEnd"/>
      <w:r>
        <w:t xml:space="preserve"> acted as a use case provider for a configuration recommendation case</w:t>
      </w:r>
      <w:r w:rsidR="64EC84A1">
        <w:t xml:space="preserve"> in the field of waste management</w:t>
      </w:r>
      <w:r>
        <w:t xml:space="preserve">. A </w:t>
      </w:r>
      <w:r w:rsidR="425D5C98">
        <w:t xml:space="preserve">method was </w:t>
      </w:r>
      <w:r w:rsidR="6761720B">
        <w:t>developed</w:t>
      </w:r>
      <w:r w:rsidR="425D5C98">
        <w:t xml:space="preserve"> </w:t>
      </w:r>
      <w:r w:rsidR="006E28B1">
        <w:t xml:space="preserve">by VTT </w:t>
      </w:r>
      <w:r w:rsidR="425D5C98">
        <w:t xml:space="preserve">to </w:t>
      </w:r>
      <w:r w:rsidR="3F786BE3">
        <w:t xml:space="preserve">create initial configurations based on the data exported from </w:t>
      </w:r>
      <w:proofErr w:type="spellStart"/>
      <w:r w:rsidR="3F786BE3">
        <w:t>Summium</w:t>
      </w:r>
      <w:proofErr w:type="spellEnd"/>
      <w:r w:rsidR="3F786BE3">
        <w:t xml:space="preserve"> CRM system. </w:t>
      </w:r>
      <w:r w:rsidR="2FB15180">
        <w:t xml:space="preserve">On a high level the steps </w:t>
      </w:r>
      <w:r w:rsidR="360BB4A5">
        <w:t>involved in the approach are:</w:t>
      </w:r>
    </w:p>
    <w:p w14:paraId="4F14D983" w14:textId="58564CEC" w:rsidR="360BB4A5" w:rsidRDefault="360BB4A5" w:rsidP="0EFB0E1F">
      <w:pPr>
        <w:pStyle w:val="ListParagraph"/>
        <w:numPr>
          <w:ilvl w:val="0"/>
          <w:numId w:val="22"/>
        </w:numPr>
        <w:spacing w:line="259" w:lineRule="auto"/>
      </w:pPr>
      <w:r w:rsidRPr="0EFB0E1F">
        <w:t xml:space="preserve">The data was provided in the format of an Excel spreadsheet. </w:t>
      </w:r>
      <w:r w:rsidR="6E9F3975" w:rsidRPr="0EFB0E1F">
        <w:t xml:space="preserve">Since the goal was to </w:t>
      </w:r>
      <w:r w:rsidR="4EBB890A" w:rsidRPr="0EFB0E1F">
        <w:t>come up with recommendations to a specified geographical area, the data is first</w:t>
      </w:r>
      <w:r w:rsidR="00A39462" w:rsidRPr="0EFB0E1F">
        <w:t xml:space="preserve"> converted into machine readable format and</w:t>
      </w:r>
      <w:r w:rsidR="4EBB890A" w:rsidRPr="0EFB0E1F">
        <w:t xml:space="preserve"> filtered based on the country and postal code provided by the user. Optionally the geographical information can also be left out and no initial fil</w:t>
      </w:r>
      <w:r w:rsidR="4958039C" w:rsidRPr="0EFB0E1F">
        <w:t>tering to the data is done.</w:t>
      </w:r>
    </w:p>
    <w:p w14:paraId="5EAAF2D5" w14:textId="57B49606" w:rsidR="66690F3B" w:rsidRDefault="66690F3B" w:rsidP="0EFB0E1F">
      <w:pPr>
        <w:pStyle w:val="ListParagraph"/>
        <w:numPr>
          <w:ilvl w:val="0"/>
          <w:numId w:val="22"/>
        </w:numPr>
        <w:spacing w:line="259" w:lineRule="auto"/>
      </w:pPr>
      <w:r w:rsidRPr="0EFB0E1F">
        <w:t xml:space="preserve">The data format is such that each offer contains variable </w:t>
      </w:r>
      <w:r w:rsidR="00F56B11" w:rsidRPr="0EFB0E1F">
        <w:t>number</w:t>
      </w:r>
      <w:r w:rsidRPr="0EFB0E1F">
        <w:t xml:space="preserve"> of rows. The number of rows depends on the products that are included in the offer. The data format is not suitable for data analytics task as it is and for that reason </w:t>
      </w:r>
      <w:r w:rsidR="629455F1" w:rsidRPr="0EFB0E1F">
        <w:t>is converted into hierarchical representation where each offer consists of subcomponents that specify the offered product and details in the configuration.</w:t>
      </w:r>
    </w:p>
    <w:p w14:paraId="7BECB603" w14:textId="1A5D4E0A" w:rsidR="6C0C35E9" w:rsidRDefault="6C0C35E9" w:rsidP="0EFB0E1F">
      <w:pPr>
        <w:pStyle w:val="ListParagraph"/>
        <w:numPr>
          <w:ilvl w:val="0"/>
          <w:numId w:val="22"/>
        </w:numPr>
        <w:spacing w:line="259" w:lineRule="auto"/>
      </w:pPr>
      <w:r w:rsidRPr="0EFB0E1F">
        <w:t>This was followed by applying frequency analysis. The purpose of this step is to give each offer a numerical representation so that each offer is also presented as ve</w:t>
      </w:r>
      <w:r w:rsidR="6DDC9882" w:rsidRPr="0EFB0E1F">
        <w:t>ctor of same length. This enables the data to be used for further processing.</w:t>
      </w:r>
    </w:p>
    <w:p w14:paraId="584EBC7F" w14:textId="65C7EAEC" w:rsidR="6DDC9882" w:rsidRDefault="6DDC9882" w:rsidP="0EFB0E1F">
      <w:pPr>
        <w:pStyle w:val="ListParagraph"/>
        <w:numPr>
          <w:ilvl w:val="0"/>
          <w:numId w:val="22"/>
        </w:numPr>
        <w:spacing w:line="259" w:lineRule="auto"/>
      </w:pPr>
      <w:r w:rsidRPr="0EFB0E1F">
        <w:t xml:space="preserve">The offers presented as vectors are clustered using </w:t>
      </w:r>
      <w:r w:rsidR="00971D09" w:rsidRPr="00971D09">
        <w:t>density-based spatial clustering of applications with noise (</w:t>
      </w:r>
      <w:r w:rsidRPr="0EFB0E1F">
        <w:t>DBSCAN</w:t>
      </w:r>
      <w:r w:rsidR="00971D09" w:rsidRPr="00971D09">
        <w:t>)</w:t>
      </w:r>
      <w:r w:rsidRPr="0EFB0E1F">
        <w:t xml:space="preserve"> clustering method.</w:t>
      </w:r>
    </w:p>
    <w:p w14:paraId="56205C39" w14:textId="465A1F19" w:rsidR="6DDC9882" w:rsidRDefault="6DDC9882" w:rsidP="0EFB0E1F">
      <w:pPr>
        <w:pStyle w:val="ListParagraph"/>
        <w:numPr>
          <w:ilvl w:val="0"/>
          <w:numId w:val="22"/>
        </w:numPr>
        <w:spacing w:line="259" w:lineRule="auto"/>
      </w:pPr>
      <w:r w:rsidRPr="0EFB0E1F">
        <w:t>For each cluster the most common configurations are searched and given as a result for recommended configurations.</w:t>
      </w:r>
    </w:p>
    <w:p w14:paraId="3037C27F" w14:textId="34C6DBBA" w:rsidR="086DA870" w:rsidRDefault="086DA870" w:rsidP="0EFB0E1F">
      <w:pPr>
        <w:spacing w:line="259" w:lineRule="auto"/>
      </w:pPr>
      <w:r w:rsidRPr="0EFB0E1F">
        <w:t>Implementation was also done to visualize the results of the clustering for the development purposes.</w:t>
      </w:r>
    </w:p>
    <w:p w14:paraId="3C0450F7" w14:textId="40967662" w:rsidR="78D3275E" w:rsidRDefault="2CD2DE65" w:rsidP="0EFB0E1F">
      <w:pPr>
        <w:spacing w:line="259" w:lineRule="auto"/>
      </w:pPr>
      <w:r>
        <w:t>Also</w:t>
      </w:r>
      <w:r w:rsidR="007328C9">
        <w:t>,</w:t>
      </w:r>
      <w:r>
        <w:t xml:space="preserve"> a method for evaluating</w:t>
      </w:r>
      <w:r w:rsidR="78D3275E" w:rsidRPr="0EFB0E1F">
        <w:t xml:space="preserve"> the </w:t>
      </w:r>
      <w:r>
        <w:t xml:space="preserve">performance of the approach </w:t>
      </w:r>
      <w:r w:rsidR="3EB9D854">
        <w:t>was developed</w:t>
      </w:r>
      <w:r>
        <w:t>.</w:t>
      </w:r>
      <w:r w:rsidR="78D3275E" w:rsidRPr="0EFB0E1F">
        <w:t xml:space="preserve"> The evaluation is based on dividing the dataset into training and testing data</w:t>
      </w:r>
      <w:r w:rsidR="0A97DED3" w:rsidRPr="0EFB0E1F">
        <w:t xml:space="preserve"> based on time. The training data is used to create recommendations and the testing data is then used to see how many times the reco</w:t>
      </w:r>
      <w:r w:rsidR="3B13A50F" w:rsidRPr="0EFB0E1F">
        <w:t>mmended configuration</w:t>
      </w:r>
      <w:r w:rsidR="0A97DED3" w:rsidRPr="0EFB0E1F">
        <w:t xml:space="preserve"> was </w:t>
      </w:r>
      <w:r w:rsidR="3BB58178" w:rsidRPr="0EFB0E1F">
        <w:t xml:space="preserve">used. This simulates the scenario where the salesperson asks for a recommended configuration based </w:t>
      </w:r>
      <w:r w:rsidR="276232D4">
        <w:t>on</w:t>
      </w:r>
      <w:r w:rsidR="3BB58178">
        <w:t xml:space="preserve"> </w:t>
      </w:r>
      <w:r w:rsidR="3BB58178" w:rsidRPr="0EFB0E1F">
        <w:t>the historical data</w:t>
      </w:r>
      <w:r w:rsidR="5BAA50B1" w:rsidRPr="0EFB0E1F">
        <w:t xml:space="preserve"> collected until the present day</w:t>
      </w:r>
      <w:r w:rsidR="7F233B65">
        <w:t xml:space="preserve"> and the success of the offer in the future is measured</w:t>
      </w:r>
      <w:r w:rsidR="5BAA50B1" w:rsidRPr="0EFB0E1F">
        <w:t>.</w:t>
      </w:r>
    </w:p>
    <w:p w14:paraId="70B2C951" w14:textId="62CE9B0C" w:rsidR="00D64637" w:rsidRDefault="00721DA0" w:rsidP="00D64637">
      <w:pPr>
        <w:pStyle w:val="Heading3"/>
      </w:pPr>
      <w:bookmarkStart w:id="45" w:name="_Toc166233888"/>
      <w:r>
        <w:lastRenderedPageBreak/>
        <w:t>Configuration recommendation version 2</w:t>
      </w:r>
      <w:bookmarkEnd w:id="45"/>
    </w:p>
    <w:p w14:paraId="18A778B2" w14:textId="4E8362E4" w:rsidR="00906A82" w:rsidRDefault="00906A82" w:rsidP="00906A82">
      <w:proofErr w:type="spellStart"/>
      <w:r>
        <w:t>Wapice</w:t>
      </w:r>
      <w:proofErr w:type="spellEnd"/>
      <w:r>
        <w:t xml:space="preserve"> conducted a master’s thesis work within </w:t>
      </w:r>
      <w:proofErr w:type="spellStart"/>
      <w:r>
        <w:t>InnoSale</w:t>
      </w:r>
      <w:proofErr w:type="spellEnd"/>
      <w:r>
        <w:t xml:space="preserve"> project in collaboration with </w:t>
      </w:r>
      <w:proofErr w:type="spellStart"/>
      <w:r>
        <w:t>Molok</w:t>
      </w:r>
      <w:proofErr w:type="spellEnd"/>
      <w:r>
        <w:t xml:space="preserve">. The master’s thesis was focusing on customer segmentation using </w:t>
      </w:r>
      <w:proofErr w:type="spellStart"/>
      <w:r>
        <w:t>Molok’s</w:t>
      </w:r>
      <w:proofErr w:type="spellEnd"/>
      <w:r>
        <w:t xml:space="preserve"> order history data of previously sold products and their detailed product configuration information. The goal was to perform customer segmentation based on geographical area of the customer and to create an AI algorithm which, based on customer segmentation, would propose the product configuration parameters to be offered to a new customer. </w:t>
      </w:r>
    </w:p>
    <w:p w14:paraId="6BCDFAC3" w14:textId="77777777" w:rsidR="00906A82" w:rsidRDefault="00906A82" w:rsidP="00906A82"/>
    <w:p w14:paraId="5819EA39" w14:textId="674862A5" w:rsidR="00906A82" w:rsidRDefault="00906A82" w:rsidP="00906A82">
      <w:r>
        <w:t xml:space="preserve">As far as the AI algorithm is concerned, the objective was to create a multiclass multioutput classifying model based on supervised learning. First the order history data was analyzed, processed, and prepared. Then different machine learning algorithms were implemented and trained. Different approaches include </w:t>
      </w:r>
      <w:proofErr w:type="spellStart"/>
      <w:r>
        <w:t>multioutput_classifier</w:t>
      </w:r>
      <w:proofErr w:type="spellEnd"/>
      <w:r>
        <w:t xml:space="preserve">, </w:t>
      </w:r>
      <w:proofErr w:type="spellStart"/>
      <w:r>
        <w:t>classifier_chain</w:t>
      </w:r>
      <w:proofErr w:type="spellEnd"/>
      <w:r>
        <w:t xml:space="preserve"> and label powerset. Finally, the model was evaluated. The result of the algorithm was an XML-file containing the product configuration parameters and their proposed values.</w:t>
      </w:r>
    </w:p>
    <w:p w14:paraId="753B6F62" w14:textId="77777777" w:rsidR="00906A82" w:rsidRDefault="00906A82" w:rsidP="00906A82"/>
    <w:p w14:paraId="042D0B46" w14:textId="32C0B898" w:rsidR="00906A82" w:rsidRDefault="00906A82" w:rsidP="00906A82">
      <w:r>
        <w:t xml:space="preserve">During the algorithm creation process </w:t>
      </w:r>
      <w:r w:rsidR="0074050D">
        <w:t>some</w:t>
      </w:r>
      <w:r>
        <w:t xml:space="preserve"> challenges were faced. The available data needed to be enriched, restructured, and harmonized so that it can be more easily processed by the algorithm. It was decided to use codes for the products and their attributes instead of product and attributes names since names differ between languages, there may be spelling errors or other deviations for the same data entity. It became also apparent that creating such an algorithm which considers each configuration parameter separately is much more complex than originally was anticipated. This is </w:t>
      </w:r>
      <w:r w:rsidR="007328C9">
        <w:t>because</w:t>
      </w:r>
      <w:r>
        <w:t xml:space="preserve"> different product configurations have a hierarchical parent-child-model structures and the number of these layers vary for each offer/order. Products also contain several configuration rules which are not necessarily evident from the data itself. Thus, if these product model layers and rules were ignored, then the algorithm would propose a product configuration that is not valid.</w:t>
      </w:r>
    </w:p>
    <w:p w14:paraId="4F163BE5" w14:textId="77777777" w:rsidR="00906A82" w:rsidRDefault="00906A82" w:rsidP="00906A82"/>
    <w:p w14:paraId="23049443" w14:textId="77777777" w:rsidR="00906A82" w:rsidRDefault="00906A82" w:rsidP="00906A82">
      <w:r>
        <w:t xml:space="preserve">As conclusion, even though all the anticipated results could not be achieved, the master’s thesis provided good findings and realizations of the current available data as well as topics for further research. One key topic for further research is </w:t>
      </w:r>
      <w:proofErr w:type="gramStart"/>
      <w:r>
        <w:t>e.g.</w:t>
      </w:r>
      <w:proofErr w:type="gramEnd"/>
      <w:r>
        <w:t xml:space="preserve"> how to perform recommendations for products that take into consideration different product configuration parameters.</w:t>
      </w:r>
    </w:p>
    <w:p w14:paraId="23CA1228" w14:textId="77777777" w:rsidR="00906A82" w:rsidRPr="00906A82" w:rsidRDefault="00906A82" w:rsidP="00906A82"/>
    <w:p w14:paraId="3E523DF3" w14:textId="4BDED788" w:rsidR="00243348" w:rsidRPr="006B6E7F" w:rsidRDefault="00D4348C" w:rsidP="006B6E7F">
      <w:pPr>
        <w:pStyle w:val="Heading2"/>
        <w:spacing w:line="259" w:lineRule="auto"/>
        <w:rPr>
          <w:rFonts w:asciiTheme="minorHAnsi" w:eastAsia="Calibri" w:hAnsiTheme="minorHAnsi" w:cstheme="minorBidi"/>
          <w:sz w:val="25"/>
          <w:szCs w:val="25"/>
        </w:rPr>
      </w:pPr>
      <w:bookmarkStart w:id="46" w:name="_Toc166233889"/>
      <w:r w:rsidRPr="0EFB0E1F">
        <w:rPr>
          <w:rFonts w:asciiTheme="minorHAnsi" w:eastAsia="Calibri" w:hAnsiTheme="minorHAnsi" w:cstheme="minorBidi"/>
          <w:sz w:val="25"/>
          <w:szCs w:val="25"/>
        </w:rPr>
        <w:t>Prediction of offer outcome</w:t>
      </w:r>
      <w:bookmarkEnd w:id="46"/>
    </w:p>
    <w:p w14:paraId="60B6446B" w14:textId="308F9FF8" w:rsidR="00C70971" w:rsidRDefault="00C70971" w:rsidP="0EFB0E1F">
      <w:pPr>
        <w:spacing w:line="259" w:lineRule="auto"/>
      </w:pPr>
      <w:r>
        <w:t>Offer outcome prediction was experimented with datasets from two different use case providers.</w:t>
      </w:r>
    </w:p>
    <w:p w14:paraId="0EFCDC75" w14:textId="65CE6942" w:rsidR="006B6E7F" w:rsidRDefault="00D37984" w:rsidP="00D64637">
      <w:pPr>
        <w:pStyle w:val="Heading3"/>
      </w:pPr>
      <w:bookmarkStart w:id="47" w:name="_Toc166233890"/>
      <w:r>
        <w:t>Prediction of offer outcome in different phases of sales funnel</w:t>
      </w:r>
      <w:bookmarkEnd w:id="47"/>
    </w:p>
    <w:p w14:paraId="1DC4CBAB" w14:textId="41BADBA2" w:rsidR="53A21E94" w:rsidRDefault="53A21E94" w:rsidP="0EFB0E1F">
      <w:r>
        <w:t>In this task the goal was to predict outcome of the offer (lost offer/won offer)</w:t>
      </w:r>
      <w:r w:rsidR="6BD36D0F">
        <w:t>.</w:t>
      </w:r>
      <w:r w:rsidR="13F04801">
        <w:t xml:space="preserve"> Konecranes provided a</w:t>
      </w:r>
      <w:r w:rsidR="00B27200">
        <w:t>n anonymized</w:t>
      </w:r>
      <w:r w:rsidR="13F04801">
        <w:t xml:space="preserve"> dataset of customer information, sales cases</w:t>
      </w:r>
      <w:r w:rsidR="00E205A5">
        <w:t>,</w:t>
      </w:r>
      <w:r w:rsidR="13F04801">
        <w:t xml:space="preserve"> and assets in csv-format.</w:t>
      </w:r>
      <w:r w:rsidR="00BF494A">
        <w:t xml:space="preserve"> VTT developed the machine learning model.</w:t>
      </w:r>
    </w:p>
    <w:p w14:paraId="3E9B1CD0" w14:textId="2A461374" w:rsidR="53A21E94" w:rsidRDefault="53A21E94" w:rsidP="0EFB0E1F">
      <w:r>
        <w:t xml:space="preserve"> </w:t>
      </w:r>
    </w:p>
    <w:p w14:paraId="304B4CF5" w14:textId="5BA9FEF0" w:rsidR="563D3018" w:rsidRDefault="563D3018" w:rsidP="02F89935">
      <w:r>
        <w:t>Dataset contains</w:t>
      </w:r>
      <w:r w:rsidR="003D1C92">
        <w:t xml:space="preserve"> anonymized</w:t>
      </w:r>
      <w:r>
        <w:t xml:space="preserve"> information about customer such as country, city</w:t>
      </w:r>
      <w:r w:rsidR="005D2CDF">
        <w:t>,</w:t>
      </w:r>
      <w:r>
        <w:t xml:space="preserve"> and sales cases for a customer. For each sales case there was an offer result (lost offer/won offer) which </w:t>
      </w:r>
      <w:r>
        <w:lastRenderedPageBreak/>
        <w:t xml:space="preserve">was used as a target for the model. There was information about business such as area, organization, sales case value </w:t>
      </w:r>
      <w:r w:rsidR="005D2CDF">
        <w:t>etc</w:t>
      </w:r>
      <w:r>
        <w:t>. In addition to these features, additional features were calculated, such as number of updates made to the offer.</w:t>
      </w:r>
      <w:r w:rsidR="77E9D8DA">
        <w:t xml:space="preserve"> </w:t>
      </w:r>
      <w:r>
        <w:t xml:space="preserve">Based on this information a model was trained to predict the outcome of the offer. </w:t>
      </w:r>
    </w:p>
    <w:p w14:paraId="4D7F1B2F" w14:textId="752100B1" w:rsidR="563D3018" w:rsidRDefault="563D3018" w:rsidP="02F89935">
      <w:r>
        <w:t xml:space="preserve"> </w:t>
      </w:r>
    </w:p>
    <w:p w14:paraId="1D574BC8" w14:textId="60C813D1" w:rsidR="563D3018" w:rsidRDefault="563D3018" w:rsidP="02F89935">
      <w:r>
        <w:t>Additionally, most relevant features for the task at hand were identified. In our snapshot of the dataset</w:t>
      </w:r>
      <w:r w:rsidR="1578DF03">
        <w:t xml:space="preserve"> </w:t>
      </w:r>
      <w:r>
        <w:t>some of the features were deemed to be unimportant. Shapley additive explanations (SHAP) and Random Forest feature importance were used to identify such features.</w:t>
      </w:r>
    </w:p>
    <w:p w14:paraId="29A6DC28" w14:textId="0BB46A36" w:rsidR="02F89935" w:rsidRDefault="02F89935" w:rsidP="02F89935"/>
    <w:p w14:paraId="6A675C12" w14:textId="7EDE36F9" w:rsidR="00D64637" w:rsidRDefault="0098403E" w:rsidP="00D64637">
      <w:pPr>
        <w:pStyle w:val="Heading3"/>
      </w:pPr>
      <w:bookmarkStart w:id="48" w:name="_Toc166233891"/>
      <w:r>
        <w:t>Prediction of sales call result</w:t>
      </w:r>
      <w:bookmarkEnd w:id="48"/>
    </w:p>
    <w:p w14:paraId="6EA59B45" w14:textId="5C503DFF" w:rsidR="48F3998F" w:rsidRDefault="48F3998F">
      <w:r>
        <w:t xml:space="preserve">Calling agents utilize manuscripts when calling customers. </w:t>
      </w:r>
      <w:proofErr w:type="spellStart"/>
      <w:r>
        <w:t>LeadDesk</w:t>
      </w:r>
      <w:proofErr w:type="spellEnd"/>
      <w:r>
        <w:t xml:space="preserve"> provided</w:t>
      </w:r>
      <w:r w:rsidR="00B2201B">
        <w:t xml:space="preserve"> a</w:t>
      </w:r>
      <w:r w:rsidR="00AB545F">
        <w:t>n anonymized</w:t>
      </w:r>
      <w:r>
        <w:t xml:space="preserve"> dataset of manuscripts and call results. The goal</w:t>
      </w:r>
      <w:r w:rsidR="00D62741">
        <w:t xml:space="preserve"> of VTT</w:t>
      </w:r>
      <w:r w:rsidR="00BB2A5C">
        <w:t xml:space="preserve"> activities</w:t>
      </w:r>
      <w:r>
        <w:t xml:space="preserve"> was to study which of the manuscripts were most successful and create a model to predict manuscript success.</w:t>
      </w:r>
    </w:p>
    <w:p w14:paraId="1C64BF46" w14:textId="127DFF79" w:rsidR="48F3998F" w:rsidRDefault="48F3998F" w:rsidP="02F89935">
      <w:r>
        <w:t>This dataset has manuscripts for different campaigns which the calling agents utilize. Each manuscript may contain one or more pages. For each call a campaign identifier, call result and used manuscript pages are recorded in addition to other relevant call information such as talk time. Exploratory data analysis was used to check the data.</w:t>
      </w:r>
    </w:p>
    <w:p w14:paraId="1833599B" w14:textId="3B39A80E" w:rsidR="69EE0AAB" w:rsidRDefault="69EE0AAB" w:rsidP="0EFB0E1F">
      <w:r>
        <w:t>For some campaigns, the result was a binary value (deal/no deal), but for others, the result was encoded to be a more granular target.</w:t>
      </w:r>
      <w:r w:rsidR="26889118">
        <w:t xml:space="preserve"> For example</w:t>
      </w:r>
      <w:r w:rsidR="0829B59A">
        <w:t>,</w:t>
      </w:r>
      <w:r w:rsidR="26889118">
        <w:t xml:space="preserve"> in one case the target was one of "Positive", "High potential", "Negative" or "Other". </w:t>
      </w:r>
    </w:p>
    <w:p w14:paraId="24577A32" w14:textId="1E4DF392" w:rsidR="00691FA8" w:rsidRDefault="26889118" w:rsidP="0EFB0E1F">
      <w:r>
        <w:t>Descriptive statistics were calculated</w:t>
      </w:r>
      <w:r w:rsidR="6E5C2452">
        <w:t>,</w:t>
      </w:r>
      <w:r>
        <w:t xml:space="preserve"> and figures of relevant information were created</w:t>
      </w:r>
      <w:r w:rsidR="6746B843">
        <w:t xml:space="preserve"> for illustrative purposes.</w:t>
      </w:r>
    </w:p>
    <w:p w14:paraId="2A0AA34F" w14:textId="77777777" w:rsidR="00D94433" w:rsidRDefault="00D94433" w:rsidP="0EFB0E1F"/>
    <w:p w14:paraId="0DC9E379" w14:textId="63D51299" w:rsidR="000E4EF2" w:rsidRDefault="00211D4E" w:rsidP="0EFB0E1F">
      <w:r>
        <w:t xml:space="preserve">Data from two </w:t>
      </w:r>
      <w:proofErr w:type="spellStart"/>
      <w:r>
        <w:t>LeadDesk’s</w:t>
      </w:r>
      <w:proofErr w:type="spellEnd"/>
      <w:r>
        <w:t xml:space="preserve"> customers were chosen for </w:t>
      </w:r>
      <w:r w:rsidR="008C3FCD">
        <w:t>analysis</w:t>
      </w:r>
      <w:r w:rsidR="0031300D">
        <w:t xml:space="preserve">; one of them was </w:t>
      </w:r>
      <w:r w:rsidR="00380207">
        <w:t>finally focused on due to larger amount of data</w:t>
      </w:r>
      <w:r w:rsidR="008C3FCD">
        <w:t xml:space="preserve">. </w:t>
      </w:r>
      <w:r w:rsidR="00AB7CDE">
        <w:t xml:space="preserve">The </w:t>
      </w:r>
      <w:r w:rsidR="00DE1DA0">
        <w:t xml:space="preserve">aim was to predict the sales call result based on features available prior to making the call. The analysis process follows those in </w:t>
      </w:r>
      <w:r w:rsidR="00DE1DA0">
        <w:fldChar w:fldCharType="begin"/>
      </w:r>
      <w:r w:rsidR="00DE1DA0">
        <w:instrText xml:space="preserve"> REF _Ref165975993 \r \h </w:instrText>
      </w:r>
      <w:r w:rsidR="00DE1DA0">
        <w:fldChar w:fldCharType="separate"/>
      </w:r>
      <w:r w:rsidR="00F91E27">
        <w:t>6.1</w:t>
      </w:r>
      <w:r w:rsidR="00DE1DA0">
        <w:fldChar w:fldCharType="end"/>
      </w:r>
      <w:r w:rsidR="00DE1DA0">
        <w:t xml:space="preserve"> - </w:t>
      </w:r>
      <w:r w:rsidR="00DE1DA0">
        <w:fldChar w:fldCharType="begin"/>
      </w:r>
      <w:r w:rsidR="00DE1DA0">
        <w:instrText xml:space="preserve"> REF _Ref165975997 \r \h </w:instrText>
      </w:r>
      <w:r w:rsidR="00DE1DA0">
        <w:fldChar w:fldCharType="separate"/>
      </w:r>
      <w:r w:rsidR="00F91E27">
        <w:t>6.3</w:t>
      </w:r>
      <w:r w:rsidR="00DE1DA0">
        <w:fldChar w:fldCharType="end"/>
      </w:r>
      <w:r w:rsidR="00DE1DA0">
        <w:t xml:space="preserve">. </w:t>
      </w:r>
      <w:r w:rsidR="008D58DD">
        <w:t xml:space="preserve">The </w:t>
      </w:r>
      <w:r w:rsidR="0066192C">
        <w:t xml:space="preserve">sales call result was </w:t>
      </w:r>
      <w:proofErr w:type="gramStart"/>
      <w:r w:rsidR="008178D5">
        <w:t>categorical</w:t>
      </w:r>
      <w:proofErr w:type="gramEnd"/>
      <w:r w:rsidR="008178D5">
        <w:t xml:space="preserve"> but</w:t>
      </w:r>
      <w:r w:rsidR="0066192C">
        <w:t xml:space="preserve"> </w:t>
      </w:r>
      <w:r w:rsidR="008178D5">
        <w:t xml:space="preserve">it </w:t>
      </w:r>
      <w:r w:rsidR="0066192C">
        <w:t xml:space="preserve">was binarized based on </w:t>
      </w:r>
      <w:r w:rsidR="005A2F2F">
        <w:t xml:space="preserve">discussions with </w:t>
      </w:r>
      <w:proofErr w:type="spellStart"/>
      <w:r w:rsidR="005A2F2F">
        <w:t>LeadDesk</w:t>
      </w:r>
      <w:proofErr w:type="spellEnd"/>
      <w:r w:rsidR="005A2F2F">
        <w:t xml:space="preserve">. Thus, the </w:t>
      </w:r>
      <w:r w:rsidR="0090127E">
        <w:t>target was “Deal” or “No deal”.</w:t>
      </w:r>
    </w:p>
    <w:p w14:paraId="1050CC76" w14:textId="77777777" w:rsidR="000E4EF2" w:rsidRDefault="000E4EF2" w:rsidP="0EFB0E1F"/>
    <w:p w14:paraId="15D52CFE" w14:textId="4630CEF4" w:rsidR="00691FA8" w:rsidRDefault="00672BF5" w:rsidP="0EFB0E1F">
      <w:r>
        <w:t>R</w:t>
      </w:r>
      <w:r w:rsidR="000E4EF2">
        <w:t xml:space="preserve">elevant features were </w:t>
      </w:r>
      <w:r w:rsidR="004449FC">
        <w:t>extracted</w:t>
      </w:r>
      <w:r>
        <w:t xml:space="preserve"> from the data</w:t>
      </w:r>
      <w:r w:rsidR="000E4EF2">
        <w:t xml:space="preserve">. These include, </w:t>
      </w:r>
      <w:r w:rsidR="00200393">
        <w:t xml:space="preserve">attributes </w:t>
      </w:r>
      <w:r w:rsidR="004449FC">
        <w:t xml:space="preserve">of the used manuscript, </w:t>
      </w:r>
      <w:r w:rsidR="008178D5">
        <w:t>temporal features</w:t>
      </w:r>
      <w:r w:rsidR="004449FC">
        <w:t xml:space="preserve"> such as hour of the day, </w:t>
      </w:r>
      <w:r w:rsidR="004B7995">
        <w:t>day of the week</w:t>
      </w:r>
      <w:r w:rsidR="00522172">
        <w:t xml:space="preserve"> and </w:t>
      </w:r>
      <w:r w:rsidR="004B7995">
        <w:t>month</w:t>
      </w:r>
      <w:r w:rsidR="00522172">
        <w:t>, as well as attributes of the call</w:t>
      </w:r>
      <w:r w:rsidR="004B7995">
        <w:t xml:space="preserve">. </w:t>
      </w:r>
      <w:r w:rsidR="008C1B8D">
        <w:t xml:space="preserve">The features were one-hot encoded, and XGB classifier was used for analysis. Train-test split was 85-15%. </w:t>
      </w:r>
      <w:r w:rsidR="006E09F2">
        <w:t xml:space="preserve">SHAP was used to find the </w:t>
      </w:r>
      <w:r w:rsidR="000B1D27">
        <w:t>most important features and their effect on the model output.</w:t>
      </w:r>
    </w:p>
    <w:p w14:paraId="5DAE3CF7" w14:textId="77777777" w:rsidR="00331180" w:rsidRDefault="00331180" w:rsidP="0EFB0E1F"/>
    <w:p w14:paraId="0E3538F7" w14:textId="0D97FA9C" w:rsidR="02F89935" w:rsidRDefault="00331180" w:rsidP="02F89935">
      <w:r>
        <w:t xml:space="preserve">The </w:t>
      </w:r>
      <w:r w:rsidR="002A6AB8">
        <w:t>XGB model had a balanced accuracy of 64.78</w:t>
      </w:r>
      <w:r w:rsidR="00EF5366">
        <w:t>%</w:t>
      </w:r>
      <w:r w:rsidR="002237A4">
        <w:t xml:space="preserve">, compared to the benchmark (coin flip) of 55.98%. </w:t>
      </w:r>
      <w:r w:rsidR="000D310D">
        <w:t xml:space="preserve">Thus, it could be argued that the </w:t>
      </w:r>
      <w:r w:rsidR="002237A4">
        <w:t>model could improve the sales results somewhat</w:t>
      </w:r>
      <w:r w:rsidR="000D310D">
        <w:t xml:space="preserve"> in operational use</w:t>
      </w:r>
      <w:r w:rsidR="002237A4">
        <w:t xml:space="preserve">. However, what restricts the analysis is that the dataset did not contain any features of the person </w:t>
      </w:r>
      <w:r w:rsidR="004E264A">
        <w:t>to</w:t>
      </w:r>
      <w:r w:rsidR="002237A4">
        <w:t xml:space="preserve"> who</w:t>
      </w:r>
      <w:r w:rsidR="004E264A">
        <w:t>m</w:t>
      </w:r>
      <w:r w:rsidR="002237A4">
        <w:t xml:space="preserve"> the call was made</w:t>
      </w:r>
      <w:r w:rsidR="005F31D7">
        <w:t>. This is arguably a deciding factor missing out in the used dataset.</w:t>
      </w:r>
    </w:p>
    <w:p w14:paraId="4A319302" w14:textId="171A5350" w:rsidR="001E6687" w:rsidRDefault="00933E26" w:rsidP="00933E26">
      <w:pPr>
        <w:pStyle w:val="Heading1"/>
        <w:spacing w:line="259" w:lineRule="auto"/>
        <w:rPr>
          <w:rFonts w:asciiTheme="minorHAnsi" w:hAnsiTheme="minorHAnsi" w:cstheme="minorHAnsi"/>
        </w:rPr>
      </w:pPr>
      <w:bookmarkStart w:id="49" w:name="_Toc166233892"/>
      <w:r w:rsidRPr="00933E26">
        <w:rPr>
          <w:rFonts w:asciiTheme="minorHAnsi" w:hAnsiTheme="minorHAnsi" w:cstheme="minorHAnsi"/>
        </w:rPr>
        <w:lastRenderedPageBreak/>
        <w:t>Conclusions</w:t>
      </w:r>
      <w:bookmarkEnd w:id="49"/>
    </w:p>
    <w:p w14:paraId="09E40929" w14:textId="19B91B47" w:rsidR="00076FFA" w:rsidRPr="00A32E12" w:rsidRDefault="00FF5252" w:rsidP="00A32E12">
      <w:r>
        <w:t>We have reported on</w:t>
      </w:r>
      <w:r w:rsidR="00076FFA" w:rsidRPr="00A32E12">
        <w:t xml:space="preserve"> the work done in the </w:t>
      </w:r>
      <w:proofErr w:type="spellStart"/>
      <w:r w:rsidR="00076FFA" w:rsidRPr="00A32E12">
        <w:t>InnoSale</w:t>
      </w:r>
      <w:proofErr w:type="spellEnd"/>
      <w:r w:rsidR="00076FFA" w:rsidRPr="00A32E12">
        <w:t xml:space="preserve"> project pertaining to the Customer Segmentation Subcomponent, developed</w:t>
      </w:r>
      <w:r w:rsidR="0029693D" w:rsidRPr="00A32E12">
        <w:t xml:space="preserve"> mainly</w:t>
      </w:r>
      <w:r w:rsidR="00076FFA" w:rsidRPr="00A32E12">
        <w:t xml:space="preserve"> by VTT. The </w:t>
      </w:r>
      <w:r w:rsidR="0029693D" w:rsidRPr="00A32E12">
        <w:t>S</w:t>
      </w:r>
      <w:r w:rsidR="00076FFA" w:rsidRPr="00A32E12">
        <w:t xml:space="preserve">ubcomponent </w:t>
      </w:r>
      <w:r w:rsidR="0029693D" w:rsidRPr="00A32E12">
        <w:t>would be</w:t>
      </w:r>
      <w:r w:rsidR="00076FFA" w:rsidRPr="00A32E12">
        <w:t xml:space="preserve"> part of the Inference Engine of the </w:t>
      </w:r>
      <w:proofErr w:type="spellStart"/>
      <w:r w:rsidR="00076FFA" w:rsidRPr="00A32E12">
        <w:t>InnoSale</w:t>
      </w:r>
      <w:proofErr w:type="spellEnd"/>
      <w:r w:rsidR="00076FFA" w:rsidRPr="00A32E12">
        <w:t xml:space="preserve"> solution framework and primarily utilizes data from existing IT systems, most prominently the CRM software. The Subcomponent</w:t>
      </w:r>
      <w:r w:rsidR="004066BC" w:rsidRPr="00A32E12">
        <w:t xml:space="preserve"> defined</w:t>
      </w:r>
      <w:r w:rsidR="00B229B6" w:rsidRPr="00A32E12">
        <w:t xml:space="preserve"> based on the results</w:t>
      </w:r>
      <w:r w:rsidR="004066BC" w:rsidRPr="00A32E12">
        <w:t xml:space="preserve"> </w:t>
      </w:r>
      <w:r w:rsidR="00B229B6" w:rsidRPr="00A32E12">
        <w:t xml:space="preserve">of the </w:t>
      </w:r>
      <w:proofErr w:type="spellStart"/>
      <w:r w:rsidR="00B229B6" w:rsidRPr="00A32E12">
        <w:t>InnoSale</w:t>
      </w:r>
      <w:proofErr w:type="spellEnd"/>
      <w:r w:rsidR="00B229B6" w:rsidRPr="00A32E12">
        <w:t xml:space="preserve"> WP1 and WP2 should</w:t>
      </w:r>
      <w:r w:rsidR="00076FFA" w:rsidRPr="00A32E12">
        <w:t xml:space="preserve"> calculate the level of similarity between customers, utilize evolutional clustering, and allow for dynamic weights to be input by the user. The most relevant customer characteristics</w:t>
      </w:r>
      <w:r w:rsidR="001014D0" w:rsidRPr="00A32E12">
        <w:t xml:space="preserve"> or sales case feat</w:t>
      </w:r>
      <w:r w:rsidR="004066BC" w:rsidRPr="00A32E12">
        <w:t>ures</w:t>
      </w:r>
      <w:r w:rsidR="00076FFA" w:rsidRPr="00A32E12">
        <w:t xml:space="preserve"> </w:t>
      </w:r>
      <w:r w:rsidR="0091343F" w:rsidRPr="00A32E12">
        <w:t>should also be</w:t>
      </w:r>
      <w:r w:rsidR="00076FFA" w:rsidRPr="00A32E12">
        <w:t xml:space="preserve"> identified. A proof-of-concept of customer segmentation</w:t>
      </w:r>
      <w:r w:rsidR="0091343F" w:rsidRPr="00A32E12">
        <w:t xml:space="preserve"> functionality for offer outcome prediction </w:t>
      </w:r>
      <w:r w:rsidR="00EC1E93" w:rsidRPr="00A32E12">
        <w:t>(deal/no deal)</w:t>
      </w:r>
      <w:r w:rsidR="00076FFA" w:rsidRPr="00A32E12">
        <w:t xml:space="preserve"> was demonstrated using an open dataset. Experiments with industry data were also conducted, including configuration recommendation and prediction of offer outcome. Overall, </w:t>
      </w:r>
      <w:r w:rsidR="00EC1E93" w:rsidRPr="00A32E12">
        <w:t xml:space="preserve">based on these initial results, </w:t>
      </w:r>
      <w:r w:rsidR="00076FFA" w:rsidRPr="00A32E12">
        <w:t>the</w:t>
      </w:r>
      <w:r w:rsidR="00EC1E93" w:rsidRPr="00A32E12">
        <w:t xml:space="preserve"> different</w:t>
      </w:r>
      <w:r w:rsidR="00076FFA" w:rsidRPr="00A32E12">
        <w:t xml:space="preserve"> </w:t>
      </w:r>
      <w:r w:rsidR="00EC1E93" w:rsidRPr="00A32E12">
        <w:t>c</w:t>
      </w:r>
      <w:r w:rsidR="00076FFA" w:rsidRPr="00A32E12">
        <w:t xml:space="preserve">ustomer </w:t>
      </w:r>
      <w:r w:rsidR="00EC1E93" w:rsidRPr="00A32E12">
        <w:t>s</w:t>
      </w:r>
      <w:r w:rsidR="00076FFA" w:rsidRPr="00A32E12">
        <w:t xml:space="preserve">egmentation </w:t>
      </w:r>
      <w:r w:rsidR="00DF4CBF" w:rsidRPr="00A32E12">
        <w:t>functionalities</w:t>
      </w:r>
      <w:r w:rsidR="00EC1E93" w:rsidRPr="00A32E12">
        <w:t xml:space="preserve"> could</w:t>
      </w:r>
      <w:r w:rsidR="00076FFA" w:rsidRPr="00A32E12">
        <w:t xml:space="preserve"> provide a valuable tool for directing the sales</w:t>
      </w:r>
      <w:r w:rsidR="00DF4CBF" w:rsidRPr="00A32E12">
        <w:t xml:space="preserve"> processes</w:t>
      </w:r>
      <w:r w:rsidR="00076FFA" w:rsidRPr="00A32E12">
        <w:t xml:space="preserve"> and marketing</w:t>
      </w:r>
      <w:r w:rsidR="00DF4CBF" w:rsidRPr="00A32E12">
        <w:t xml:space="preserve"> activities</w:t>
      </w:r>
      <w:r w:rsidR="00076FFA" w:rsidRPr="00A32E12">
        <w:t xml:space="preserve"> of a company.</w:t>
      </w:r>
      <w:r w:rsidR="00F7710E">
        <w:t xml:space="preserve"> However, </w:t>
      </w:r>
      <w:r w:rsidR="00471480">
        <w:t xml:space="preserve">as all the approaches have not yet been comprehensively </w:t>
      </w:r>
      <w:r w:rsidR="00D72FD0">
        <w:t xml:space="preserve">adopted on relevant industrial data </w:t>
      </w:r>
      <w:r w:rsidR="00333A82">
        <w:t xml:space="preserve">or </w:t>
      </w:r>
      <w:r w:rsidR="00D72FD0">
        <w:t xml:space="preserve">evaluated by the potential users </w:t>
      </w:r>
      <w:r w:rsidR="00333A82">
        <w:t>(</w:t>
      </w:r>
      <w:r w:rsidR="00D72FD0">
        <w:t>sales experts</w:t>
      </w:r>
      <w:r w:rsidR="00333A82">
        <w:t>)</w:t>
      </w:r>
      <w:r w:rsidR="00D72FD0">
        <w:t xml:space="preserve"> </w:t>
      </w:r>
      <w:r w:rsidR="000A05ED">
        <w:t xml:space="preserve">their applicability to the use cases and impact on sales process performance </w:t>
      </w:r>
      <w:r w:rsidR="00333A82">
        <w:t xml:space="preserve">is not fully </w:t>
      </w:r>
      <w:r w:rsidR="0035171B">
        <w:t>demonstrated.</w:t>
      </w:r>
    </w:p>
    <w:p w14:paraId="6EF12929" w14:textId="77777777" w:rsidR="00E205A5" w:rsidRPr="00E205A5" w:rsidRDefault="00E205A5" w:rsidP="00E205A5"/>
    <w:sectPr w:rsidR="00E205A5" w:rsidRPr="00E205A5">
      <w:headerReference w:type="default" r:id="rId22"/>
      <w:footerReference w:type="default" r:id="rId23"/>
      <w:pgSz w:w="11906" w:h="16838"/>
      <w:pgMar w:top="1418" w:right="1418" w:bottom="1134"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E0F0" w14:textId="77777777" w:rsidR="00EE5405" w:rsidRDefault="00EE5405">
      <w:pPr>
        <w:spacing w:after="0"/>
      </w:pPr>
      <w:r>
        <w:separator/>
      </w:r>
    </w:p>
  </w:endnote>
  <w:endnote w:type="continuationSeparator" w:id="0">
    <w:p w14:paraId="3AF886F3" w14:textId="77777777" w:rsidR="00EE5405" w:rsidRDefault="00EE5405">
      <w:pPr>
        <w:spacing w:after="0"/>
      </w:pPr>
      <w:r>
        <w:continuationSeparator/>
      </w:r>
    </w:p>
  </w:endnote>
  <w:endnote w:type="continuationNotice" w:id="1">
    <w:p w14:paraId="0AEAFF6F" w14:textId="77777777" w:rsidR="00EE5405" w:rsidRDefault="00EE54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D644" w14:textId="77777777" w:rsidR="009176F5" w:rsidRDefault="003532B0">
    <w:pPr>
      <w:pStyle w:val="Footer"/>
    </w:pPr>
    <w:r>
      <w:tab/>
      <w:t xml:space="preserve">- </w:t>
    </w:r>
    <w:r>
      <w:fldChar w:fldCharType="begin"/>
    </w:r>
    <w:r>
      <w:instrText xml:space="preserve"> PAGE </w:instrText>
    </w:r>
    <w:r>
      <w:fldChar w:fldCharType="separate"/>
    </w:r>
    <w:r>
      <w:t>29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ECD2" w14:textId="77777777" w:rsidR="00EE5405" w:rsidRDefault="00EE5405">
      <w:pPr>
        <w:spacing w:after="0"/>
      </w:pPr>
      <w:r>
        <w:separator/>
      </w:r>
    </w:p>
  </w:footnote>
  <w:footnote w:type="continuationSeparator" w:id="0">
    <w:p w14:paraId="3A3CB43F" w14:textId="77777777" w:rsidR="00EE5405" w:rsidRDefault="00EE5405">
      <w:pPr>
        <w:spacing w:after="0"/>
      </w:pPr>
      <w:r>
        <w:continuationSeparator/>
      </w:r>
    </w:p>
  </w:footnote>
  <w:footnote w:type="continuationNotice" w:id="1">
    <w:p w14:paraId="15C85E65" w14:textId="77777777" w:rsidR="00EE5405" w:rsidRDefault="00EE5405">
      <w:pPr>
        <w:spacing w:after="0"/>
      </w:pPr>
    </w:p>
  </w:footnote>
  <w:footnote w:id="2">
    <w:p w14:paraId="75EE5A55" w14:textId="10FB0898" w:rsidR="32C5B4A7" w:rsidRDefault="32C5B4A7" w:rsidP="32C5B4A7">
      <w:pPr>
        <w:pStyle w:val="FootnoteText"/>
      </w:pPr>
      <w:r w:rsidRPr="32C5B4A7">
        <w:rPr>
          <w:rStyle w:val="FootnoteReference"/>
        </w:rPr>
        <w:footnoteRef/>
      </w:r>
      <w:r>
        <w:t xml:space="preserve"> </w:t>
      </w:r>
      <w:proofErr w:type="spellStart"/>
      <w:proofErr w:type="gramStart"/>
      <w:r w:rsidRPr="32C5B4A7">
        <w:rPr>
          <w:rFonts w:ascii="Consolas" w:eastAsia="Consolas" w:hAnsi="Consolas" w:cs="Consolas"/>
        </w:rPr>
        <w:t>Moro,S</w:t>
      </w:r>
      <w:proofErr w:type="spellEnd"/>
      <w:r w:rsidRPr="32C5B4A7">
        <w:rPr>
          <w:rFonts w:ascii="Consolas" w:eastAsia="Consolas" w:hAnsi="Consolas" w:cs="Consolas"/>
        </w:rPr>
        <w:t>.</w:t>
      </w:r>
      <w:proofErr w:type="gramEnd"/>
      <w:r w:rsidRPr="32C5B4A7">
        <w:rPr>
          <w:rFonts w:ascii="Consolas" w:eastAsia="Consolas" w:hAnsi="Consolas" w:cs="Consolas"/>
        </w:rPr>
        <w:t xml:space="preserve">, </w:t>
      </w:r>
      <w:proofErr w:type="spellStart"/>
      <w:r w:rsidRPr="32C5B4A7">
        <w:rPr>
          <w:rFonts w:ascii="Consolas" w:eastAsia="Consolas" w:hAnsi="Consolas" w:cs="Consolas"/>
        </w:rPr>
        <w:t>Rita,P</w:t>
      </w:r>
      <w:proofErr w:type="spellEnd"/>
      <w:r w:rsidRPr="32C5B4A7">
        <w:rPr>
          <w:rFonts w:ascii="Consolas" w:eastAsia="Consolas" w:hAnsi="Consolas" w:cs="Consolas"/>
        </w:rPr>
        <w:t xml:space="preserve">., and </w:t>
      </w:r>
      <w:proofErr w:type="spellStart"/>
      <w:r w:rsidRPr="32C5B4A7">
        <w:rPr>
          <w:rFonts w:ascii="Consolas" w:eastAsia="Consolas" w:hAnsi="Consolas" w:cs="Consolas"/>
        </w:rPr>
        <w:t>Cortez,P</w:t>
      </w:r>
      <w:proofErr w:type="spellEnd"/>
      <w:r w:rsidRPr="32C5B4A7">
        <w:rPr>
          <w:rFonts w:ascii="Consolas" w:eastAsia="Consolas" w:hAnsi="Consolas" w:cs="Consolas"/>
        </w:rPr>
        <w:t>.. (2012). Bank Marketing. UCI Machine Learning Repository. https://doi.org/10.24432/C5K306.</w:t>
      </w:r>
    </w:p>
  </w:footnote>
  <w:footnote w:id="3">
    <w:p w14:paraId="02BFCAE3" w14:textId="124DBDD2" w:rsidR="32C5B4A7" w:rsidRPr="00AF24E9" w:rsidRDefault="32C5B4A7" w:rsidP="32C5B4A7">
      <w:pPr>
        <w:pStyle w:val="FootnoteText"/>
      </w:pPr>
      <w:r w:rsidRPr="00AF24E9">
        <w:rPr>
          <w:rStyle w:val="FootnoteReference"/>
        </w:rPr>
        <w:footnoteRef/>
      </w:r>
      <w:r w:rsidRPr="00AF24E9">
        <w:t xml:space="preserve"> Moro, S., Cortez, P., &amp; Rita, P. (2014). A data-driven approach to predict the success of bank telemarketing. </w:t>
      </w:r>
      <w:proofErr w:type="spellStart"/>
      <w:r w:rsidRPr="00AF24E9">
        <w:t>Decis</w:t>
      </w:r>
      <w:proofErr w:type="spellEnd"/>
      <w:r w:rsidRPr="00AF24E9">
        <w:t>. Support Syst., 62, 22-31. https://doi.org/10.1016/j.dss.2014.03.001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FAD1" w14:textId="446A511F" w:rsidR="009176F5" w:rsidRDefault="003532B0">
    <w:pPr>
      <w:pStyle w:val="Header"/>
      <w:pBdr>
        <w:bottom w:val="single" w:sz="4" w:space="1" w:color="000000"/>
      </w:pBdr>
      <w:rPr>
        <w:sz w:val="22"/>
      </w:rPr>
    </w:pPr>
    <w:r>
      <w:rPr>
        <w:noProof/>
      </w:rPr>
      <w:drawing>
        <wp:inline distT="0" distB="0" distL="0" distR="0" wp14:anchorId="0FE28639" wp14:editId="0043F45B">
          <wp:extent cx="612140" cy="812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ild23"/>
                  <pic:cNvPicPr>
                    <a:picLocks noChangeAspect="1" noChangeArrowheads="1"/>
                  </pic:cNvPicPr>
                </pic:nvPicPr>
                <pic:blipFill>
                  <a:blip r:embed="rId1"/>
                  <a:stretch>
                    <a:fillRect/>
                  </a:stretch>
                </pic:blipFill>
                <pic:spPr bwMode="auto">
                  <a:xfrm>
                    <a:off x="0" y="0"/>
                    <a:ext cx="612140" cy="81280"/>
                  </a:xfrm>
                  <a:prstGeom prst="rect">
                    <a:avLst/>
                  </a:prstGeom>
                </pic:spPr>
              </pic:pic>
            </a:graphicData>
          </a:graphic>
        </wp:inline>
      </w:drawing>
    </w:r>
    <w:r>
      <w:t xml:space="preserve"> D</w:t>
    </w:r>
    <w:r w:rsidR="003C757D">
      <w:t>3</w:t>
    </w:r>
    <w:r>
      <w:t>.</w:t>
    </w:r>
    <w:r w:rsidR="003C757D">
      <w:t>4</w:t>
    </w:r>
    <w:r>
      <w:t xml:space="preserve">, Version </w:t>
    </w:r>
    <w:r w:rsidR="00FB4999">
      <w:t>1.0</w:t>
    </w:r>
    <w:r>
      <w:t xml:space="preserve">, </w:t>
    </w:r>
    <w:r>
      <w:fldChar w:fldCharType="begin"/>
    </w:r>
    <w:r>
      <w:instrText xml:space="preserve"> DOCPROPERTY "SubmissionDate"</w:instrText>
    </w:r>
    <w:r>
      <w:fldChar w:fldCharType="separate"/>
    </w:r>
    <w:r w:rsidR="00F91E27">
      <w:t>20yy-mm-dd</w:t>
    </w:r>
    <w:r>
      <w:fldChar w:fldCharType="end"/>
    </w:r>
    <w:r w:rsidR="00FB4999">
      <w:t>12</w:t>
    </w:r>
  </w:p>
  <w:p w14:paraId="7A9827DF" w14:textId="77777777" w:rsidR="009176F5" w:rsidRDefault="0091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0DC"/>
    <w:multiLevelType w:val="hybridMultilevel"/>
    <w:tmpl w:val="B80ACE28"/>
    <w:lvl w:ilvl="0" w:tplc="05B89F0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5EEA01"/>
    <w:multiLevelType w:val="hybridMultilevel"/>
    <w:tmpl w:val="FFFFFFFF"/>
    <w:lvl w:ilvl="0" w:tplc="264EEAE4">
      <w:start w:val="1"/>
      <w:numFmt w:val="bullet"/>
      <w:lvlText w:val=""/>
      <w:lvlJc w:val="left"/>
      <w:pPr>
        <w:ind w:left="720" w:hanging="360"/>
      </w:pPr>
      <w:rPr>
        <w:rFonts w:ascii="Symbol" w:hAnsi="Symbol" w:hint="default"/>
      </w:rPr>
    </w:lvl>
    <w:lvl w:ilvl="1" w:tplc="F28EFCDA">
      <w:start w:val="1"/>
      <w:numFmt w:val="bullet"/>
      <w:lvlText w:val="o"/>
      <w:lvlJc w:val="left"/>
      <w:pPr>
        <w:ind w:left="1440" w:hanging="360"/>
      </w:pPr>
      <w:rPr>
        <w:rFonts w:ascii="Courier New" w:hAnsi="Courier New" w:hint="default"/>
      </w:rPr>
    </w:lvl>
    <w:lvl w:ilvl="2" w:tplc="01B25A54">
      <w:start w:val="1"/>
      <w:numFmt w:val="bullet"/>
      <w:lvlText w:val=""/>
      <w:lvlJc w:val="left"/>
      <w:pPr>
        <w:ind w:left="2160" w:hanging="360"/>
      </w:pPr>
      <w:rPr>
        <w:rFonts w:ascii="Wingdings" w:hAnsi="Wingdings" w:hint="default"/>
      </w:rPr>
    </w:lvl>
    <w:lvl w:ilvl="3" w:tplc="B6F6A190">
      <w:start w:val="1"/>
      <w:numFmt w:val="bullet"/>
      <w:lvlText w:val=""/>
      <w:lvlJc w:val="left"/>
      <w:pPr>
        <w:ind w:left="2880" w:hanging="360"/>
      </w:pPr>
      <w:rPr>
        <w:rFonts w:ascii="Symbol" w:hAnsi="Symbol" w:hint="default"/>
      </w:rPr>
    </w:lvl>
    <w:lvl w:ilvl="4" w:tplc="B1800E4A">
      <w:start w:val="1"/>
      <w:numFmt w:val="bullet"/>
      <w:lvlText w:val="o"/>
      <w:lvlJc w:val="left"/>
      <w:pPr>
        <w:ind w:left="3600" w:hanging="360"/>
      </w:pPr>
      <w:rPr>
        <w:rFonts w:ascii="Courier New" w:hAnsi="Courier New" w:hint="default"/>
      </w:rPr>
    </w:lvl>
    <w:lvl w:ilvl="5" w:tplc="91F6017E">
      <w:start w:val="1"/>
      <w:numFmt w:val="bullet"/>
      <w:lvlText w:val=""/>
      <w:lvlJc w:val="left"/>
      <w:pPr>
        <w:ind w:left="4320" w:hanging="360"/>
      </w:pPr>
      <w:rPr>
        <w:rFonts w:ascii="Wingdings" w:hAnsi="Wingdings" w:hint="default"/>
      </w:rPr>
    </w:lvl>
    <w:lvl w:ilvl="6" w:tplc="B7408E36">
      <w:start w:val="1"/>
      <w:numFmt w:val="bullet"/>
      <w:lvlText w:val=""/>
      <w:lvlJc w:val="left"/>
      <w:pPr>
        <w:ind w:left="5040" w:hanging="360"/>
      </w:pPr>
      <w:rPr>
        <w:rFonts w:ascii="Symbol" w:hAnsi="Symbol" w:hint="default"/>
      </w:rPr>
    </w:lvl>
    <w:lvl w:ilvl="7" w:tplc="25B4B948">
      <w:start w:val="1"/>
      <w:numFmt w:val="bullet"/>
      <w:lvlText w:val="o"/>
      <w:lvlJc w:val="left"/>
      <w:pPr>
        <w:ind w:left="5760" w:hanging="360"/>
      </w:pPr>
      <w:rPr>
        <w:rFonts w:ascii="Courier New" w:hAnsi="Courier New" w:hint="default"/>
      </w:rPr>
    </w:lvl>
    <w:lvl w:ilvl="8" w:tplc="72883D10">
      <w:start w:val="1"/>
      <w:numFmt w:val="bullet"/>
      <w:lvlText w:val=""/>
      <w:lvlJc w:val="left"/>
      <w:pPr>
        <w:ind w:left="6480" w:hanging="360"/>
      </w:pPr>
      <w:rPr>
        <w:rFonts w:ascii="Wingdings" w:hAnsi="Wingdings" w:hint="default"/>
      </w:rPr>
    </w:lvl>
  </w:abstractNum>
  <w:abstractNum w:abstractNumId="2" w15:restartNumberingAfterBreak="0">
    <w:nsid w:val="10A09F56"/>
    <w:multiLevelType w:val="hybridMultilevel"/>
    <w:tmpl w:val="FFFFFFFF"/>
    <w:lvl w:ilvl="0" w:tplc="9F1A420C">
      <w:start w:val="1"/>
      <w:numFmt w:val="bullet"/>
      <w:lvlText w:val=""/>
      <w:lvlJc w:val="left"/>
      <w:pPr>
        <w:ind w:left="720" w:hanging="360"/>
      </w:pPr>
      <w:rPr>
        <w:rFonts w:ascii="Symbol" w:hAnsi="Symbol" w:hint="default"/>
      </w:rPr>
    </w:lvl>
    <w:lvl w:ilvl="1" w:tplc="3E4441AA">
      <w:start w:val="1"/>
      <w:numFmt w:val="bullet"/>
      <w:lvlText w:val="o"/>
      <w:lvlJc w:val="left"/>
      <w:pPr>
        <w:ind w:left="1440" w:hanging="360"/>
      </w:pPr>
      <w:rPr>
        <w:rFonts w:ascii="Courier New" w:hAnsi="Courier New" w:hint="default"/>
      </w:rPr>
    </w:lvl>
    <w:lvl w:ilvl="2" w:tplc="74C64F34">
      <w:start w:val="1"/>
      <w:numFmt w:val="bullet"/>
      <w:lvlText w:val=""/>
      <w:lvlJc w:val="left"/>
      <w:pPr>
        <w:ind w:left="2160" w:hanging="360"/>
      </w:pPr>
      <w:rPr>
        <w:rFonts w:ascii="Wingdings" w:hAnsi="Wingdings" w:hint="default"/>
      </w:rPr>
    </w:lvl>
    <w:lvl w:ilvl="3" w:tplc="D8F233F2">
      <w:start w:val="1"/>
      <w:numFmt w:val="bullet"/>
      <w:lvlText w:val=""/>
      <w:lvlJc w:val="left"/>
      <w:pPr>
        <w:ind w:left="2880" w:hanging="360"/>
      </w:pPr>
      <w:rPr>
        <w:rFonts w:ascii="Symbol" w:hAnsi="Symbol" w:hint="default"/>
      </w:rPr>
    </w:lvl>
    <w:lvl w:ilvl="4" w:tplc="2AF8C828">
      <w:start w:val="1"/>
      <w:numFmt w:val="bullet"/>
      <w:lvlText w:val="o"/>
      <w:lvlJc w:val="left"/>
      <w:pPr>
        <w:ind w:left="3600" w:hanging="360"/>
      </w:pPr>
      <w:rPr>
        <w:rFonts w:ascii="Courier New" w:hAnsi="Courier New" w:hint="default"/>
      </w:rPr>
    </w:lvl>
    <w:lvl w:ilvl="5" w:tplc="35EE50F4">
      <w:start w:val="1"/>
      <w:numFmt w:val="bullet"/>
      <w:lvlText w:val=""/>
      <w:lvlJc w:val="left"/>
      <w:pPr>
        <w:ind w:left="4320" w:hanging="360"/>
      </w:pPr>
      <w:rPr>
        <w:rFonts w:ascii="Wingdings" w:hAnsi="Wingdings" w:hint="default"/>
      </w:rPr>
    </w:lvl>
    <w:lvl w:ilvl="6" w:tplc="3084C0F6">
      <w:start w:val="1"/>
      <w:numFmt w:val="bullet"/>
      <w:lvlText w:val=""/>
      <w:lvlJc w:val="left"/>
      <w:pPr>
        <w:ind w:left="5040" w:hanging="360"/>
      </w:pPr>
      <w:rPr>
        <w:rFonts w:ascii="Symbol" w:hAnsi="Symbol" w:hint="default"/>
      </w:rPr>
    </w:lvl>
    <w:lvl w:ilvl="7" w:tplc="13924D6C">
      <w:start w:val="1"/>
      <w:numFmt w:val="bullet"/>
      <w:lvlText w:val="o"/>
      <w:lvlJc w:val="left"/>
      <w:pPr>
        <w:ind w:left="5760" w:hanging="360"/>
      </w:pPr>
      <w:rPr>
        <w:rFonts w:ascii="Courier New" w:hAnsi="Courier New" w:hint="default"/>
      </w:rPr>
    </w:lvl>
    <w:lvl w:ilvl="8" w:tplc="C1206116">
      <w:start w:val="1"/>
      <w:numFmt w:val="bullet"/>
      <w:lvlText w:val=""/>
      <w:lvlJc w:val="left"/>
      <w:pPr>
        <w:ind w:left="6480" w:hanging="360"/>
      </w:pPr>
      <w:rPr>
        <w:rFonts w:ascii="Wingdings" w:hAnsi="Wingdings" w:hint="default"/>
      </w:rPr>
    </w:lvl>
  </w:abstractNum>
  <w:abstractNum w:abstractNumId="3" w15:restartNumberingAfterBreak="0">
    <w:nsid w:val="182921AF"/>
    <w:multiLevelType w:val="multilevel"/>
    <w:tmpl w:val="E6F85B14"/>
    <w:lvl w:ilvl="0">
      <w:start w:val="1"/>
      <w:numFmt w:val="upperRoman"/>
      <w:pStyle w:val="ListNumber31"/>
      <w:lvlText w:val="%1."/>
      <w:lvlJc w:val="left"/>
      <w:pPr>
        <w:tabs>
          <w:tab w:val="num" w:pos="2568"/>
        </w:tabs>
        <w:ind w:left="2208" w:hanging="360"/>
      </w:pPr>
    </w:lvl>
    <w:lvl w:ilvl="1">
      <w:start w:val="1"/>
      <w:numFmt w:val="lowerLetter"/>
      <w:lvlText w:val="%2."/>
      <w:lvlJc w:val="left"/>
      <w:pPr>
        <w:tabs>
          <w:tab w:val="num" w:pos="2862"/>
        </w:tabs>
        <w:ind w:left="2862" w:hanging="360"/>
      </w:pPr>
    </w:lvl>
    <w:lvl w:ilvl="2">
      <w:start w:val="1"/>
      <w:numFmt w:val="lowerRoman"/>
      <w:lvlText w:val="%3."/>
      <w:lvlJc w:val="right"/>
      <w:pPr>
        <w:tabs>
          <w:tab w:val="num" w:pos="3582"/>
        </w:tabs>
        <w:ind w:left="3582" w:hanging="180"/>
      </w:pPr>
    </w:lvl>
    <w:lvl w:ilvl="3">
      <w:start w:val="1"/>
      <w:numFmt w:val="decimal"/>
      <w:lvlText w:val="%4."/>
      <w:lvlJc w:val="left"/>
      <w:pPr>
        <w:tabs>
          <w:tab w:val="num" w:pos="4302"/>
        </w:tabs>
        <w:ind w:left="4302" w:hanging="360"/>
      </w:pPr>
    </w:lvl>
    <w:lvl w:ilvl="4">
      <w:start w:val="1"/>
      <w:numFmt w:val="lowerLetter"/>
      <w:lvlText w:val="%5."/>
      <w:lvlJc w:val="left"/>
      <w:pPr>
        <w:tabs>
          <w:tab w:val="num" w:pos="5022"/>
        </w:tabs>
        <w:ind w:left="5022" w:hanging="360"/>
      </w:pPr>
    </w:lvl>
    <w:lvl w:ilvl="5">
      <w:start w:val="1"/>
      <w:numFmt w:val="lowerRoman"/>
      <w:lvlText w:val="%6."/>
      <w:lvlJc w:val="right"/>
      <w:pPr>
        <w:tabs>
          <w:tab w:val="num" w:pos="5742"/>
        </w:tabs>
        <w:ind w:left="5742" w:hanging="180"/>
      </w:pPr>
    </w:lvl>
    <w:lvl w:ilvl="6">
      <w:start w:val="1"/>
      <w:numFmt w:val="decimal"/>
      <w:lvlText w:val="%7."/>
      <w:lvlJc w:val="left"/>
      <w:pPr>
        <w:tabs>
          <w:tab w:val="num" w:pos="6462"/>
        </w:tabs>
        <w:ind w:left="6462" w:hanging="360"/>
      </w:pPr>
    </w:lvl>
    <w:lvl w:ilvl="7">
      <w:start w:val="1"/>
      <w:numFmt w:val="lowerLetter"/>
      <w:lvlText w:val="%8."/>
      <w:lvlJc w:val="left"/>
      <w:pPr>
        <w:tabs>
          <w:tab w:val="num" w:pos="7182"/>
        </w:tabs>
        <w:ind w:left="7182" w:hanging="360"/>
      </w:pPr>
    </w:lvl>
    <w:lvl w:ilvl="8">
      <w:start w:val="1"/>
      <w:numFmt w:val="lowerRoman"/>
      <w:lvlText w:val="%9."/>
      <w:lvlJc w:val="right"/>
      <w:pPr>
        <w:tabs>
          <w:tab w:val="num" w:pos="7902"/>
        </w:tabs>
        <w:ind w:left="7902" w:hanging="180"/>
      </w:pPr>
    </w:lvl>
  </w:abstractNum>
  <w:abstractNum w:abstractNumId="4" w15:restartNumberingAfterBreak="0">
    <w:nsid w:val="1A4E5C20"/>
    <w:multiLevelType w:val="hybridMultilevel"/>
    <w:tmpl w:val="039CE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C3B2CF7"/>
    <w:multiLevelType w:val="multilevel"/>
    <w:tmpl w:val="8D6E5448"/>
    <w:lvl w:ilvl="0">
      <w:start w:val="1"/>
      <w:numFmt w:val="decimal"/>
      <w:lvlText w:val="%1."/>
      <w:lvlJc w:val="left"/>
      <w:pPr>
        <w:tabs>
          <w:tab w:val="num" w:pos="360"/>
        </w:tabs>
        <w:ind w:left="284" w:hanging="284"/>
      </w:pPr>
    </w:lvl>
    <w:lvl w:ilvl="1">
      <w:start w:val="1"/>
      <w:numFmt w:val="decimal"/>
      <w:pStyle w:val="Numbering"/>
      <w:lvlText w:val="%2."/>
      <w:lvlJc w:val="left"/>
      <w:pPr>
        <w:tabs>
          <w:tab w:val="num" w:pos="1440"/>
        </w:tabs>
        <w:ind w:left="1440" w:hanging="360"/>
      </w:pPr>
      <w:rPr>
        <w:i w:val="0"/>
        <w:iCs w:val="0"/>
        <w:caps w:val="0"/>
        <w:smallCaps w:val="0"/>
        <w:strike w:val="0"/>
        <w:dstrike w:val="0"/>
        <w:vanish w:val="0"/>
        <w:color w:val="00000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6870AB"/>
    <w:multiLevelType w:val="hybridMultilevel"/>
    <w:tmpl w:val="25E898EE"/>
    <w:lvl w:ilvl="0" w:tplc="8FA2D9F0">
      <w:start w:val="1"/>
      <w:numFmt w:val="bullet"/>
      <w:lvlText w:val="•"/>
      <w:lvlJc w:val="left"/>
      <w:pPr>
        <w:tabs>
          <w:tab w:val="num" w:pos="720"/>
        </w:tabs>
        <w:ind w:left="720" w:hanging="360"/>
      </w:pPr>
      <w:rPr>
        <w:rFonts w:ascii="Arial" w:hAnsi="Arial" w:hint="default"/>
      </w:rPr>
    </w:lvl>
    <w:lvl w:ilvl="1" w:tplc="4BDCAEA4">
      <w:start w:val="1"/>
      <w:numFmt w:val="bullet"/>
      <w:lvlText w:val="•"/>
      <w:lvlJc w:val="left"/>
      <w:pPr>
        <w:tabs>
          <w:tab w:val="num" w:pos="1440"/>
        </w:tabs>
        <w:ind w:left="1440" w:hanging="360"/>
      </w:pPr>
      <w:rPr>
        <w:rFonts w:ascii="Arial" w:hAnsi="Arial" w:hint="default"/>
      </w:rPr>
    </w:lvl>
    <w:lvl w:ilvl="2" w:tplc="3E1C40A6">
      <w:numFmt w:val="bullet"/>
      <w:lvlText w:val="•"/>
      <w:lvlJc w:val="left"/>
      <w:pPr>
        <w:tabs>
          <w:tab w:val="num" w:pos="2160"/>
        </w:tabs>
        <w:ind w:left="2160" w:hanging="360"/>
      </w:pPr>
      <w:rPr>
        <w:rFonts w:ascii="Arial" w:hAnsi="Arial" w:hint="default"/>
      </w:rPr>
    </w:lvl>
    <w:lvl w:ilvl="3" w:tplc="7966CEC0" w:tentative="1">
      <w:start w:val="1"/>
      <w:numFmt w:val="bullet"/>
      <w:lvlText w:val="•"/>
      <w:lvlJc w:val="left"/>
      <w:pPr>
        <w:tabs>
          <w:tab w:val="num" w:pos="2880"/>
        </w:tabs>
        <w:ind w:left="2880" w:hanging="360"/>
      </w:pPr>
      <w:rPr>
        <w:rFonts w:ascii="Arial" w:hAnsi="Arial" w:hint="default"/>
      </w:rPr>
    </w:lvl>
    <w:lvl w:ilvl="4" w:tplc="558EAC0A" w:tentative="1">
      <w:start w:val="1"/>
      <w:numFmt w:val="bullet"/>
      <w:lvlText w:val="•"/>
      <w:lvlJc w:val="left"/>
      <w:pPr>
        <w:tabs>
          <w:tab w:val="num" w:pos="3600"/>
        </w:tabs>
        <w:ind w:left="3600" w:hanging="360"/>
      </w:pPr>
      <w:rPr>
        <w:rFonts w:ascii="Arial" w:hAnsi="Arial" w:hint="default"/>
      </w:rPr>
    </w:lvl>
    <w:lvl w:ilvl="5" w:tplc="B1BE67CC" w:tentative="1">
      <w:start w:val="1"/>
      <w:numFmt w:val="bullet"/>
      <w:lvlText w:val="•"/>
      <w:lvlJc w:val="left"/>
      <w:pPr>
        <w:tabs>
          <w:tab w:val="num" w:pos="4320"/>
        </w:tabs>
        <w:ind w:left="4320" w:hanging="360"/>
      </w:pPr>
      <w:rPr>
        <w:rFonts w:ascii="Arial" w:hAnsi="Arial" w:hint="default"/>
      </w:rPr>
    </w:lvl>
    <w:lvl w:ilvl="6" w:tplc="8A14C9C4" w:tentative="1">
      <w:start w:val="1"/>
      <w:numFmt w:val="bullet"/>
      <w:lvlText w:val="•"/>
      <w:lvlJc w:val="left"/>
      <w:pPr>
        <w:tabs>
          <w:tab w:val="num" w:pos="5040"/>
        </w:tabs>
        <w:ind w:left="5040" w:hanging="360"/>
      </w:pPr>
      <w:rPr>
        <w:rFonts w:ascii="Arial" w:hAnsi="Arial" w:hint="default"/>
      </w:rPr>
    </w:lvl>
    <w:lvl w:ilvl="7" w:tplc="D9648966" w:tentative="1">
      <w:start w:val="1"/>
      <w:numFmt w:val="bullet"/>
      <w:lvlText w:val="•"/>
      <w:lvlJc w:val="left"/>
      <w:pPr>
        <w:tabs>
          <w:tab w:val="num" w:pos="5760"/>
        </w:tabs>
        <w:ind w:left="5760" w:hanging="360"/>
      </w:pPr>
      <w:rPr>
        <w:rFonts w:ascii="Arial" w:hAnsi="Arial" w:hint="default"/>
      </w:rPr>
    </w:lvl>
    <w:lvl w:ilvl="8" w:tplc="9C8640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62112C"/>
    <w:multiLevelType w:val="multilevel"/>
    <w:tmpl w:val="DAD224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D5C6A28"/>
    <w:multiLevelType w:val="multilevel"/>
    <w:tmpl w:val="9E6628AC"/>
    <w:lvl w:ilvl="0">
      <w:start w:val="1"/>
      <w:numFmt w:val="bullet"/>
      <w:pStyle w:val="Bullets"/>
      <w:lvlText w:val=""/>
      <w:lvlJc w:val="left"/>
      <w:pPr>
        <w:tabs>
          <w:tab w:val="num" w:pos="643"/>
        </w:tabs>
        <w:ind w:left="643" w:hanging="360"/>
      </w:pPr>
      <w:rPr>
        <w:rFonts w:ascii="Symbol" w:hAnsi="Symbol" w:cs="Symbol" w:hint="default"/>
        <w:color w:val="auto"/>
      </w:rPr>
    </w:lvl>
    <w:lvl w:ilvl="1">
      <w:start w:val="1"/>
      <w:numFmt w:val="bullet"/>
      <w:lvlText w:val="o"/>
      <w:lvlJc w:val="left"/>
      <w:pPr>
        <w:tabs>
          <w:tab w:val="num" w:pos="1439"/>
        </w:tabs>
        <w:ind w:left="1439" w:hanging="360"/>
      </w:pPr>
      <w:rPr>
        <w:rFonts w:ascii="Courier New" w:hAnsi="Courier New" w:cs="Courier New" w:hint="default"/>
      </w:rPr>
    </w:lvl>
    <w:lvl w:ilvl="2">
      <w:numFmt w:val="bullet"/>
      <w:lvlText w:val=""/>
      <w:lvlJc w:val="left"/>
      <w:pPr>
        <w:tabs>
          <w:tab w:val="num" w:pos="2159"/>
        </w:tabs>
        <w:ind w:left="2159" w:hanging="360"/>
      </w:pPr>
      <w:rPr>
        <w:rFonts w:ascii="Wingdings" w:hAnsi="Wingdings" w:cs="Wingdings" w:hint="default"/>
        <w:sz w:val="14"/>
      </w:rPr>
    </w:lvl>
    <w:lvl w:ilvl="3">
      <w:start w:val="1"/>
      <w:numFmt w:val="bullet"/>
      <w:lvlText w:val=""/>
      <w:lvlJc w:val="left"/>
      <w:pPr>
        <w:tabs>
          <w:tab w:val="num" w:pos="2879"/>
        </w:tabs>
        <w:ind w:left="2879" w:hanging="360"/>
      </w:pPr>
      <w:rPr>
        <w:rFonts w:ascii="Symbol" w:hAnsi="Symbol" w:cs="Symbol" w:hint="default"/>
      </w:rPr>
    </w:lvl>
    <w:lvl w:ilvl="4">
      <w:start w:val="1"/>
      <w:numFmt w:val="bullet"/>
      <w:lvlText w:val="o"/>
      <w:lvlJc w:val="left"/>
      <w:pPr>
        <w:tabs>
          <w:tab w:val="num" w:pos="3599"/>
        </w:tabs>
        <w:ind w:left="3599" w:hanging="360"/>
      </w:pPr>
      <w:rPr>
        <w:rFonts w:ascii="Courier New" w:hAnsi="Courier New" w:cs="Courier New" w:hint="default"/>
      </w:rPr>
    </w:lvl>
    <w:lvl w:ilvl="5">
      <w:start w:val="1"/>
      <w:numFmt w:val="bullet"/>
      <w:lvlText w:val=""/>
      <w:lvlJc w:val="left"/>
      <w:pPr>
        <w:tabs>
          <w:tab w:val="num" w:pos="4319"/>
        </w:tabs>
        <w:ind w:left="4319" w:hanging="360"/>
      </w:pPr>
      <w:rPr>
        <w:rFonts w:ascii="Wingdings" w:hAnsi="Wingdings" w:cs="Wingdings" w:hint="default"/>
      </w:rPr>
    </w:lvl>
    <w:lvl w:ilvl="6">
      <w:start w:val="1"/>
      <w:numFmt w:val="bullet"/>
      <w:lvlText w:val=""/>
      <w:lvlJc w:val="left"/>
      <w:pPr>
        <w:tabs>
          <w:tab w:val="num" w:pos="5039"/>
        </w:tabs>
        <w:ind w:left="5039" w:hanging="360"/>
      </w:pPr>
      <w:rPr>
        <w:rFonts w:ascii="Symbol" w:hAnsi="Symbol" w:cs="Symbol" w:hint="default"/>
      </w:rPr>
    </w:lvl>
    <w:lvl w:ilvl="7">
      <w:start w:val="1"/>
      <w:numFmt w:val="bullet"/>
      <w:lvlText w:val="o"/>
      <w:lvlJc w:val="left"/>
      <w:pPr>
        <w:tabs>
          <w:tab w:val="num" w:pos="5759"/>
        </w:tabs>
        <w:ind w:left="5759" w:hanging="360"/>
      </w:pPr>
      <w:rPr>
        <w:rFonts w:ascii="Courier New" w:hAnsi="Courier New" w:cs="Courier New" w:hint="default"/>
      </w:rPr>
    </w:lvl>
    <w:lvl w:ilvl="8">
      <w:start w:val="1"/>
      <w:numFmt w:val="bullet"/>
      <w:lvlText w:val=""/>
      <w:lvlJc w:val="left"/>
      <w:pPr>
        <w:tabs>
          <w:tab w:val="num" w:pos="6479"/>
        </w:tabs>
        <w:ind w:left="6479" w:hanging="360"/>
      </w:pPr>
      <w:rPr>
        <w:rFonts w:ascii="Wingdings" w:hAnsi="Wingdings" w:cs="Wingdings" w:hint="default"/>
      </w:rPr>
    </w:lvl>
  </w:abstractNum>
  <w:abstractNum w:abstractNumId="9" w15:restartNumberingAfterBreak="0">
    <w:nsid w:val="2FF76312"/>
    <w:multiLevelType w:val="hybridMultilevel"/>
    <w:tmpl w:val="09AA10C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31B4231"/>
    <w:multiLevelType w:val="multilevel"/>
    <w:tmpl w:val="418E7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B257D7A"/>
    <w:multiLevelType w:val="multilevel"/>
    <w:tmpl w:val="2BE40E9E"/>
    <w:lvl w:ilvl="0">
      <w:start w:val="1"/>
      <w:numFmt w:val="bullet"/>
      <w:pStyle w:val="Bullets2"/>
      <w:lvlText w:val=""/>
      <w:lvlJc w:val="left"/>
      <w:pPr>
        <w:tabs>
          <w:tab w:val="num" w:pos="646"/>
        </w:tabs>
        <w:ind w:left="646" w:hanging="360"/>
      </w:pPr>
      <w:rPr>
        <w:rFonts w:ascii="Symbol" w:hAnsi="Symbol" w:cs="Symbol" w:hint="default"/>
      </w:rPr>
    </w:lvl>
    <w:lvl w:ilvl="1">
      <w:start w:val="1"/>
      <w:numFmt w:val="bullet"/>
      <w:lvlText w:val="o"/>
      <w:lvlJc w:val="left"/>
      <w:pPr>
        <w:tabs>
          <w:tab w:val="num" w:pos="1442"/>
        </w:tabs>
        <w:ind w:left="1442" w:hanging="360"/>
      </w:pPr>
      <w:rPr>
        <w:rFonts w:ascii="Courier New" w:hAnsi="Courier New" w:cs="Courier New" w:hint="default"/>
      </w:rPr>
    </w:lvl>
    <w:lvl w:ilvl="2">
      <w:start w:val="1"/>
      <w:numFmt w:val="bullet"/>
      <w:lvlText w:val=""/>
      <w:lvlJc w:val="left"/>
      <w:pPr>
        <w:tabs>
          <w:tab w:val="num" w:pos="2162"/>
        </w:tabs>
        <w:ind w:left="2162" w:hanging="360"/>
      </w:pPr>
      <w:rPr>
        <w:rFonts w:ascii="Wingdings" w:hAnsi="Wingdings" w:cs="Wingdings" w:hint="default"/>
      </w:rPr>
    </w:lvl>
    <w:lvl w:ilvl="3">
      <w:start w:val="1"/>
      <w:numFmt w:val="bullet"/>
      <w:lvlText w:val=""/>
      <w:lvlJc w:val="left"/>
      <w:pPr>
        <w:tabs>
          <w:tab w:val="num" w:pos="2882"/>
        </w:tabs>
        <w:ind w:left="2882" w:hanging="360"/>
      </w:pPr>
      <w:rPr>
        <w:rFonts w:ascii="Symbol" w:hAnsi="Symbol" w:cs="Symbol" w:hint="default"/>
      </w:rPr>
    </w:lvl>
    <w:lvl w:ilvl="4">
      <w:start w:val="1"/>
      <w:numFmt w:val="bullet"/>
      <w:lvlText w:val="o"/>
      <w:lvlJc w:val="left"/>
      <w:pPr>
        <w:tabs>
          <w:tab w:val="num" w:pos="3602"/>
        </w:tabs>
        <w:ind w:left="3602" w:hanging="360"/>
      </w:pPr>
      <w:rPr>
        <w:rFonts w:ascii="Courier New" w:hAnsi="Courier New" w:cs="Courier New" w:hint="default"/>
      </w:rPr>
    </w:lvl>
    <w:lvl w:ilvl="5">
      <w:start w:val="1"/>
      <w:numFmt w:val="bullet"/>
      <w:lvlText w:val=""/>
      <w:lvlJc w:val="left"/>
      <w:pPr>
        <w:tabs>
          <w:tab w:val="num" w:pos="4322"/>
        </w:tabs>
        <w:ind w:left="4322" w:hanging="360"/>
      </w:pPr>
      <w:rPr>
        <w:rFonts w:ascii="Wingdings" w:hAnsi="Wingdings" w:cs="Wingdings" w:hint="default"/>
      </w:rPr>
    </w:lvl>
    <w:lvl w:ilvl="6">
      <w:start w:val="1"/>
      <w:numFmt w:val="bullet"/>
      <w:lvlText w:val=""/>
      <w:lvlJc w:val="left"/>
      <w:pPr>
        <w:tabs>
          <w:tab w:val="num" w:pos="5042"/>
        </w:tabs>
        <w:ind w:left="5042" w:hanging="360"/>
      </w:pPr>
      <w:rPr>
        <w:rFonts w:ascii="Symbol" w:hAnsi="Symbol" w:cs="Symbol" w:hint="default"/>
      </w:rPr>
    </w:lvl>
    <w:lvl w:ilvl="7">
      <w:start w:val="1"/>
      <w:numFmt w:val="bullet"/>
      <w:lvlText w:val="o"/>
      <w:lvlJc w:val="left"/>
      <w:pPr>
        <w:tabs>
          <w:tab w:val="num" w:pos="5762"/>
        </w:tabs>
        <w:ind w:left="5762" w:hanging="360"/>
      </w:pPr>
      <w:rPr>
        <w:rFonts w:ascii="Courier New" w:hAnsi="Courier New" w:cs="Courier New" w:hint="default"/>
      </w:rPr>
    </w:lvl>
    <w:lvl w:ilvl="8">
      <w:start w:val="1"/>
      <w:numFmt w:val="bullet"/>
      <w:lvlText w:val=""/>
      <w:lvlJc w:val="left"/>
      <w:pPr>
        <w:tabs>
          <w:tab w:val="num" w:pos="6482"/>
        </w:tabs>
        <w:ind w:left="6482" w:hanging="360"/>
      </w:pPr>
      <w:rPr>
        <w:rFonts w:ascii="Wingdings" w:hAnsi="Wingdings" w:cs="Wingdings" w:hint="default"/>
      </w:rPr>
    </w:lvl>
  </w:abstractNum>
  <w:abstractNum w:abstractNumId="12" w15:restartNumberingAfterBreak="0">
    <w:nsid w:val="5590469C"/>
    <w:multiLevelType w:val="multilevel"/>
    <w:tmpl w:val="12943E16"/>
    <w:lvl w:ilvl="0">
      <w:start w:val="1"/>
      <w:numFmt w:val="lowerLetter"/>
      <w:pStyle w:val="Buchstabe"/>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35324E8"/>
    <w:multiLevelType w:val="multilevel"/>
    <w:tmpl w:val="47ECA660"/>
    <w:lvl w:ilvl="0">
      <w:start w:val="1"/>
      <w:numFmt w:val="lowerLetter"/>
      <w:pStyle w:val="ListNumber21"/>
      <w:lvlText w:val="%1."/>
      <w:lvlJc w:val="left"/>
      <w:pPr>
        <w:tabs>
          <w:tab w:val="num" w:pos="851"/>
        </w:tabs>
        <w:ind w:left="851" w:hanging="426"/>
      </w:pPr>
      <w:rPr>
        <w:i w:val="0"/>
        <w:iCs w:val="0"/>
        <w:caps w:val="0"/>
        <w:smallCaps w:val="0"/>
        <w:strike w:val="0"/>
        <w:dstrike w:val="0"/>
        <w:vanish w:val="0"/>
        <w:color w:val="00000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1479202"/>
    <w:multiLevelType w:val="hybridMultilevel"/>
    <w:tmpl w:val="FFFFFFFF"/>
    <w:lvl w:ilvl="0" w:tplc="13D0988C">
      <w:start w:val="1"/>
      <w:numFmt w:val="decimal"/>
      <w:lvlText w:val="%1."/>
      <w:lvlJc w:val="left"/>
      <w:pPr>
        <w:ind w:left="720" w:hanging="360"/>
      </w:pPr>
    </w:lvl>
    <w:lvl w:ilvl="1" w:tplc="9F02A368">
      <w:start w:val="1"/>
      <w:numFmt w:val="lowerLetter"/>
      <w:lvlText w:val="%2."/>
      <w:lvlJc w:val="left"/>
      <w:pPr>
        <w:ind w:left="1440" w:hanging="360"/>
      </w:pPr>
    </w:lvl>
    <w:lvl w:ilvl="2" w:tplc="684E0D22">
      <w:start w:val="1"/>
      <w:numFmt w:val="lowerRoman"/>
      <w:lvlText w:val="%3."/>
      <w:lvlJc w:val="right"/>
      <w:pPr>
        <w:ind w:left="2160" w:hanging="180"/>
      </w:pPr>
    </w:lvl>
    <w:lvl w:ilvl="3" w:tplc="365CBBB4">
      <w:start w:val="1"/>
      <w:numFmt w:val="decimal"/>
      <w:lvlText w:val="%4."/>
      <w:lvlJc w:val="left"/>
      <w:pPr>
        <w:ind w:left="2880" w:hanging="360"/>
      </w:pPr>
    </w:lvl>
    <w:lvl w:ilvl="4" w:tplc="5C7A3CC6">
      <w:start w:val="1"/>
      <w:numFmt w:val="lowerLetter"/>
      <w:lvlText w:val="%5."/>
      <w:lvlJc w:val="left"/>
      <w:pPr>
        <w:ind w:left="3600" w:hanging="360"/>
      </w:pPr>
    </w:lvl>
    <w:lvl w:ilvl="5" w:tplc="0B1EFB20">
      <w:start w:val="1"/>
      <w:numFmt w:val="lowerRoman"/>
      <w:lvlText w:val="%6."/>
      <w:lvlJc w:val="right"/>
      <w:pPr>
        <w:ind w:left="4320" w:hanging="180"/>
      </w:pPr>
    </w:lvl>
    <w:lvl w:ilvl="6" w:tplc="7FA2FFF2">
      <w:start w:val="1"/>
      <w:numFmt w:val="decimal"/>
      <w:lvlText w:val="%7."/>
      <w:lvlJc w:val="left"/>
      <w:pPr>
        <w:ind w:left="5040" w:hanging="360"/>
      </w:pPr>
    </w:lvl>
    <w:lvl w:ilvl="7" w:tplc="AED83FC8">
      <w:start w:val="1"/>
      <w:numFmt w:val="lowerLetter"/>
      <w:lvlText w:val="%8."/>
      <w:lvlJc w:val="left"/>
      <w:pPr>
        <w:ind w:left="5760" w:hanging="360"/>
      </w:pPr>
    </w:lvl>
    <w:lvl w:ilvl="8" w:tplc="4566AA80">
      <w:start w:val="1"/>
      <w:numFmt w:val="lowerRoman"/>
      <w:lvlText w:val="%9."/>
      <w:lvlJc w:val="right"/>
      <w:pPr>
        <w:ind w:left="6480" w:hanging="180"/>
      </w:pPr>
    </w:lvl>
  </w:abstractNum>
  <w:abstractNum w:abstractNumId="15" w15:restartNumberingAfterBreak="0">
    <w:nsid w:val="72894D2A"/>
    <w:multiLevelType w:val="multilevel"/>
    <w:tmpl w:val="05B44700"/>
    <w:lvl w:ilvl="0">
      <w:start w:val="1"/>
      <w:numFmt w:val="bullet"/>
      <w:pStyle w:val="Bullets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B64960"/>
    <w:multiLevelType w:val="multilevel"/>
    <w:tmpl w:val="7CBA77A0"/>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decimal"/>
      <w:pStyle w:val="Heading5"/>
      <w:lvlText w:val="%1.%2.%3.%4.%5"/>
      <w:lvlJc w:val="left"/>
      <w:pPr>
        <w:tabs>
          <w:tab w:val="num" w:pos="1361"/>
        </w:tabs>
        <w:ind w:left="1361" w:hanging="1361"/>
      </w:pPr>
    </w:lvl>
    <w:lvl w:ilvl="5">
      <w:start w:val="1"/>
      <w:numFmt w:val="decimal"/>
      <w:pStyle w:val="Heading6"/>
      <w:lvlText w:val="%1.%2.%3.%4.%5.%6"/>
      <w:lvlJc w:val="left"/>
      <w:pPr>
        <w:tabs>
          <w:tab w:val="num" w:pos="1588"/>
        </w:tabs>
        <w:ind w:left="1588" w:hanging="1588"/>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57734546">
    <w:abstractNumId w:val="16"/>
  </w:num>
  <w:num w:numId="2" w16cid:durableId="589242643">
    <w:abstractNumId w:val="8"/>
  </w:num>
  <w:num w:numId="3" w16cid:durableId="1906329805">
    <w:abstractNumId w:val="11"/>
  </w:num>
  <w:num w:numId="4" w16cid:durableId="1054505654">
    <w:abstractNumId w:val="15"/>
  </w:num>
  <w:num w:numId="5" w16cid:durableId="2093424527">
    <w:abstractNumId w:val="12"/>
  </w:num>
  <w:num w:numId="6" w16cid:durableId="224801322">
    <w:abstractNumId w:val="5"/>
  </w:num>
  <w:num w:numId="7" w16cid:durableId="401290968">
    <w:abstractNumId w:val="13"/>
  </w:num>
  <w:num w:numId="8" w16cid:durableId="483669339">
    <w:abstractNumId w:val="3"/>
  </w:num>
  <w:num w:numId="9" w16cid:durableId="1320116204">
    <w:abstractNumId w:val="9"/>
  </w:num>
  <w:num w:numId="10" w16cid:durableId="1929190946">
    <w:abstractNumId w:val="7"/>
  </w:num>
  <w:num w:numId="11" w16cid:durableId="1344165743">
    <w:abstractNumId w:val="10"/>
  </w:num>
  <w:num w:numId="12" w16cid:durableId="716976577">
    <w:abstractNumId w:val="0"/>
  </w:num>
  <w:num w:numId="13" w16cid:durableId="1174759998">
    <w:abstractNumId w:val="4"/>
  </w:num>
  <w:num w:numId="14" w16cid:durableId="460656098">
    <w:abstractNumId w:val="16"/>
  </w:num>
  <w:num w:numId="15" w16cid:durableId="1449003567">
    <w:abstractNumId w:val="16"/>
  </w:num>
  <w:num w:numId="16" w16cid:durableId="1178278064">
    <w:abstractNumId w:val="16"/>
  </w:num>
  <w:num w:numId="17" w16cid:durableId="1570532776">
    <w:abstractNumId w:val="16"/>
  </w:num>
  <w:num w:numId="18" w16cid:durableId="1582913611">
    <w:abstractNumId w:val="16"/>
  </w:num>
  <w:num w:numId="19" w16cid:durableId="107894236">
    <w:abstractNumId w:val="16"/>
  </w:num>
  <w:num w:numId="20" w16cid:durableId="365300715">
    <w:abstractNumId w:val="16"/>
  </w:num>
  <w:num w:numId="21" w16cid:durableId="1096750317">
    <w:abstractNumId w:val="6"/>
  </w:num>
  <w:num w:numId="22" w16cid:durableId="1852601063">
    <w:abstractNumId w:val="14"/>
  </w:num>
  <w:num w:numId="23" w16cid:durableId="1252398878">
    <w:abstractNumId w:val="2"/>
  </w:num>
  <w:num w:numId="24" w16cid:durableId="4240796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5"/>
    <w:rsid w:val="0000047F"/>
    <w:rsid w:val="00003CDF"/>
    <w:rsid w:val="00004B02"/>
    <w:rsid w:val="00037CAF"/>
    <w:rsid w:val="000417ED"/>
    <w:rsid w:val="000429AD"/>
    <w:rsid w:val="00042B30"/>
    <w:rsid w:val="0004509C"/>
    <w:rsid w:val="0004628E"/>
    <w:rsid w:val="000506AE"/>
    <w:rsid w:val="00052710"/>
    <w:rsid w:val="00053C0D"/>
    <w:rsid w:val="00055C7F"/>
    <w:rsid w:val="0006202F"/>
    <w:rsid w:val="00065947"/>
    <w:rsid w:val="00067EF8"/>
    <w:rsid w:val="00076FFA"/>
    <w:rsid w:val="00085496"/>
    <w:rsid w:val="0009570F"/>
    <w:rsid w:val="000A05ED"/>
    <w:rsid w:val="000A0C1F"/>
    <w:rsid w:val="000B1D27"/>
    <w:rsid w:val="000B3AA3"/>
    <w:rsid w:val="000B518C"/>
    <w:rsid w:val="000D310D"/>
    <w:rsid w:val="000D6083"/>
    <w:rsid w:val="000E29C5"/>
    <w:rsid w:val="000E2F2D"/>
    <w:rsid w:val="000E4EF2"/>
    <w:rsid w:val="000E5CAD"/>
    <w:rsid w:val="000F0167"/>
    <w:rsid w:val="000F0F06"/>
    <w:rsid w:val="000F1C61"/>
    <w:rsid w:val="000F3790"/>
    <w:rsid w:val="000F458D"/>
    <w:rsid w:val="000F5675"/>
    <w:rsid w:val="000F7278"/>
    <w:rsid w:val="001014D0"/>
    <w:rsid w:val="00117A73"/>
    <w:rsid w:val="0012048D"/>
    <w:rsid w:val="00124DB2"/>
    <w:rsid w:val="00127935"/>
    <w:rsid w:val="00140361"/>
    <w:rsid w:val="00142BE1"/>
    <w:rsid w:val="00150507"/>
    <w:rsid w:val="00151714"/>
    <w:rsid w:val="001611F9"/>
    <w:rsid w:val="00162EC0"/>
    <w:rsid w:val="00165C01"/>
    <w:rsid w:val="00167986"/>
    <w:rsid w:val="001702EF"/>
    <w:rsid w:val="001746CF"/>
    <w:rsid w:val="00174B69"/>
    <w:rsid w:val="00185FD8"/>
    <w:rsid w:val="00187D2D"/>
    <w:rsid w:val="001950CC"/>
    <w:rsid w:val="00195BC4"/>
    <w:rsid w:val="001961B0"/>
    <w:rsid w:val="001A79AF"/>
    <w:rsid w:val="001B2231"/>
    <w:rsid w:val="001D61AF"/>
    <w:rsid w:val="001E2D1F"/>
    <w:rsid w:val="001E6687"/>
    <w:rsid w:val="001E720A"/>
    <w:rsid w:val="001F0F5D"/>
    <w:rsid w:val="00200393"/>
    <w:rsid w:val="00206953"/>
    <w:rsid w:val="00211D4E"/>
    <w:rsid w:val="00212BE0"/>
    <w:rsid w:val="002237A4"/>
    <w:rsid w:val="00223D5E"/>
    <w:rsid w:val="0022509D"/>
    <w:rsid w:val="00231FF8"/>
    <w:rsid w:val="00236383"/>
    <w:rsid w:val="00236B12"/>
    <w:rsid w:val="00236ED9"/>
    <w:rsid w:val="0024026A"/>
    <w:rsid w:val="00243348"/>
    <w:rsid w:val="002473A4"/>
    <w:rsid w:val="002504FC"/>
    <w:rsid w:val="002624FD"/>
    <w:rsid w:val="00273FE1"/>
    <w:rsid w:val="00276DE9"/>
    <w:rsid w:val="0029693D"/>
    <w:rsid w:val="002A156A"/>
    <w:rsid w:val="002A6810"/>
    <w:rsid w:val="002A6AB8"/>
    <w:rsid w:val="002B469E"/>
    <w:rsid w:val="002B4CB5"/>
    <w:rsid w:val="002D15E2"/>
    <w:rsid w:val="002E0668"/>
    <w:rsid w:val="002E7B73"/>
    <w:rsid w:val="0030003C"/>
    <w:rsid w:val="003037E6"/>
    <w:rsid w:val="0031300D"/>
    <w:rsid w:val="003150AC"/>
    <w:rsid w:val="00331180"/>
    <w:rsid w:val="003339D2"/>
    <w:rsid w:val="00333A82"/>
    <w:rsid w:val="003342E1"/>
    <w:rsid w:val="0035171B"/>
    <w:rsid w:val="003532B0"/>
    <w:rsid w:val="00357512"/>
    <w:rsid w:val="00370385"/>
    <w:rsid w:val="0037081D"/>
    <w:rsid w:val="00373BB3"/>
    <w:rsid w:val="00377659"/>
    <w:rsid w:val="00380207"/>
    <w:rsid w:val="00383EFA"/>
    <w:rsid w:val="00385DEF"/>
    <w:rsid w:val="00390C12"/>
    <w:rsid w:val="00392EA2"/>
    <w:rsid w:val="003B058C"/>
    <w:rsid w:val="003B067C"/>
    <w:rsid w:val="003B3E88"/>
    <w:rsid w:val="003B65DB"/>
    <w:rsid w:val="003C757D"/>
    <w:rsid w:val="003D1C92"/>
    <w:rsid w:val="003D5AB6"/>
    <w:rsid w:val="003D617C"/>
    <w:rsid w:val="003D7C3C"/>
    <w:rsid w:val="003F7FF4"/>
    <w:rsid w:val="004044B4"/>
    <w:rsid w:val="004066BC"/>
    <w:rsid w:val="0040693D"/>
    <w:rsid w:val="00407A2C"/>
    <w:rsid w:val="00417E93"/>
    <w:rsid w:val="0042138A"/>
    <w:rsid w:val="00427B6D"/>
    <w:rsid w:val="004449FC"/>
    <w:rsid w:val="00465E9A"/>
    <w:rsid w:val="00471480"/>
    <w:rsid w:val="00471770"/>
    <w:rsid w:val="004740EE"/>
    <w:rsid w:val="00475D57"/>
    <w:rsid w:val="0048234B"/>
    <w:rsid w:val="00494BD4"/>
    <w:rsid w:val="004966D6"/>
    <w:rsid w:val="004B7995"/>
    <w:rsid w:val="004C017C"/>
    <w:rsid w:val="004D0B54"/>
    <w:rsid w:val="004D1053"/>
    <w:rsid w:val="004D2741"/>
    <w:rsid w:val="004D3857"/>
    <w:rsid w:val="004D502F"/>
    <w:rsid w:val="004E06F2"/>
    <w:rsid w:val="004E264A"/>
    <w:rsid w:val="004F0858"/>
    <w:rsid w:val="004F7607"/>
    <w:rsid w:val="00512ACA"/>
    <w:rsid w:val="00516700"/>
    <w:rsid w:val="00522172"/>
    <w:rsid w:val="00535627"/>
    <w:rsid w:val="0054031A"/>
    <w:rsid w:val="005441C9"/>
    <w:rsid w:val="0055041A"/>
    <w:rsid w:val="005516EC"/>
    <w:rsid w:val="00554D66"/>
    <w:rsid w:val="005833AF"/>
    <w:rsid w:val="005904DB"/>
    <w:rsid w:val="005A2F2F"/>
    <w:rsid w:val="005A4B9E"/>
    <w:rsid w:val="005B5395"/>
    <w:rsid w:val="005C379F"/>
    <w:rsid w:val="005C5B05"/>
    <w:rsid w:val="005D00D9"/>
    <w:rsid w:val="005D2CDF"/>
    <w:rsid w:val="005F31D7"/>
    <w:rsid w:val="00601E51"/>
    <w:rsid w:val="00645BD7"/>
    <w:rsid w:val="0065756F"/>
    <w:rsid w:val="0066192C"/>
    <w:rsid w:val="00670757"/>
    <w:rsid w:val="00672BF5"/>
    <w:rsid w:val="00673B8F"/>
    <w:rsid w:val="00691FA8"/>
    <w:rsid w:val="006969C9"/>
    <w:rsid w:val="006A4385"/>
    <w:rsid w:val="006B0BE5"/>
    <w:rsid w:val="006B6E7F"/>
    <w:rsid w:val="006D0BDA"/>
    <w:rsid w:val="006D10F2"/>
    <w:rsid w:val="006D4617"/>
    <w:rsid w:val="006D4B05"/>
    <w:rsid w:val="006E09F2"/>
    <w:rsid w:val="006E28B1"/>
    <w:rsid w:val="006E6090"/>
    <w:rsid w:val="006E66EF"/>
    <w:rsid w:val="006E74FC"/>
    <w:rsid w:val="00716FF1"/>
    <w:rsid w:val="00721DA0"/>
    <w:rsid w:val="007328C9"/>
    <w:rsid w:val="0074050D"/>
    <w:rsid w:val="00751919"/>
    <w:rsid w:val="0075489B"/>
    <w:rsid w:val="00775690"/>
    <w:rsid w:val="00785A8F"/>
    <w:rsid w:val="00786315"/>
    <w:rsid w:val="007B1161"/>
    <w:rsid w:val="007B370F"/>
    <w:rsid w:val="007B5F3C"/>
    <w:rsid w:val="007C5EC8"/>
    <w:rsid w:val="007D182E"/>
    <w:rsid w:val="007E2A9E"/>
    <w:rsid w:val="007F23E5"/>
    <w:rsid w:val="00804138"/>
    <w:rsid w:val="00815EA6"/>
    <w:rsid w:val="00815F97"/>
    <w:rsid w:val="008178D5"/>
    <w:rsid w:val="0082238F"/>
    <w:rsid w:val="00827A42"/>
    <w:rsid w:val="00831E7A"/>
    <w:rsid w:val="008324BA"/>
    <w:rsid w:val="008505CC"/>
    <w:rsid w:val="00852181"/>
    <w:rsid w:val="00854150"/>
    <w:rsid w:val="0085795D"/>
    <w:rsid w:val="00866754"/>
    <w:rsid w:val="00867AEF"/>
    <w:rsid w:val="008729E5"/>
    <w:rsid w:val="00874C39"/>
    <w:rsid w:val="00875CB4"/>
    <w:rsid w:val="008952E0"/>
    <w:rsid w:val="008B2ABB"/>
    <w:rsid w:val="008C0BE0"/>
    <w:rsid w:val="008C0FA3"/>
    <w:rsid w:val="008C1B8D"/>
    <w:rsid w:val="008C3DFD"/>
    <w:rsid w:val="008C3FCD"/>
    <w:rsid w:val="008C6AED"/>
    <w:rsid w:val="008C6C67"/>
    <w:rsid w:val="008C7501"/>
    <w:rsid w:val="008D0134"/>
    <w:rsid w:val="008D58DD"/>
    <w:rsid w:val="008E2478"/>
    <w:rsid w:val="008F305A"/>
    <w:rsid w:val="008F68E9"/>
    <w:rsid w:val="00900325"/>
    <w:rsid w:val="0090127E"/>
    <w:rsid w:val="00901DE2"/>
    <w:rsid w:val="009061E1"/>
    <w:rsid w:val="00906A82"/>
    <w:rsid w:val="00913239"/>
    <w:rsid w:val="0091343F"/>
    <w:rsid w:val="009135C8"/>
    <w:rsid w:val="009176F5"/>
    <w:rsid w:val="009209BA"/>
    <w:rsid w:val="00933E26"/>
    <w:rsid w:val="009369CC"/>
    <w:rsid w:val="00942D97"/>
    <w:rsid w:val="0094522A"/>
    <w:rsid w:val="00945B68"/>
    <w:rsid w:val="009522B0"/>
    <w:rsid w:val="00964759"/>
    <w:rsid w:val="009654AA"/>
    <w:rsid w:val="00970B5B"/>
    <w:rsid w:val="00971D09"/>
    <w:rsid w:val="00972E66"/>
    <w:rsid w:val="009730F1"/>
    <w:rsid w:val="00983F18"/>
    <w:rsid w:val="0098403E"/>
    <w:rsid w:val="00986B7F"/>
    <w:rsid w:val="009A5881"/>
    <w:rsid w:val="009A7D64"/>
    <w:rsid w:val="009C2F84"/>
    <w:rsid w:val="009E46B2"/>
    <w:rsid w:val="009E790E"/>
    <w:rsid w:val="00A131A7"/>
    <w:rsid w:val="00A15B89"/>
    <w:rsid w:val="00A2053E"/>
    <w:rsid w:val="00A212D5"/>
    <w:rsid w:val="00A24BC6"/>
    <w:rsid w:val="00A32E12"/>
    <w:rsid w:val="00A35D73"/>
    <w:rsid w:val="00A39462"/>
    <w:rsid w:val="00A45378"/>
    <w:rsid w:val="00A51477"/>
    <w:rsid w:val="00A55081"/>
    <w:rsid w:val="00A620B2"/>
    <w:rsid w:val="00A7021F"/>
    <w:rsid w:val="00A825AE"/>
    <w:rsid w:val="00A85B43"/>
    <w:rsid w:val="00A87C84"/>
    <w:rsid w:val="00A90DFF"/>
    <w:rsid w:val="00A93877"/>
    <w:rsid w:val="00A9585B"/>
    <w:rsid w:val="00A97DEA"/>
    <w:rsid w:val="00AB0875"/>
    <w:rsid w:val="00AB2EA8"/>
    <w:rsid w:val="00AB545F"/>
    <w:rsid w:val="00AB7CDE"/>
    <w:rsid w:val="00AC0EBE"/>
    <w:rsid w:val="00AC1F4D"/>
    <w:rsid w:val="00AD07FA"/>
    <w:rsid w:val="00AE558D"/>
    <w:rsid w:val="00AF24E9"/>
    <w:rsid w:val="00B050B8"/>
    <w:rsid w:val="00B10FCC"/>
    <w:rsid w:val="00B14946"/>
    <w:rsid w:val="00B1700B"/>
    <w:rsid w:val="00B175C3"/>
    <w:rsid w:val="00B2201B"/>
    <w:rsid w:val="00B229B6"/>
    <w:rsid w:val="00B27200"/>
    <w:rsid w:val="00B318D0"/>
    <w:rsid w:val="00B37E2C"/>
    <w:rsid w:val="00B453ED"/>
    <w:rsid w:val="00B510ED"/>
    <w:rsid w:val="00B634C8"/>
    <w:rsid w:val="00BB2A5C"/>
    <w:rsid w:val="00BE5642"/>
    <w:rsid w:val="00BF0A6A"/>
    <w:rsid w:val="00BF494A"/>
    <w:rsid w:val="00BF6261"/>
    <w:rsid w:val="00C12871"/>
    <w:rsid w:val="00C12D08"/>
    <w:rsid w:val="00C161E5"/>
    <w:rsid w:val="00C21B2B"/>
    <w:rsid w:val="00C25A15"/>
    <w:rsid w:val="00C30D79"/>
    <w:rsid w:val="00C32453"/>
    <w:rsid w:val="00C372F9"/>
    <w:rsid w:val="00C43305"/>
    <w:rsid w:val="00C54E66"/>
    <w:rsid w:val="00C658EC"/>
    <w:rsid w:val="00C70293"/>
    <w:rsid w:val="00C7043A"/>
    <w:rsid w:val="00C70971"/>
    <w:rsid w:val="00C73133"/>
    <w:rsid w:val="00C76A48"/>
    <w:rsid w:val="00C90813"/>
    <w:rsid w:val="00C93A53"/>
    <w:rsid w:val="00C962E7"/>
    <w:rsid w:val="00CA2C99"/>
    <w:rsid w:val="00CB1321"/>
    <w:rsid w:val="00CB1A72"/>
    <w:rsid w:val="00CB61FA"/>
    <w:rsid w:val="00CB68F5"/>
    <w:rsid w:val="00CD4D95"/>
    <w:rsid w:val="00CE3911"/>
    <w:rsid w:val="00CE51C6"/>
    <w:rsid w:val="00CF2BA7"/>
    <w:rsid w:val="00CF41C5"/>
    <w:rsid w:val="00D078AE"/>
    <w:rsid w:val="00D130C4"/>
    <w:rsid w:val="00D32E5A"/>
    <w:rsid w:val="00D37984"/>
    <w:rsid w:val="00D41455"/>
    <w:rsid w:val="00D4348C"/>
    <w:rsid w:val="00D46A20"/>
    <w:rsid w:val="00D517DB"/>
    <w:rsid w:val="00D51AC5"/>
    <w:rsid w:val="00D61B74"/>
    <w:rsid w:val="00D62741"/>
    <w:rsid w:val="00D64637"/>
    <w:rsid w:val="00D7012E"/>
    <w:rsid w:val="00D72FD0"/>
    <w:rsid w:val="00D80A03"/>
    <w:rsid w:val="00D81A70"/>
    <w:rsid w:val="00D91239"/>
    <w:rsid w:val="00D91D5D"/>
    <w:rsid w:val="00D94433"/>
    <w:rsid w:val="00DA2FBF"/>
    <w:rsid w:val="00DB0336"/>
    <w:rsid w:val="00DB2F0B"/>
    <w:rsid w:val="00DB79BF"/>
    <w:rsid w:val="00DC1A0D"/>
    <w:rsid w:val="00DC30CF"/>
    <w:rsid w:val="00DD0389"/>
    <w:rsid w:val="00DD2A32"/>
    <w:rsid w:val="00DD715C"/>
    <w:rsid w:val="00DE1DA0"/>
    <w:rsid w:val="00DE2023"/>
    <w:rsid w:val="00DE788C"/>
    <w:rsid w:val="00DF2E3D"/>
    <w:rsid w:val="00DF4CBF"/>
    <w:rsid w:val="00E112A4"/>
    <w:rsid w:val="00E127BF"/>
    <w:rsid w:val="00E205A5"/>
    <w:rsid w:val="00E35B88"/>
    <w:rsid w:val="00E516F5"/>
    <w:rsid w:val="00E51D55"/>
    <w:rsid w:val="00E53B97"/>
    <w:rsid w:val="00E608DA"/>
    <w:rsid w:val="00E6133E"/>
    <w:rsid w:val="00E6460E"/>
    <w:rsid w:val="00E833C8"/>
    <w:rsid w:val="00E841AC"/>
    <w:rsid w:val="00E949BF"/>
    <w:rsid w:val="00E97EE2"/>
    <w:rsid w:val="00EA30D5"/>
    <w:rsid w:val="00EC1925"/>
    <w:rsid w:val="00EC1E93"/>
    <w:rsid w:val="00EC223F"/>
    <w:rsid w:val="00EC3BBE"/>
    <w:rsid w:val="00EE4092"/>
    <w:rsid w:val="00EE5405"/>
    <w:rsid w:val="00EE643C"/>
    <w:rsid w:val="00EE7706"/>
    <w:rsid w:val="00EF2C60"/>
    <w:rsid w:val="00EF5366"/>
    <w:rsid w:val="00EF5DF9"/>
    <w:rsid w:val="00EF6F24"/>
    <w:rsid w:val="00F01C0B"/>
    <w:rsid w:val="00F1667F"/>
    <w:rsid w:val="00F16D9A"/>
    <w:rsid w:val="00F21AB2"/>
    <w:rsid w:val="00F35938"/>
    <w:rsid w:val="00F362DF"/>
    <w:rsid w:val="00F40BE4"/>
    <w:rsid w:val="00F4309B"/>
    <w:rsid w:val="00F43A83"/>
    <w:rsid w:val="00F56165"/>
    <w:rsid w:val="00F56B11"/>
    <w:rsid w:val="00F608A8"/>
    <w:rsid w:val="00F64E1E"/>
    <w:rsid w:val="00F7049B"/>
    <w:rsid w:val="00F73692"/>
    <w:rsid w:val="00F7710E"/>
    <w:rsid w:val="00F86DF6"/>
    <w:rsid w:val="00F906B7"/>
    <w:rsid w:val="00F91E27"/>
    <w:rsid w:val="00F949A2"/>
    <w:rsid w:val="00FA0FFC"/>
    <w:rsid w:val="00FA1244"/>
    <w:rsid w:val="00FB4999"/>
    <w:rsid w:val="00FC7BF4"/>
    <w:rsid w:val="00FD6047"/>
    <w:rsid w:val="00FF2152"/>
    <w:rsid w:val="00FF5252"/>
    <w:rsid w:val="010E8CB5"/>
    <w:rsid w:val="029DA9F5"/>
    <w:rsid w:val="029E74FD"/>
    <w:rsid w:val="02F89935"/>
    <w:rsid w:val="032578F4"/>
    <w:rsid w:val="04F0F91B"/>
    <w:rsid w:val="0548AD11"/>
    <w:rsid w:val="077E817C"/>
    <w:rsid w:val="07B0AC65"/>
    <w:rsid w:val="0829B59A"/>
    <w:rsid w:val="086DA870"/>
    <w:rsid w:val="0966E04B"/>
    <w:rsid w:val="0A97DED3"/>
    <w:rsid w:val="0B98641A"/>
    <w:rsid w:val="0C419A12"/>
    <w:rsid w:val="0D2F8E00"/>
    <w:rsid w:val="0D59CAF4"/>
    <w:rsid w:val="0DE823D1"/>
    <w:rsid w:val="0EFB0E1F"/>
    <w:rsid w:val="108837CA"/>
    <w:rsid w:val="13F04801"/>
    <w:rsid w:val="1502C633"/>
    <w:rsid w:val="1570C37A"/>
    <w:rsid w:val="1578DF03"/>
    <w:rsid w:val="15C4FD02"/>
    <w:rsid w:val="168EC72C"/>
    <w:rsid w:val="16B8BFF5"/>
    <w:rsid w:val="172AE737"/>
    <w:rsid w:val="17DF9BF5"/>
    <w:rsid w:val="18A8643C"/>
    <w:rsid w:val="196CEA34"/>
    <w:rsid w:val="19AF8D15"/>
    <w:rsid w:val="1A03D135"/>
    <w:rsid w:val="1B4B5D76"/>
    <w:rsid w:val="1C09DBEF"/>
    <w:rsid w:val="1CB98254"/>
    <w:rsid w:val="1CC83927"/>
    <w:rsid w:val="1CF7A9F8"/>
    <w:rsid w:val="1DF8E91C"/>
    <w:rsid w:val="1E7E22A9"/>
    <w:rsid w:val="1FFA98F8"/>
    <w:rsid w:val="20C40A9B"/>
    <w:rsid w:val="21AAFA43"/>
    <w:rsid w:val="21B39871"/>
    <w:rsid w:val="228CB58D"/>
    <w:rsid w:val="232C9C7D"/>
    <w:rsid w:val="2626D651"/>
    <w:rsid w:val="26889118"/>
    <w:rsid w:val="272AA52B"/>
    <w:rsid w:val="276232D4"/>
    <w:rsid w:val="27C2A6B2"/>
    <w:rsid w:val="28320251"/>
    <w:rsid w:val="2934AB57"/>
    <w:rsid w:val="295E7713"/>
    <w:rsid w:val="2AC2C52A"/>
    <w:rsid w:val="2B3B5E98"/>
    <w:rsid w:val="2B603B9A"/>
    <w:rsid w:val="2BD6F64A"/>
    <w:rsid w:val="2BFE164E"/>
    <w:rsid w:val="2CA65A5A"/>
    <w:rsid w:val="2CD2DE65"/>
    <w:rsid w:val="2F489840"/>
    <w:rsid w:val="2FA446EA"/>
    <w:rsid w:val="2FB15180"/>
    <w:rsid w:val="31D68FD3"/>
    <w:rsid w:val="31F8E234"/>
    <w:rsid w:val="32C5B4A7"/>
    <w:rsid w:val="35A7251F"/>
    <w:rsid w:val="360BB4A5"/>
    <w:rsid w:val="36D854A6"/>
    <w:rsid w:val="371E97E0"/>
    <w:rsid w:val="3742F580"/>
    <w:rsid w:val="38DEF8B2"/>
    <w:rsid w:val="39D4CF1D"/>
    <w:rsid w:val="3B13A50F"/>
    <w:rsid w:val="3B7440EA"/>
    <w:rsid w:val="3BAA667F"/>
    <w:rsid w:val="3BB3266F"/>
    <w:rsid w:val="3BB58178"/>
    <w:rsid w:val="3DE88156"/>
    <w:rsid w:val="3EB9D854"/>
    <w:rsid w:val="3F0A578D"/>
    <w:rsid w:val="3F786BE3"/>
    <w:rsid w:val="4056FEC7"/>
    <w:rsid w:val="407AAEF8"/>
    <w:rsid w:val="4094AB3B"/>
    <w:rsid w:val="419B522F"/>
    <w:rsid w:val="41C245D1"/>
    <w:rsid w:val="4213255A"/>
    <w:rsid w:val="42167F59"/>
    <w:rsid w:val="425D5C98"/>
    <w:rsid w:val="42A530CF"/>
    <w:rsid w:val="43B18571"/>
    <w:rsid w:val="43C10B38"/>
    <w:rsid w:val="43EEECEE"/>
    <w:rsid w:val="46AFC486"/>
    <w:rsid w:val="48F3998F"/>
    <w:rsid w:val="491BD759"/>
    <w:rsid w:val="4958039C"/>
    <w:rsid w:val="4A3BE790"/>
    <w:rsid w:val="4D1E938E"/>
    <w:rsid w:val="4E40C3A0"/>
    <w:rsid w:val="4E9825FD"/>
    <w:rsid w:val="4EBB890A"/>
    <w:rsid w:val="506B04C8"/>
    <w:rsid w:val="50B2BC8B"/>
    <w:rsid w:val="519EEC07"/>
    <w:rsid w:val="521AE64B"/>
    <w:rsid w:val="536DBBF3"/>
    <w:rsid w:val="53A21E94"/>
    <w:rsid w:val="54EC32EE"/>
    <w:rsid w:val="563D3018"/>
    <w:rsid w:val="57093A59"/>
    <w:rsid w:val="57F4AB1F"/>
    <w:rsid w:val="5A901477"/>
    <w:rsid w:val="5AADDBA2"/>
    <w:rsid w:val="5AC694AE"/>
    <w:rsid w:val="5B65EDFA"/>
    <w:rsid w:val="5BAA50B1"/>
    <w:rsid w:val="5BAA5125"/>
    <w:rsid w:val="5D315D29"/>
    <w:rsid w:val="5D6CC6B8"/>
    <w:rsid w:val="5D781736"/>
    <w:rsid w:val="5F446F49"/>
    <w:rsid w:val="612E20C6"/>
    <w:rsid w:val="6244B6B4"/>
    <w:rsid w:val="62594BCE"/>
    <w:rsid w:val="629455F1"/>
    <w:rsid w:val="62BDCBFD"/>
    <w:rsid w:val="62C78BA2"/>
    <w:rsid w:val="62EF67E2"/>
    <w:rsid w:val="64EC84A1"/>
    <w:rsid w:val="66690F3B"/>
    <w:rsid w:val="6746B843"/>
    <w:rsid w:val="6761720B"/>
    <w:rsid w:val="6821E82B"/>
    <w:rsid w:val="68DBABF4"/>
    <w:rsid w:val="69EE0AAB"/>
    <w:rsid w:val="6A6C2B33"/>
    <w:rsid w:val="6BAF9EBF"/>
    <w:rsid w:val="6BD36D0F"/>
    <w:rsid w:val="6BF9E092"/>
    <w:rsid w:val="6C0C35E9"/>
    <w:rsid w:val="6DB750EF"/>
    <w:rsid w:val="6DDC9882"/>
    <w:rsid w:val="6E5C2452"/>
    <w:rsid w:val="6E9F3975"/>
    <w:rsid w:val="6F5FE177"/>
    <w:rsid w:val="6F693FD9"/>
    <w:rsid w:val="73ADCBEB"/>
    <w:rsid w:val="742B174E"/>
    <w:rsid w:val="75011B5A"/>
    <w:rsid w:val="75CF8E1B"/>
    <w:rsid w:val="7642FC39"/>
    <w:rsid w:val="768D47AE"/>
    <w:rsid w:val="76FC372A"/>
    <w:rsid w:val="77E9D8DA"/>
    <w:rsid w:val="7849A36B"/>
    <w:rsid w:val="78C93E2A"/>
    <w:rsid w:val="78D3275E"/>
    <w:rsid w:val="794BCBBD"/>
    <w:rsid w:val="7A237AB8"/>
    <w:rsid w:val="7B5B6909"/>
    <w:rsid w:val="7B9C4477"/>
    <w:rsid w:val="7BE235B1"/>
    <w:rsid w:val="7C137B61"/>
    <w:rsid w:val="7E1C4788"/>
    <w:rsid w:val="7F233B6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C6DC"/>
  <w15:docId w15:val="{19BC9AE4-3669-4E8F-B50D-3CE9791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8B4"/>
    <w:pPr>
      <w:spacing w:after="60"/>
      <w:jc w:val="both"/>
    </w:pPr>
    <w:rPr>
      <w:rFonts w:ascii="Calibri" w:hAnsi="Calibri"/>
      <w:sz w:val="24"/>
      <w:szCs w:val="24"/>
      <w:lang w:val="en-US"/>
    </w:rPr>
  </w:style>
  <w:style w:type="paragraph" w:styleId="Heading1">
    <w:name w:val="heading 1"/>
    <w:basedOn w:val="Normal"/>
    <w:next w:val="Normal"/>
    <w:qFormat/>
    <w:rsid w:val="009C5A97"/>
    <w:pPr>
      <w:keepNext/>
      <w:numPr>
        <w:numId w:val="1"/>
      </w:numPr>
      <w:spacing w:before="360" w:after="120"/>
      <w:jc w:val="left"/>
      <w:outlineLvl w:val="0"/>
    </w:pPr>
    <w:rPr>
      <w:rFonts w:cs="Arial"/>
      <w:b/>
      <w:bCs/>
      <w:kern w:val="2"/>
      <w:sz w:val="28"/>
      <w:szCs w:val="32"/>
    </w:rPr>
  </w:style>
  <w:style w:type="paragraph" w:styleId="Heading2">
    <w:name w:val="heading 2"/>
    <w:basedOn w:val="Normal"/>
    <w:next w:val="Normal"/>
    <w:qFormat/>
    <w:rsid w:val="009C5A97"/>
    <w:pPr>
      <w:keepNext/>
      <w:numPr>
        <w:ilvl w:val="1"/>
        <w:numId w:val="1"/>
      </w:numPr>
      <w:spacing w:before="240" w:after="120"/>
      <w:jc w:val="left"/>
      <w:outlineLvl w:val="1"/>
    </w:pPr>
    <w:rPr>
      <w:rFonts w:cs="Arial"/>
      <w:b/>
      <w:bCs/>
      <w:sz w:val="26"/>
      <w:szCs w:val="28"/>
    </w:rPr>
  </w:style>
  <w:style w:type="paragraph" w:styleId="Heading3">
    <w:name w:val="heading 3"/>
    <w:basedOn w:val="Normal"/>
    <w:next w:val="Normal"/>
    <w:qFormat/>
    <w:rsid w:val="009C5A97"/>
    <w:pPr>
      <w:keepNext/>
      <w:numPr>
        <w:ilvl w:val="2"/>
        <w:numId w:val="1"/>
      </w:numPr>
      <w:spacing w:before="240" w:after="120"/>
      <w:jc w:val="left"/>
      <w:outlineLvl w:val="2"/>
    </w:pPr>
    <w:rPr>
      <w:rFonts w:cs="Arial"/>
      <w:b/>
      <w:bCs/>
      <w:szCs w:val="26"/>
    </w:rPr>
  </w:style>
  <w:style w:type="paragraph" w:styleId="Heading4">
    <w:name w:val="heading 4"/>
    <w:basedOn w:val="Heading1"/>
    <w:next w:val="Normal"/>
    <w:qFormat/>
    <w:rsid w:val="009C5A97"/>
    <w:pPr>
      <w:numPr>
        <w:ilvl w:val="3"/>
      </w:numPr>
      <w:spacing w:before="240"/>
      <w:outlineLvl w:val="3"/>
    </w:pPr>
    <w:rPr>
      <w:sz w:val="22"/>
    </w:rPr>
  </w:style>
  <w:style w:type="paragraph" w:styleId="Heading5">
    <w:name w:val="heading 5"/>
    <w:basedOn w:val="Heading4"/>
    <w:next w:val="Normal"/>
    <w:qFormat/>
    <w:rsid w:val="009C5A97"/>
    <w:pPr>
      <w:numPr>
        <w:ilvl w:val="4"/>
      </w:numPr>
      <w:outlineLvl w:val="4"/>
    </w:pPr>
  </w:style>
  <w:style w:type="paragraph" w:styleId="Heading6">
    <w:name w:val="heading 6"/>
    <w:basedOn w:val="Heading5"/>
    <w:next w:val="Normal"/>
    <w:qFormat/>
    <w:rsid w:val="009C5A97"/>
    <w:pPr>
      <w:numPr>
        <w:ilvl w:val="5"/>
      </w:numPr>
      <w:outlineLvl w:val="5"/>
    </w:pPr>
  </w:style>
  <w:style w:type="paragraph" w:styleId="Heading7">
    <w:name w:val="heading 7"/>
    <w:basedOn w:val="Normal"/>
    <w:next w:val="Normal"/>
    <w:link w:val="Heading7Char"/>
    <w:qFormat/>
    <w:rsid w:val="004946AE"/>
    <w:pPr>
      <w:keepNext/>
      <w:outlineLvl w:val="6"/>
    </w:pPr>
    <w:rPr>
      <w:b/>
      <w:bCs/>
    </w:rPr>
  </w:style>
  <w:style w:type="paragraph" w:styleId="Heading8">
    <w:name w:val="heading 8"/>
    <w:basedOn w:val="Normal"/>
    <w:next w:val="Normal"/>
    <w:link w:val="Heading8Char"/>
    <w:qFormat/>
    <w:rsid w:val="004946AE"/>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9C5A97"/>
    <w:rPr>
      <w:rFonts w:ascii="Calibri" w:hAnsi="Calibri" w:cs="Tahoma"/>
      <w:szCs w:val="16"/>
    </w:rPr>
  </w:style>
  <w:style w:type="character" w:customStyle="1" w:styleId="StichwortZchn">
    <w:name w:val="Stichwort Zchn"/>
    <w:basedOn w:val="DefaultParagraphFont"/>
    <w:link w:val="Stichwort"/>
    <w:qFormat/>
    <w:rsid w:val="009C5A97"/>
    <w:rPr>
      <w:rFonts w:ascii="Calibri" w:hAnsi="Calibri"/>
      <w:sz w:val="24"/>
      <w:szCs w:val="24"/>
    </w:rPr>
  </w:style>
  <w:style w:type="character" w:customStyle="1" w:styleId="Formeltext">
    <w:name w:val="Formeltext"/>
    <w:basedOn w:val="DefaultParagraphFont"/>
    <w:qFormat/>
    <w:rsid w:val="009C5A97"/>
    <w:rPr>
      <w:rFonts w:ascii="Cambria Math" w:hAnsi="Cambria Math"/>
      <w:i/>
      <w:sz w:val="22"/>
    </w:rPr>
  </w:style>
  <w:style w:type="character" w:customStyle="1" w:styleId="Hervorhebungfett">
    <w:name w:val="Hervorhebung_fett"/>
    <w:basedOn w:val="DefaultParagraphFont"/>
    <w:qFormat/>
    <w:rsid w:val="0048310F"/>
    <w:rPr>
      <w:rFonts w:ascii="Calibri" w:hAnsi="Calibri"/>
      <w:b/>
      <w:sz w:val="24"/>
    </w:rPr>
  </w:style>
  <w:style w:type="character" w:customStyle="1" w:styleId="Listing">
    <w:name w:val="Listing"/>
    <w:basedOn w:val="DefaultParagraphFont"/>
    <w:qFormat/>
    <w:rsid w:val="009C5A97"/>
    <w:rPr>
      <w:rFonts w:ascii="Calibri" w:hAnsi="Calibri"/>
      <w:sz w:val="24"/>
    </w:rPr>
  </w:style>
  <w:style w:type="character" w:customStyle="1" w:styleId="TitleChar">
    <w:name w:val="Title Char"/>
    <w:basedOn w:val="DefaultParagraphFont"/>
    <w:link w:val="Title"/>
    <w:qFormat/>
    <w:rsid w:val="009C5A97"/>
    <w:rPr>
      <w:rFonts w:ascii="Calibri" w:eastAsiaTheme="majorEastAsia" w:hAnsi="Calibri" w:cstheme="majorBidi"/>
      <w:b/>
      <w:spacing w:val="5"/>
      <w:kern w:val="2"/>
      <w:sz w:val="48"/>
      <w:szCs w:val="52"/>
    </w:rPr>
  </w:style>
  <w:style w:type="character" w:customStyle="1" w:styleId="TitelunderZchn">
    <w:name w:val="Titel_under Zchn"/>
    <w:basedOn w:val="DefaultParagraphFont"/>
    <w:link w:val="Titelunder"/>
    <w:qFormat/>
    <w:rsid w:val="009C5A97"/>
    <w:rPr>
      <w:rFonts w:ascii="Calibri" w:hAnsi="Calibri"/>
      <w:sz w:val="28"/>
      <w:szCs w:val="28"/>
    </w:rPr>
  </w:style>
  <w:style w:type="character" w:styleId="Hyperlink">
    <w:name w:val="Hyperlink"/>
    <w:basedOn w:val="DefaultParagraphFont"/>
    <w:uiPriority w:val="99"/>
    <w:unhideWhenUsed/>
    <w:rsid w:val="009C5A97"/>
    <w:rPr>
      <w:rFonts w:ascii="Calibri" w:hAnsi="Calibri"/>
      <w:color w:val="0000FF" w:themeColor="hyperlink"/>
      <w:sz w:val="24"/>
      <w:u w:val="single"/>
    </w:rPr>
  </w:style>
  <w:style w:type="character" w:customStyle="1" w:styleId="StandardTabsZchn">
    <w:name w:val="Standard_Tabs Zchn"/>
    <w:basedOn w:val="DefaultParagraphFont"/>
    <w:link w:val="StandardTabs"/>
    <w:qFormat/>
    <w:rsid w:val="009C5A97"/>
    <w:rPr>
      <w:rFonts w:ascii="Calibri" w:hAnsi="Calibri"/>
      <w:sz w:val="24"/>
      <w:szCs w:val="24"/>
      <w:lang w:val="en-US"/>
    </w:rPr>
  </w:style>
  <w:style w:type="character" w:styleId="PlaceholderText">
    <w:name w:val="Placeholder Text"/>
    <w:basedOn w:val="DefaultParagraphFont"/>
    <w:uiPriority w:val="99"/>
    <w:semiHidden/>
    <w:qFormat/>
    <w:rsid w:val="009C5A97"/>
    <w:rPr>
      <w:rFonts w:ascii="Calibri" w:hAnsi="Calibri"/>
      <w:color w:val="808080"/>
      <w:sz w:val="24"/>
    </w:rPr>
  </w:style>
  <w:style w:type="character" w:customStyle="1" w:styleId="LiteraturkursivZchn">
    <w:name w:val="Literatur_kursiv Zchn"/>
    <w:basedOn w:val="StichwortZchn"/>
    <w:link w:val="Literaturkursiv"/>
    <w:qFormat/>
    <w:rsid w:val="009C5A97"/>
    <w:rPr>
      <w:rFonts w:ascii="Calibri" w:hAnsi="Calibri"/>
      <w:i/>
      <w:sz w:val="24"/>
      <w:szCs w:val="24"/>
    </w:rPr>
  </w:style>
  <w:style w:type="character" w:styleId="BookTitle">
    <w:name w:val="Book Title"/>
    <w:basedOn w:val="DefaultParagraphFont"/>
    <w:uiPriority w:val="33"/>
    <w:qFormat/>
    <w:rsid w:val="009C5A97"/>
    <w:rPr>
      <w:rFonts w:ascii="Calibri" w:hAnsi="Calibri"/>
      <w:b/>
      <w:bCs/>
      <w:smallCaps/>
      <w:spacing w:val="5"/>
      <w:sz w:val="24"/>
    </w:rPr>
  </w:style>
  <w:style w:type="character" w:customStyle="1" w:styleId="DateChar">
    <w:name w:val="Date Char"/>
    <w:basedOn w:val="DefaultParagraphFont"/>
    <w:link w:val="Date"/>
    <w:qFormat/>
    <w:rsid w:val="009C5A97"/>
    <w:rPr>
      <w:rFonts w:ascii="Calibri" w:hAnsi="Calibri"/>
      <w:sz w:val="24"/>
      <w:szCs w:val="24"/>
    </w:rPr>
  </w:style>
  <w:style w:type="character" w:customStyle="1" w:styleId="DocumentMapChar">
    <w:name w:val="Document Map Char"/>
    <w:basedOn w:val="DefaultParagraphFont"/>
    <w:link w:val="DocumentMap"/>
    <w:qFormat/>
    <w:rsid w:val="009C5A97"/>
    <w:rPr>
      <w:rFonts w:ascii="Calibri" w:hAnsi="Calibri" w:cs="Tahoma"/>
      <w:szCs w:val="16"/>
    </w:rPr>
  </w:style>
  <w:style w:type="character" w:customStyle="1" w:styleId="E-mailSignatureChar">
    <w:name w:val="E-mail Signature Char"/>
    <w:basedOn w:val="DefaultParagraphFont"/>
    <w:link w:val="E-mailSignature"/>
    <w:qFormat/>
    <w:rsid w:val="009C5A97"/>
    <w:rPr>
      <w:rFonts w:ascii="Calibri" w:hAnsi="Calibri"/>
      <w:sz w:val="24"/>
      <w:szCs w:val="24"/>
    </w:rPr>
  </w:style>
  <w:style w:type="character" w:customStyle="1" w:styleId="EndnoteTextChar">
    <w:name w:val="Endnote Text Char"/>
    <w:basedOn w:val="DefaultParagraphFont"/>
    <w:link w:val="EndnoteText"/>
    <w:qFormat/>
    <w:rsid w:val="009C5A97"/>
    <w:rPr>
      <w:rFonts w:ascii="Calibri" w:hAnsi="Calibri"/>
    </w:rPr>
  </w:style>
  <w:style w:type="character" w:customStyle="1" w:styleId="Endnotenzeichen1">
    <w:name w:val="Endnotenzeichen1"/>
    <w:basedOn w:val="DefaultParagraphFont"/>
    <w:qFormat/>
    <w:rsid w:val="009C5A97"/>
    <w:rPr>
      <w:rFonts w:ascii="Calibri" w:hAnsi="Calibri"/>
      <w:sz w:val="20"/>
      <w:vertAlign w:val="superscript"/>
    </w:rPr>
  </w:style>
  <w:style w:type="character" w:customStyle="1" w:styleId="EndnoteCharacters">
    <w:name w:val="Endnote Characters"/>
    <w:qFormat/>
    <w:rPr>
      <w:rFonts w:ascii="Calibri" w:hAnsi="Calibri"/>
      <w:sz w:val="20"/>
      <w:vertAlign w:val="superscript"/>
    </w:rPr>
  </w:style>
  <w:style w:type="character" w:customStyle="1" w:styleId="EndnoteAnchor">
    <w:name w:val="Endnote Anchor"/>
    <w:rPr>
      <w:rFonts w:ascii="Calibri" w:hAnsi="Calibri"/>
      <w:sz w:val="20"/>
      <w:vertAlign w:val="superscript"/>
    </w:rPr>
  </w:style>
  <w:style w:type="character" w:styleId="Strong">
    <w:name w:val="Strong"/>
    <w:basedOn w:val="DefaultParagraphFont"/>
    <w:qFormat/>
    <w:rsid w:val="009C5A97"/>
    <w:rPr>
      <w:rFonts w:ascii="Calibri" w:hAnsi="Calibri"/>
      <w:b/>
      <w:bCs/>
    </w:rPr>
  </w:style>
  <w:style w:type="character" w:customStyle="1" w:styleId="NoteHeadingChar">
    <w:name w:val="Note Heading Char"/>
    <w:basedOn w:val="DefaultParagraphFont"/>
    <w:link w:val="NoteHeading"/>
    <w:qFormat/>
    <w:rsid w:val="009C5A97"/>
    <w:rPr>
      <w:rFonts w:ascii="Calibri" w:hAnsi="Calibri"/>
      <w:sz w:val="24"/>
      <w:szCs w:val="24"/>
    </w:rPr>
  </w:style>
  <w:style w:type="character" w:customStyle="1" w:styleId="FootnoteTextChar">
    <w:name w:val="Footnote Text Char"/>
    <w:basedOn w:val="DefaultParagraphFont"/>
    <w:link w:val="FootnoteText"/>
    <w:qFormat/>
    <w:rsid w:val="009C5A97"/>
    <w:rPr>
      <w:rFonts w:ascii="Calibri" w:hAnsi="Calibri"/>
    </w:rPr>
  </w:style>
  <w:style w:type="character" w:customStyle="1" w:styleId="Funotenzeichen1">
    <w:name w:val="Fußnotenzeichen1"/>
    <w:basedOn w:val="DefaultParagraphFont"/>
    <w:qFormat/>
    <w:rsid w:val="009C5A97"/>
    <w:rPr>
      <w:rFonts w:ascii="Calibri" w:hAnsi="Calibri"/>
      <w:sz w:val="22"/>
      <w:vertAlign w:val="superscript"/>
    </w:rPr>
  </w:style>
  <w:style w:type="character" w:customStyle="1" w:styleId="FootnoteCharacters">
    <w:name w:val="Footnote Characters"/>
    <w:qFormat/>
    <w:rPr>
      <w:rFonts w:ascii="Calibri" w:hAnsi="Calibri"/>
      <w:sz w:val="22"/>
      <w:vertAlign w:val="superscript"/>
    </w:rPr>
  </w:style>
  <w:style w:type="character" w:customStyle="1" w:styleId="FootnoteAnchor">
    <w:name w:val="Footnote Anchor"/>
    <w:rPr>
      <w:rFonts w:ascii="Calibri" w:hAnsi="Calibri"/>
      <w:sz w:val="22"/>
      <w:vertAlign w:val="superscript"/>
    </w:rPr>
  </w:style>
  <w:style w:type="character" w:customStyle="1" w:styleId="ClosingChar">
    <w:name w:val="Closing Char"/>
    <w:basedOn w:val="DefaultParagraphFont"/>
    <w:link w:val="Closing"/>
    <w:qFormat/>
    <w:rsid w:val="009C5A97"/>
    <w:rPr>
      <w:rFonts w:ascii="Calibri" w:hAnsi="Calibri"/>
      <w:sz w:val="24"/>
      <w:szCs w:val="24"/>
    </w:rPr>
  </w:style>
  <w:style w:type="character" w:customStyle="1" w:styleId="HTMLAddressChar">
    <w:name w:val="HTML Address Char"/>
    <w:basedOn w:val="DefaultParagraphFont"/>
    <w:link w:val="HTMLAddress"/>
    <w:qFormat/>
    <w:rsid w:val="009C5A97"/>
    <w:rPr>
      <w:rFonts w:ascii="Calibri" w:hAnsi="Calibri"/>
      <w:i/>
      <w:iCs/>
      <w:sz w:val="24"/>
      <w:szCs w:val="24"/>
    </w:rPr>
  </w:style>
  <w:style w:type="character" w:styleId="HTMLAcronym">
    <w:name w:val="HTML Acronym"/>
    <w:basedOn w:val="DefaultParagraphFont"/>
    <w:qFormat/>
    <w:rsid w:val="009C5A97"/>
  </w:style>
  <w:style w:type="character" w:customStyle="1" w:styleId="ifakvollstndigerNamerechts">
    <w:name w:val="ifak vollständiger Name rechts"/>
    <w:basedOn w:val="DefaultParagraphFont"/>
    <w:qFormat/>
    <w:rsid w:val="009C5A97"/>
    <w:rPr>
      <w:rFonts w:ascii="Calibri" w:hAnsi="Calibri"/>
      <w:b/>
      <w:sz w:val="20"/>
    </w:rPr>
  </w:style>
  <w:style w:type="character" w:styleId="IntenseEmphasis">
    <w:name w:val="Intense Emphasis"/>
    <w:basedOn w:val="DefaultParagraphFont"/>
    <w:uiPriority w:val="21"/>
    <w:qFormat/>
    <w:rsid w:val="009C5A97"/>
    <w:rPr>
      <w:rFonts w:ascii="Calibri" w:hAnsi="Calibri"/>
      <w:b/>
      <w:bCs/>
      <w:i/>
      <w:iCs/>
      <w:color w:val="auto"/>
    </w:rPr>
  </w:style>
  <w:style w:type="character" w:customStyle="1" w:styleId="CommentTextChar">
    <w:name w:val="Comment Text Char"/>
    <w:basedOn w:val="DefaultParagraphFont"/>
    <w:link w:val="CommentText"/>
    <w:uiPriority w:val="99"/>
    <w:qFormat/>
    <w:rsid w:val="009C5A97"/>
    <w:rPr>
      <w:rFonts w:ascii="Calibri" w:hAnsi="Calibri"/>
    </w:rPr>
  </w:style>
  <w:style w:type="character" w:customStyle="1" w:styleId="MessageHeaderChar">
    <w:name w:val="Message Header Char"/>
    <w:basedOn w:val="DefaultParagraphFont"/>
    <w:link w:val="MessageHeader"/>
    <w:qFormat/>
    <w:rsid w:val="009C5A97"/>
    <w:rPr>
      <w:rFonts w:ascii="Calibri" w:eastAsiaTheme="majorEastAsia" w:hAnsi="Calibri" w:cstheme="majorBidi"/>
      <w:sz w:val="24"/>
      <w:szCs w:val="24"/>
      <w:shd w:val="clear" w:color="auto" w:fill="CCCCCC"/>
    </w:rPr>
  </w:style>
  <w:style w:type="character" w:customStyle="1" w:styleId="PlainTextChar">
    <w:name w:val="Plain Text Char"/>
    <w:basedOn w:val="DefaultParagraphFont"/>
    <w:link w:val="PlainText"/>
    <w:qFormat/>
    <w:rsid w:val="009C5A97"/>
    <w:rPr>
      <w:rFonts w:ascii="Calibri" w:hAnsi="Calibri" w:cs="Consolas"/>
      <w:sz w:val="21"/>
      <w:szCs w:val="21"/>
    </w:rPr>
  </w:style>
  <w:style w:type="character" w:styleId="SubtleEmphasis">
    <w:name w:val="Subtle Emphasis"/>
    <w:uiPriority w:val="19"/>
    <w:qFormat/>
    <w:rsid w:val="009C5A97"/>
    <w:rPr>
      <w:rFonts w:ascii="Calibri" w:hAnsi="Calibri"/>
    </w:rPr>
  </w:style>
  <w:style w:type="character" w:styleId="PageNumber">
    <w:name w:val="page number"/>
    <w:basedOn w:val="DefaultParagraphFont"/>
    <w:qFormat/>
    <w:rsid w:val="009C5A97"/>
    <w:rPr>
      <w:rFonts w:ascii="Calibri" w:hAnsi="Calibri"/>
      <w:sz w:val="22"/>
    </w:rPr>
  </w:style>
  <w:style w:type="character" w:customStyle="1" w:styleId="BodyTextChar">
    <w:name w:val="Body Text Char"/>
    <w:basedOn w:val="DefaultParagraphFont"/>
    <w:link w:val="BodyText"/>
    <w:qFormat/>
    <w:rsid w:val="009C5A97"/>
    <w:rPr>
      <w:rFonts w:ascii="Calibri" w:hAnsi="Calibri"/>
      <w:sz w:val="24"/>
      <w:szCs w:val="24"/>
    </w:rPr>
  </w:style>
  <w:style w:type="character" w:customStyle="1" w:styleId="SubtitleChar">
    <w:name w:val="Subtitle Char"/>
    <w:basedOn w:val="DefaultParagraphFont"/>
    <w:link w:val="Subtitle"/>
    <w:qFormat/>
    <w:rsid w:val="009C5A97"/>
    <w:rPr>
      <w:rFonts w:ascii="Calibri" w:eastAsiaTheme="majorEastAsia" w:hAnsi="Calibri" w:cstheme="majorBidi"/>
      <w:i/>
      <w:iCs/>
      <w:spacing w:val="15"/>
      <w:sz w:val="22"/>
      <w:szCs w:val="24"/>
    </w:rPr>
  </w:style>
  <w:style w:type="character" w:styleId="LineNumber">
    <w:name w:val="line number"/>
    <w:basedOn w:val="DefaultParagraphFont"/>
    <w:qFormat/>
    <w:rsid w:val="009C5A97"/>
    <w:rPr>
      <w:rFonts w:ascii="Calibri" w:hAnsi="Calibri"/>
    </w:rPr>
  </w:style>
  <w:style w:type="character" w:styleId="FollowedHyperlink">
    <w:name w:val="FollowedHyperlink"/>
    <w:basedOn w:val="DefaultParagraphFont"/>
    <w:rsid w:val="009C5A97"/>
    <w:rPr>
      <w:rFonts w:ascii="Calibri" w:hAnsi="Calibri"/>
      <w:color w:val="800080" w:themeColor="followedHyperlink"/>
      <w:sz w:val="24"/>
      <w:u w:val="single"/>
    </w:rPr>
  </w:style>
  <w:style w:type="character" w:customStyle="1" w:styleId="FooterChar">
    <w:name w:val="Footer Char"/>
    <w:basedOn w:val="DefaultParagraphFont"/>
    <w:link w:val="Footer"/>
    <w:qFormat/>
    <w:rsid w:val="004946AE"/>
    <w:rPr>
      <w:rFonts w:ascii="Calibri" w:hAnsi="Calibri"/>
      <w:sz w:val="24"/>
      <w:szCs w:val="24"/>
    </w:rPr>
  </w:style>
  <w:style w:type="character" w:customStyle="1" w:styleId="Heading7Char">
    <w:name w:val="Heading 7 Char"/>
    <w:basedOn w:val="DefaultParagraphFont"/>
    <w:link w:val="Heading7"/>
    <w:qFormat/>
    <w:rsid w:val="004946AE"/>
    <w:rPr>
      <w:rFonts w:asciiTheme="minorHAnsi" w:hAnsiTheme="minorHAnsi"/>
      <w:b/>
      <w:bCs/>
      <w:sz w:val="24"/>
      <w:szCs w:val="24"/>
    </w:rPr>
  </w:style>
  <w:style w:type="character" w:customStyle="1" w:styleId="Heading8Char">
    <w:name w:val="Heading 8 Char"/>
    <w:basedOn w:val="DefaultParagraphFont"/>
    <w:link w:val="Heading8"/>
    <w:qFormat/>
    <w:rsid w:val="004946AE"/>
    <w:rPr>
      <w:rFonts w:asciiTheme="minorHAnsi" w:hAnsiTheme="minorHAnsi"/>
      <w:b/>
      <w:bCs/>
      <w:sz w:val="24"/>
      <w:szCs w:val="24"/>
    </w:rPr>
  </w:style>
  <w:style w:type="character" w:customStyle="1" w:styleId="HeaderChar">
    <w:name w:val="Header Char"/>
    <w:basedOn w:val="DefaultParagraphFont"/>
    <w:link w:val="Header"/>
    <w:uiPriority w:val="99"/>
    <w:qFormat/>
    <w:rsid w:val="009C5A97"/>
    <w:rPr>
      <w:rFonts w:ascii="Calibri" w:hAnsi="Calibri"/>
      <w:smallCaps/>
      <w:szCs w:val="24"/>
    </w:rPr>
  </w:style>
  <w:style w:type="character" w:styleId="CommentReference">
    <w:name w:val="annotation reference"/>
    <w:basedOn w:val="DefaultParagraphFont"/>
    <w:uiPriority w:val="99"/>
    <w:qFormat/>
    <w:rsid w:val="00EA2291"/>
    <w:rPr>
      <w:sz w:val="16"/>
      <w:szCs w:val="16"/>
    </w:rPr>
  </w:style>
  <w:style w:type="character" w:customStyle="1" w:styleId="CommentSubjectChar">
    <w:name w:val="Comment Subject Char"/>
    <w:basedOn w:val="CommentTextChar"/>
    <w:link w:val="CommentSubject"/>
    <w:qFormat/>
    <w:rsid w:val="00EA2291"/>
    <w:rPr>
      <w:rFonts w:ascii="Calibri" w:hAnsi="Calibri"/>
      <w:b/>
      <w:bCs/>
    </w:rPr>
  </w:style>
  <w:style w:type="character" w:styleId="UnresolvedMention">
    <w:name w:val="Unresolved Mention"/>
    <w:basedOn w:val="DefaultParagraphFont"/>
    <w:uiPriority w:val="99"/>
    <w:semiHidden/>
    <w:unhideWhenUsed/>
    <w:qFormat/>
    <w:rsid w:val="00C77898"/>
    <w:rPr>
      <w:color w:val="605E5C"/>
      <w:shd w:val="clear" w:color="auto" w:fill="E1DFDD"/>
    </w:rPr>
  </w:style>
  <w:style w:type="character" w:customStyle="1" w:styleId="Verzeichnissprung">
    <w:name w:val="Verzeichnissprung"/>
    <w:qFormat/>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Stichwort"/>
    <w:link w:val="BodyTextChar"/>
    <w:rsid w:val="009C5A97"/>
  </w:style>
  <w:style w:type="paragraph" w:styleId="List">
    <w:name w:val="List"/>
    <w:basedOn w:val="Stichwort"/>
    <w:rsid w:val="009C5A97"/>
  </w:style>
  <w:style w:type="paragraph" w:styleId="Caption">
    <w:name w:val="caption"/>
    <w:basedOn w:val="Normal"/>
    <w:next w:val="Normal"/>
    <w:qFormat/>
    <w:rsid w:val="009C5A97"/>
    <w:pPr>
      <w:keepNext/>
      <w:keepLines/>
      <w:tabs>
        <w:tab w:val="left" w:pos="1134"/>
      </w:tabs>
      <w:spacing w:before="120" w:after="120"/>
      <w:jc w:val="left"/>
    </w:pPr>
    <w:rPr>
      <w:b/>
      <w:bCs/>
      <w:sz w:val="22"/>
      <w:szCs w:val="20"/>
    </w:rPr>
  </w:style>
  <w:style w:type="paragraph" w:customStyle="1" w:styleId="Index">
    <w:name w:val="Index"/>
    <w:basedOn w:val="Normal"/>
    <w:qFormat/>
    <w:pPr>
      <w:suppressLineNumbers/>
    </w:pPr>
    <w:rPr>
      <w:rFonts w:cs="Lohit Devanagari"/>
    </w:rP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
    <w:name w:val="Verzeichnis"/>
    <w:basedOn w:val="Normal"/>
    <w:qFormat/>
    <w:pPr>
      <w:suppressLineNumbers/>
    </w:pPr>
    <w:rPr>
      <w:rFonts w:cs="Lucida Sans"/>
    </w:rPr>
  </w:style>
  <w:style w:type="paragraph" w:styleId="TOC1">
    <w:name w:val="toc 1"/>
    <w:basedOn w:val="Normal"/>
    <w:next w:val="Normal"/>
    <w:autoRedefine/>
    <w:uiPriority w:val="39"/>
    <w:rsid w:val="009C5A97"/>
    <w:pPr>
      <w:tabs>
        <w:tab w:val="right" w:leader="dot" w:pos="9062"/>
      </w:tabs>
      <w:spacing w:before="120"/>
      <w:ind w:left="425" w:right="567" w:hanging="425"/>
      <w:jc w:val="left"/>
    </w:pPr>
    <w:rPr>
      <w:b/>
    </w:rPr>
  </w:style>
  <w:style w:type="paragraph" w:styleId="TOC2">
    <w:name w:val="toc 2"/>
    <w:basedOn w:val="Normal"/>
    <w:next w:val="Normal"/>
    <w:autoRedefine/>
    <w:uiPriority w:val="39"/>
    <w:rsid w:val="009C5A97"/>
    <w:pPr>
      <w:tabs>
        <w:tab w:val="right" w:leader="dot" w:pos="9062"/>
      </w:tabs>
      <w:spacing w:before="80"/>
      <w:ind w:left="1134" w:right="567" w:hanging="709"/>
      <w:jc w:val="left"/>
    </w:pPr>
    <w:rPr>
      <w:rFonts w:cs="Arial"/>
    </w:rPr>
  </w:style>
  <w:style w:type="paragraph" w:styleId="TOC3">
    <w:name w:val="toc 3"/>
    <w:basedOn w:val="Normal"/>
    <w:next w:val="Normal"/>
    <w:autoRedefine/>
    <w:uiPriority w:val="39"/>
    <w:rsid w:val="00611ECA"/>
    <w:pPr>
      <w:tabs>
        <w:tab w:val="left" w:pos="2268"/>
        <w:tab w:val="right" w:leader="dot" w:pos="9062"/>
      </w:tabs>
      <w:spacing w:before="60"/>
      <w:ind w:left="2268" w:right="567" w:hanging="1134"/>
      <w:jc w:val="left"/>
    </w:pPr>
  </w:style>
  <w:style w:type="paragraph" w:styleId="TOC4">
    <w:name w:val="toc 4"/>
    <w:basedOn w:val="Normal"/>
    <w:next w:val="Normal"/>
    <w:autoRedefine/>
    <w:uiPriority w:val="39"/>
    <w:rsid w:val="009C5A97"/>
    <w:pPr>
      <w:spacing w:before="40"/>
      <w:ind w:left="1984" w:right="567" w:hanging="992"/>
    </w:pPr>
    <w:rPr>
      <w:szCs w:val="22"/>
    </w:rPr>
  </w:style>
  <w:style w:type="paragraph" w:styleId="TOC6">
    <w:name w:val="toc 6"/>
    <w:basedOn w:val="Normal"/>
    <w:next w:val="Normal"/>
    <w:autoRedefine/>
    <w:uiPriority w:val="39"/>
    <w:rsid w:val="009C5A97"/>
    <w:pPr>
      <w:ind w:left="1100"/>
    </w:pPr>
  </w:style>
  <w:style w:type="paragraph" w:customStyle="1" w:styleId="Bullets">
    <w:name w:val="Bullets"/>
    <w:basedOn w:val="Normal"/>
    <w:next w:val="Normal"/>
    <w:qFormat/>
    <w:rsid w:val="009C5A97"/>
    <w:pPr>
      <w:numPr>
        <w:numId w:val="2"/>
      </w:numPr>
      <w:tabs>
        <w:tab w:val="left" w:pos="3420"/>
      </w:tabs>
      <w:spacing w:before="60"/>
      <w:jc w:val="left"/>
    </w:pPr>
  </w:style>
  <w:style w:type="paragraph" w:customStyle="1" w:styleId="Numbering">
    <w:name w:val="Numbering"/>
    <w:basedOn w:val="Normal"/>
    <w:next w:val="Normal"/>
    <w:qFormat/>
    <w:rsid w:val="004F3483"/>
    <w:pPr>
      <w:numPr>
        <w:ilvl w:val="1"/>
        <w:numId w:val="6"/>
      </w:numPr>
      <w:tabs>
        <w:tab w:val="left" w:pos="907"/>
      </w:tabs>
      <w:spacing w:before="60"/>
      <w:jc w:val="left"/>
    </w:pPr>
  </w:style>
  <w:style w:type="paragraph" w:styleId="TOC5">
    <w:name w:val="toc 5"/>
    <w:basedOn w:val="Normal"/>
    <w:next w:val="Normal"/>
    <w:autoRedefine/>
    <w:uiPriority w:val="39"/>
    <w:rsid w:val="009C5A97"/>
    <w:pPr>
      <w:tabs>
        <w:tab w:val="left" w:pos="2268"/>
        <w:tab w:val="right" w:leader="dot" w:pos="9060"/>
      </w:tabs>
      <w:ind w:left="2268" w:right="567" w:hanging="1134"/>
      <w:jc w:val="left"/>
    </w:pPr>
    <w:rPr>
      <w:szCs w:val="22"/>
    </w:rPr>
  </w:style>
  <w:style w:type="paragraph" w:styleId="TableofFigures">
    <w:name w:val="table of figures"/>
    <w:basedOn w:val="Normal"/>
    <w:next w:val="Normal"/>
    <w:uiPriority w:val="99"/>
    <w:qFormat/>
    <w:rsid w:val="009C5A97"/>
    <w:pPr>
      <w:spacing w:before="60"/>
      <w:ind w:left="567" w:right="567" w:hanging="567"/>
      <w:jc w:val="left"/>
    </w:pPr>
    <w:rPr>
      <w:rFonts w:cs="Arial"/>
    </w:rPr>
  </w:style>
  <w:style w:type="paragraph" w:customStyle="1" w:styleId="Kopf-undFuzeile">
    <w:name w:val="Kopf- und Fußzeile"/>
    <w:basedOn w:val="Normal"/>
    <w:qFormat/>
  </w:style>
  <w:style w:type="paragraph" w:customStyle="1" w:styleId="HeaderandFooter">
    <w:name w:val="Header and Footer"/>
    <w:basedOn w:val="Normal"/>
    <w:qFormat/>
  </w:style>
  <w:style w:type="paragraph" w:styleId="Header">
    <w:name w:val="header"/>
    <w:basedOn w:val="Normal"/>
    <w:link w:val="HeaderChar"/>
    <w:uiPriority w:val="99"/>
    <w:rsid w:val="009C5A97"/>
    <w:pPr>
      <w:tabs>
        <w:tab w:val="right" w:pos="9072"/>
      </w:tabs>
    </w:pPr>
    <w:rPr>
      <w:smallCaps/>
      <w:sz w:val="20"/>
    </w:rPr>
  </w:style>
  <w:style w:type="paragraph" w:customStyle="1" w:styleId="Bullets2">
    <w:name w:val="Bullets 2"/>
    <w:basedOn w:val="Bullets"/>
    <w:next w:val="Normal"/>
    <w:qFormat/>
    <w:rsid w:val="009C5A97"/>
    <w:pPr>
      <w:numPr>
        <w:numId w:val="3"/>
      </w:numPr>
    </w:pPr>
  </w:style>
  <w:style w:type="paragraph" w:customStyle="1" w:styleId="Bullets3">
    <w:name w:val="Bullets 3"/>
    <w:basedOn w:val="Bullets2"/>
    <w:next w:val="Normal"/>
    <w:qFormat/>
    <w:rsid w:val="009C5A97"/>
    <w:pPr>
      <w:numPr>
        <w:numId w:val="4"/>
      </w:numPr>
    </w:pPr>
  </w:style>
  <w:style w:type="paragraph" w:customStyle="1" w:styleId="ListNumber21">
    <w:name w:val="List Number 21"/>
    <w:basedOn w:val="Numbering"/>
    <w:next w:val="Normal"/>
    <w:qFormat/>
    <w:rsid w:val="009C5A97"/>
    <w:pPr>
      <w:numPr>
        <w:ilvl w:val="0"/>
        <w:numId w:val="7"/>
      </w:numPr>
    </w:pPr>
  </w:style>
  <w:style w:type="paragraph" w:customStyle="1" w:styleId="ListNumber31">
    <w:name w:val="List Number 31"/>
    <w:basedOn w:val="ListNumber21"/>
    <w:next w:val="Normal"/>
    <w:qFormat/>
    <w:rsid w:val="009C5A97"/>
    <w:pPr>
      <w:numPr>
        <w:numId w:val="8"/>
      </w:numPr>
      <w:tabs>
        <w:tab w:val="left" w:pos="1276"/>
      </w:tabs>
    </w:pPr>
  </w:style>
  <w:style w:type="paragraph" w:styleId="Footer">
    <w:name w:val="footer"/>
    <w:basedOn w:val="Normal"/>
    <w:link w:val="FooterChar"/>
    <w:rsid w:val="009C5A97"/>
    <w:pPr>
      <w:tabs>
        <w:tab w:val="center" w:pos="4536"/>
      </w:tabs>
    </w:pPr>
  </w:style>
  <w:style w:type="paragraph" w:styleId="TOC7">
    <w:name w:val="toc 7"/>
    <w:basedOn w:val="Normal"/>
    <w:next w:val="Normal"/>
    <w:autoRedefine/>
    <w:uiPriority w:val="39"/>
    <w:rsid w:val="009C5A97"/>
    <w:pPr>
      <w:ind w:left="1320"/>
    </w:pPr>
  </w:style>
  <w:style w:type="paragraph" w:styleId="TOC8">
    <w:name w:val="toc 8"/>
    <w:basedOn w:val="Normal"/>
    <w:next w:val="Normal"/>
    <w:autoRedefine/>
    <w:uiPriority w:val="39"/>
    <w:rsid w:val="009C5A97"/>
    <w:pPr>
      <w:ind w:left="1540"/>
    </w:pPr>
  </w:style>
  <w:style w:type="paragraph" w:styleId="TOC9">
    <w:name w:val="toc 9"/>
    <w:basedOn w:val="Normal"/>
    <w:next w:val="Normal"/>
    <w:autoRedefine/>
    <w:uiPriority w:val="39"/>
    <w:rsid w:val="009C5A97"/>
    <w:pPr>
      <w:ind w:left="1760"/>
    </w:pPr>
  </w:style>
  <w:style w:type="paragraph" w:styleId="BalloonText">
    <w:name w:val="Balloon Text"/>
    <w:basedOn w:val="Normal"/>
    <w:link w:val="BalloonTextChar"/>
    <w:qFormat/>
    <w:rsid w:val="009C5A97"/>
    <w:rPr>
      <w:rFonts w:cs="Tahoma"/>
      <w:sz w:val="20"/>
      <w:szCs w:val="16"/>
    </w:rPr>
  </w:style>
  <w:style w:type="paragraph" w:customStyle="1" w:styleId="Bild">
    <w:name w:val="Bild"/>
    <w:basedOn w:val="Normal"/>
    <w:qFormat/>
    <w:rsid w:val="009C5A97"/>
    <w:pPr>
      <w:keepNext/>
      <w:keepLines/>
      <w:jc w:val="left"/>
    </w:pPr>
  </w:style>
  <w:style w:type="paragraph" w:customStyle="1" w:styleId="Stichwort">
    <w:name w:val="Stichwort"/>
    <w:basedOn w:val="Normal"/>
    <w:next w:val="Normal"/>
    <w:link w:val="StichwortZchn"/>
    <w:qFormat/>
    <w:rsid w:val="009C5A97"/>
    <w:pPr>
      <w:tabs>
        <w:tab w:val="left" w:pos="1701"/>
        <w:tab w:val="left" w:pos="2835"/>
      </w:tabs>
      <w:spacing w:before="120"/>
      <w:ind w:left="540" w:hanging="540"/>
      <w:jc w:val="left"/>
    </w:pPr>
  </w:style>
  <w:style w:type="paragraph" w:customStyle="1" w:styleId="Tabelle">
    <w:name w:val="Tabelle"/>
    <w:basedOn w:val="Normal"/>
    <w:qFormat/>
    <w:rsid w:val="00BB500E"/>
    <w:pPr>
      <w:keepLines/>
      <w:jc w:val="left"/>
    </w:pPr>
    <w:rPr>
      <w:sz w:val="22"/>
    </w:rPr>
  </w:style>
  <w:style w:type="paragraph" w:customStyle="1" w:styleId="Formel">
    <w:name w:val="Formel"/>
    <w:basedOn w:val="Normal"/>
    <w:next w:val="Normal"/>
    <w:qFormat/>
    <w:rsid w:val="009C5A97"/>
    <w:pPr>
      <w:tabs>
        <w:tab w:val="center" w:pos="4536"/>
        <w:tab w:val="right" w:pos="9072"/>
      </w:tabs>
    </w:pPr>
    <w:rPr>
      <w:rFonts w:ascii="Cambria Math" w:hAnsi="Cambria Math"/>
    </w:rPr>
  </w:style>
  <w:style w:type="paragraph" w:styleId="Title">
    <w:name w:val="Title"/>
    <w:basedOn w:val="Normal"/>
    <w:next w:val="Normal"/>
    <w:link w:val="TitleChar"/>
    <w:qFormat/>
    <w:rsid w:val="009C5A97"/>
    <w:pPr>
      <w:jc w:val="center"/>
    </w:pPr>
    <w:rPr>
      <w:rFonts w:eastAsiaTheme="majorEastAsia" w:cstheme="majorBidi"/>
      <w:b/>
      <w:spacing w:val="5"/>
      <w:kern w:val="2"/>
      <w:sz w:val="48"/>
      <w:szCs w:val="52"/>
    </w:rPr>
  </w:style>
  <w:style w:type="paragraph" w:customStyle="1" w:styleId="Titelunder">
    <w:name w:val="Titel_under"/>
    <w:basedOn w:val="Normal"/>
    <w:link w:val="TitelunderZchn"/>
    <w:qFormat/>
    <w:rsid w:val="009C5A97"/>
    <w:pPr>
      <w:jc w:val="center"/>
    </w:pPr>
    <w:rPr>
      <w:sz w:val="28"/>
      <w:szCs w:val="28"/>
    </w:rPr>
  </w:style>
  <w:style w:type="paragraph" w:customStyle="1" w:styleId="StandardTabs">
    <w:name w:val="Standard_Tabs"/>
    <w:basedOn w:val="Normal"/>
    <w:link w:val="StandardTabsZchn"/>
    <w:qFormat/>
    <w:rsid w:val="009C5A97"/>
    <w:pPr>
      <w:tabs>
        <w:tab w:val="left" w:pos="284"/>
        <w:tab w:val="left" w:pos="567"/>
        <w:tab w:val="left" w:pos="1134"/>
        <w:tab w:val="left" w:pos="2268"/>
        <w:tab w:val="left" w:pos="3402"/>
        <w:tab w:val="left" w:pos="4536"/>
        <w:tab w:val="left" w:pos="5670"/>
        <w:tab w:val="right" w:pos="9072"/>
      </w:tabs>
      <w:jc w:val="left"/>
    </w:pPr>
  </w:style>
  <w:style w:type="paragraph" w:customStyle="1" w:styleId="HeadPramble1">
    <w:name w:val="Head Präamble 1"/>
    <w:basedOn w:val="Normal"/>
    <w:qFormat/>
    <w:rsid w:val="0076542B"/>
    <w:rPr>
      <w:b/>
      <w:sz w:val="28"/>
    </w:rPr>
  </w:style>
  <w:style w:type="paragraph" w:customStyle="1" w:styleId="Literaturkursiv">
    <w:name w:val="Literatur_kursiv"/>
    <w:basedOn w:val="Stichwort"/>
    <w:link w:val="LiteraturkursivZchn"/>
    <w:qFormat/>
    <w:rsid w:val="009C5A97"/>
    <w:rPr>
      <w:i/>
    </w:rPr>
  </w:style>
  <w:style w:type="paragraph" w:customStyle="1" w:styleId="HeadnoNumber">
    <w:name w:val="Head_no_Number"/>
    <w:basedOn w:val="Normal"/>
    <w:qFormat/>
    <w:rsid w:val="009C5A97"/>
    <w:pPr>
      <w:spacing w:before="120"/>
      <w:jc w:val="left"/>
    </w:pPr>
    <w:rPr>
      <w:b/>
    </w:rPr>
  </w:style>
  <w:style w:type="paragraph" w:customStyle="1" w:styleId="TableTitle">
    <w:name w:val="Table Title"/>
    <w:basedOn w:val="Caption"/>
    <w:qFormat/>
    <w:rsid w:val="00F87596"/>
    <w:pPr>
      <w:spacing w:before="240"/>
    </w:pPr>
  </w:style>
  <w:style w:type="paragraph" w:customStyle="1" w:styleId="AnschriftundTelefonnummer">
    <w:name w:val="Anschrift und Telefonnummer"/>
    <w:basedOn w:val="Normal"/>
    <w:qFormat/>
    <w:rsid w:val="009C5A97"/>
    <w:pPr>
      <w:jc w:val="left"/>
    </w:pPr>
  </w:style>
  <w:style w:type="paragraph" w:customStyle="1" w:styleId="BoldStandard">
    <w:name w:val="Bold_Standard"/>
    <w:basedOn w:val="Normal"/>
    <w:next w:val="Normal"/>
    <w:qFormat/>
    <w:rsid w:val="009C5A97"/>
    <w:rPr>
      <w:b/>
    </w:rPr>
  </w:style>
  <w:style w:type="paragraph" w:styleId="BlockText">
    <w:name w:val="Block Text"/>
    <w:basedOn w:val="Normal"/>
    <w:qFormat/>
    <w:rsid w:val="009C5A97"/>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heme="minorEastAsia" w:cstheme="minorBidi"/>
      <w:i/>
      <w:iCs/>
    </w:rPr>
  </w:style>
  <w:style w:type="paragraph" w:customStyle="1" w:styleId="Buchstabe">
    <w:name w:val="Buchstabe"/>
    <w:basedOn w:val="Normal"/>
    <w:qFormat/>
    <w:rsid w:val="009C5A97"/>
    <w:pPr>
      <w:numPr>
        <w:numId w:val="5"/>
      </w:numPr>
      <w:tabs>
        <w:tab w:val="left" w:pos="794"/>
        <w:tab w:val="left" w:pos="4536"/>
      </w:tabs>
      <w:spacing w:after="120"/>
    </w:pPr>
    <w:rPr>
      <w:szCs w:val="20"/>
    </w:rPr>
  </w:style>
  <w:style w:type="paragraph" w:styleId="Date">
    <w:name w:val="Date"/>
    <w:basedOn w:val="Normal"/>
    <w:next w:val="Normal"/>
    <w:link w:val="DateChar"/>
    <w:qFormat/>
    <w:rsid w:val="009C5A97"/>
  </w:style>
  <w:style w:type="paragraph" w:customStyle="1" w:styleId="DatumundOrt">
    <w:name w:val="Datum und Ort"/>
    <w:basedOn w:val="Normal"/>
    <w:qFormat/>
    <w:rsid w:val="009C5A97"/>
    <w:rPr>
      <w:sz w:val="20"/>
    </w:rPr>
  </w:style>
  <w:style w:type="paragraph" w:styleId="DocumentMap">
    <w:name w:val="Document Map"/>
    <w:basedOn w:val="Normal"/>
    <w:link w:val="DocumentMapChar"/>
    <w:qFormat/>
    <w:rsid w:val="009C5A97"/>
    <w:rPr>
      <w:rFonts w:cs="Tahoma"/>
      <w:sz w:val="20"/>
      <w:szCs w:val="16"/>
    </w:rPr>
  </w:style>
  <w:style w:type="paragraph" w:styleId="E-mailSignature">
    <w:name w:val="E-mail Signature"/>
    <w:basedOn w:val="Normal"/>
    <w:link w:val="E-mailSignatureChar"/>
    <w:qFormat/>
    <w:rsid w:val="009C5A97"/>
  </w:style>
  <w:style w:type="paragraph" w:customStyle="1" w:styleId="Empfngeradresse">
    <w:name w:val="Empfängeradresse"/>
    <w:basedOn w:val="Normal"/>
    <w:qFormat/>
    <w:rsid w:val="009C5A97"/>
    <w:pPr>
      <w:ind w:right="-197"/>
      <w:jc w:val="left"/>
    </w:pPr>
    <w:rPr>
      <w:sz w:val="22"/>
      <w:szCs w:val="20"/>
    </w:rPr>
  </w:style>
  <w:style w:type="paragraph" w:styleId="EndnoteText">
    <w:name w:val="endnote text"/>
    <w:basedOn w:val="Normal"/>
    <w:link w:val="EndnoteTextChar"/>
    <w:rsid w:val="009C5A97"/>
    <w:rPr>
      <w:sz w:val="20"/>
      <w:szCs w:val="20"/>
    </w:rPr>
  </w:style>
  <w:style w:type="paragraph" w:styleId="NoteHeading">
    <w:name w:val="Note Heading"/>
    <w:basedOn w:val="Normal"/>
    <w:next w:val="Normal"/>
    <w:link w:val="NoteHeadingChar"/>
    <w:qFormat/>
    <w:rsid w:val="009C5A97"/>
  </w:style>
  <w:style w:type="paragraph" w:styleId="FootnoteText">
    <w:name w:val="footnote text"/>
    <w:basedOn w:val="Normal"/>
    <w:link w:val="FootnoteTextChar"/>
    <w:rsid w:val="009C5A97"/>
    <w:rPr>
      <w:sz w:val="20"/>
      <w:szCs w:val="20"/>
    </w:rPr>
  </w:style>
  <w:style w:type="paragraph" w:styleId="Closing">
    <w:name w:val="Closing"/>
    <w:basedOn w:val="Normal"/>
    <w:link w:val="ClosingChar"/>
    <w:qFormat/>
    <w:rsid w:val="009C5A97"/>
    <w:pPr>
      <w:ind w:left="4252"/>
    </w:pPr>
  </w:style>
  <w:style w:type="paragraph" w:styleId="HTMLAddress">
    <w:name w:val="HTML Address"/>
    <w:basedOn w:val="Normal"/>
    <w:link w:val="HTMLAddressChar"/>
    <w:qFormat/>
    <w:rsid w:val="009C5A97"/>
    <w:rPr>
      <w:i/>
      <w:iCs/>
    </w:rPr>
  </w:style>
  <w:style w:type="paragraph" w:customStyle="1" w:styleId="ifakBriefkopf">
    <w:name w:val="ifak Briefkopf"/>
    <w:basedOn w:val="Normal"/>
    <w:qFormat/>
    <w:rsid w:val="009C5A97"/>
    <w:pPr>
      <w:tabs>
        <w:tab w:val="left" w:pos="425"/>
      </w:tabs>
      <w:ind w:right="-198"/>
      <w:jc w:val="left"/>
    </w:pPr>
    <w:rPr>
      <w:sz w:val="16"/>
      <w:szCs w:val="20"/>
    </w:rPr>
  </w:style>
  <w:style w:type="paragraph" w:styleId="Index1">
    <w:name w:val="index 1"/>
    <w:basedOn w:val="Normal"/>
    <w:next w:val="Normal"/>
    <w:autoRedefine/>
    <w:qFormat/>
    <w:rsid w:val="009C5A97"/>
    <w:pPr>
      <w:ind w:left="240" w:hanging="240"/>
    </w:pPr>
  </w:style>
  <w:style w:type="paragraph" w:styleId="IndexHeading">
    <w:name w:val="index heading"/>
    <w:basedOn w:val="Heading"/>
  </w:style>
  <w:style w:type="paragraph" w:styleId="TOCHeading">
    <w:name w:val="TOC Heading"/>
    <w:basedOn w:val="Heading1"/>
    <w:next w:val="Normal"/>
    <w:uiPriority w:val="39"/>
    <w:semiHidden/>
    <w:unhideWhenUsed/>
    <w:qFormat/>
    <w:rsid w:val="009C5A97"/>
    <w:pPr>
      <w:keepLines/>
      <w:numPr>
        <w:numId w:val="0"/>
      </w:numPr>
      <w:spacing w:before="480"/>
      <w:outlineLvl w:val="9"/>
    </w:pPr>
    <w:rPr>
      <w:rFonts w:eastAsiaTheme="majorEastAsia" w:cstheme="majorBidi"/>
      <w:b w:val="0"/>
      <w:bCs w:val="0"/>
      <w:szCs w:val="28"/>
    </w:rPr>
  </w:style>
  <w:style w:type="paragraph" w:styleId="NoSpacing">
    <w:name w:val="No Spacing"/>
    <w:uiPriority w:val="1"/>
    <w:qFormat/>
    <w:rsid w:val="009C5A97"/>
    <w:pPr>
      <w:jc w:val="both"/>
    </w:pPr>
    <w:rPr>
      <w:rFonts w:ascii="Calibri" w:hAnsi="Calibri"/>
      <w:sz w:val="24"/>
      <w:szCs w:val="24"/>
    </w:rPr>
  </w:style>
  <w:style w:type="paragraph" w:styleId="CommentText">
    <w:name w:val="annotation text"/>
    <w:basedOn w:val="Normal"/>
    <w:link w:val="CommentTextChar"/>
    <w:uiPriority w:val="99"/>
    <w:qFormat/>
    <w:rsid w:val="009C5A97"/>
    <w:rPr>
      <w:sz w:val="20"/>
      <w:szCs w:val="20"/>
    </w:rPr>
  </w:style>
  <w:style w:type="paragraph" w:customStyle="1" w:styleId="LinkerRand">
    <w:name w:val="Linker Rand"/>
    <w:basedOn w:val="Normal"/>
    <w:qFormat/>
    <w:rsid w:val="009C5A97"/>
    <w:pPr>
      <w:tabs>
        <w:tab w:val="left" w:pos="340"/>
        <w:tab w:val="left" w:pos="851"/>
        <w:tab w:val="left" w:pos="1077"/>
        <w:tab w:val="left" w:pos="1276"/>
        <w:tab w:val="left" w:pos="4536"/>
      </w:tabs>
      <w:jc w:val="left"/>
    </w:pPr>
    <w:rPr>
      <w:sz w:val="14"/>
      <w:szCs w:val="20"/>
    </w:rPr>
  </w:style>
  <w:style w:type="paragraph" w:styleId="ListNumber">
    <w:name w:val="List Number"/>
    <w:basedOn w:val="List"/>
    <w:qFormat/>
    <w:rsid w:val="009C5A97"/>
  </w:style>
  <w:style w:type="paragraph" w:styleId="MessageHeader">
    <w:name w:val="Message Header"/>
    <w:basedOn w:val="Normal"/>
    <w:link w:val="MessageHeaderChar"/>
    <w:qFormat/>
    <w:rsid w:val="009C5A97"/>
    <w:pPr>
      <w:pBdr>
        <w:top w:val="single" w:sz="6" w:space="1" w:color="000000"/>
        <w:left w:val="single" w:sz="6" w:space="1" w:color="000000"/>
        <w:bottom w:val="single" w:sz="6" w:space="1" w:color="000000"/>
        <w:right w:val="single" w:sz="6" w:space="1" w:color="000000"/>
      </w:pBdr>
      <w:shd w:val="pct20" w:color="auto" w:fill="auto"/>
      <w:ind w:left="1134" w:hanging="1134"/>
    </w:pPr>
    <w:rPr>
      <w:rFonts w:eastAsiaTheme="majorEastAsia" w:cstheme="majorBidi"/>
    </w:rPr>
  </w:style>
  <w:style w:type="paragraph" w:styleId="PlainText">
    <w:name w:val="Plain Text"/>
    <w:basedOn w:val="Normal"/>
    <w:link w:val="PlainTextChar"/>
    <w:qFormat/>
    <w:rsid w:val="009C5A97"/>
    <w:rPr>
      <w:rFonts w:cs="Consolas"/>
      <w:sz w:val="21"/>
      <w:szCs w:val="21"/>
    </w:rPr>
  </w:style>
  <w:style w:type="paragraph" w:customStyle="1" w:styleId="Prechts">
    <w:name w:val="P_rechts"/>
    <w:basedOn w:val="Normal"/>
    <w:qFormat/>
    <w:rsid w:val="009C5A97"/>
    <w:pPr>
      <w:tabs>
        <w:tab w:val="left" w:pos="340"/>
        <w:tab w:val="left" w:pos="851"/>
        <w:tab w:val="left" w:pos="1077"/>
        <w:tab w:val="left" w:pos="1276"/>
        <w:tab w:val="left" w:pos="4536"/>
      </w:tabs>
    </w:pPr>
    <w:rPr>
      <w:sz w:val="16"/>
      <w:szCs w:val="20"/>
    </w:rPr>
  </w:style>
  <w:style w:type="paragraph" w:customStyle="1" w:styleId="personFuzeile">
    <w:name w:val="person. Fußzeile"/>
    <w:basedOn w:val="Footer"/>
    <w:qFormat/>
    <w:rsid w:val="009C5A97"/>
    <w:pPr>
      <w:tabs>
        <w:tab w:val="clear" w:pos="4536"/>
        <w:tab w:val="right" w:pos="8222"/>
        <w:tab w:val="right" w:pos="9072"/>
      </w:tabs>
      <w:spacing w:after="0"/>
      <w:jc w:val="right"/>
    </w:pPr>
    <w:rPr>
      <w:sz w:val="14"/>
    </w:rPr>
  </w:style>
  <w:style w:type="paragraph" w:styleId="TOAHeading">
    <w:name w:val="toa heading"/>
    <w:basedOn w:val="Normal"/>
    <w:next w:val="Normal"/>
    <w:qFormat/>
    <w:rsid w:val="009C5A97"/>
    <w:pPr>
      <w:spacing w:before="120"/>
    </w:pPr>
    <w:rPr>
      <w:rFonts w:eastAsiaTheme="majorEastAsia" w:cstheme="majorBidi"/>
      <w:b/>
      <w:bCs/>
    </w:rPr>
  </w:style>
  <w:style w:type="paragraph" w:styleId="NormalWeb">
    <w:name w:val="Normal (Web)"/>
    <w:basedOn w:val="Normal"/>
    <w:uiPriority w:val="99"/>
    <w:qFormat/>
    <w:rsid w:val="009C5A97"/>
  </w:style>
  <w:style w:type="paragraph" w:styleId="EnvelopeReturn">
    <w:name w:val="envelope return"/>
    <w:basedOn w:val="Normal"/>
    <w:qFormat/>
    <w:rsid w:val="009C5A97"/>
    <w:pPr>
      <w:spacing w:after="0"/>
    </w:pPr>
    <w:rPr>
      <w:rFonts w:eastAsiaTheme="majorEastAsia" w:cstheme="majorBidi"/>
      <w:sz w:val="22"/>
      <w:szCs w:val="20"/>
    </w:rPr>
  </w:style>
  <w:style w:type="paragraph" w:styleId="EnvelopeAddress">
    <w:name w:val="envelope address"/>
    <w:basedOn w:val="Normal"/>
    <w:qFormat/>
    <w:rsid w:val="009C5A97"/>
    <w:pPr>
      <w:spacing w:after="0"/>
      <w:ind w:left="1"/>
    </w:pPr>
    <w:rPr>
      <w:rFonts w:eastAsiaTheme="majorEastAsia" w:cstheme="majorBidi"/>
      <w:sz w:val="22"/>
    </w:rPr>
  </w:style>
  <w:style w:type="paragraph" w:styleId="Subtitle">
    <w:name w:val="Subtitle"/>
    <w:basedOn w:val="Normal"/>
    <w:next w:val="Normal"/>
    <w:link w:val="SubtitleChar"/>
    <w:qFormat/>
    <w:rsid w:val="009C5A97"/>
    <w:rPr>
      <w:rFonts w:eastAsiaTheme="majorEastAsia" w:cstheme="majorBidi"/>
      <w:i/>
      <w:iCs/>
      <w:spacing w:val="15"/>
      <w:sz w:val="22"/>
    </w:rPr>
  </w:style>
  <w:style w:type="paragraph" w:customStyle="1" w:styleId="FormatvorlagePrechtsFuturaDemiLinks">
    <w:name w:val="Formatvorlage P_rechts + Futura Demi Links"/>
    <w:basedOn w:val="Prechts"/>
    <w:qFormat/>
    <w:rsid w:val="004946AE"/>
    <w:pPr>
      <w:jc w:val="left"/>
    </w:pPr>
  </w:style>
  <w:style w:type="paragraph" w:customStyle="1" w:styleId="Tabellentext">
    <w:name w:val="Tabellentext"/>
    <w:basedOn w:val="Normal"/>
    <w:qFormat/>
    <w:rsid w:val="004946AE"/>
    <w:pPr>
      <w:tabs>
        <w:tab w:val="left" w:pos="284"/>
        <w:tab w:val="left" w:pos="567"/>
        <w:tab w:val="left" w:pos="851"/>
      </w:tabs>
      <w:spacing w:before="40" w:after="40"/>
      <w:jc w:val="left"/>
    </w:pPr>
  </w:style>
  <w:style w:type="paragraph" w:customStyle="1" w:styleId="TelefonundAdresse">
    <w:name w:val="Telefon und Adresse"/>
    <w:basedOn w:val="Prechts"/>
    <w:qFormat/>
    <w:rsid w:val="004946AE"/>
    <w:pPr>
      <w:jc w:val="left"/>
    </w:pPr>
    <w:rPr>
      <w:sz w:val="14"/>
    </w:rPr>
  </w:style>
  <w:style w:type="paragraph" w:styleId="ListParagraph">
    <w:name w:val="List Paragraph"/>
    <w:basedOn w:val="Normal"/>
    <w:uiPriority w:val="34"/>
    <w:qFormat/>
    <w:rsid w:val="00875FC0"/>
    <w:pPr>
      <w:ind w:left="720"/>
      <w:contextualSpacing/>
    </w:pPr>
  </w:style>
  <w:style w:type="paragraph" w:customStyle="1" w:styleId="TableBody">
    <w:name w:val="Table_Body"/>
    <w:basedOn w:val="TableTitle"/>
    <w:qFormat/>
    <w:rsid w:val="00F87596"/>
    <w:pPr>
      <w:spacing w:before="120" w:after="0"/>
    </w:pPr>
    <w:rPr>
      <w:b w:val="0"/>
    </w:rPr>
  </w:style>
  <w:style w:type="paragraph" w:customStyle="1" w:styleId="TableHead">
    <w:name w:val="Table_Head"/>
    <w:basedOn w:val="TableBody"/>
    <w:qFormat/>
    <w:rsid w:val="00F87596"/>
    <w:rPr>
      <w:b/>
      <w:color w:val="D9D9D9" w:themeColor="background1" w:themeShade="D9"/>
      <w:lang w:val="en-GB"/>
    </w:rPr>
  </w:style>
  <w:style w:type="paragraph" w:styleId="CommentSubject">
    <w:name w:val="annotation subject"/>
    <w:basedOn w:val="CommentText"/>
    <w:next w:val="CommentText"/>
    <w:link w:val="CommentSubjectChar"/>
    <w:qFormat/>
    <w:rsid w:val="00EA2291"/>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Caption"/>
    <w:qFormat/>
  </w:style>
  <w:style w:type="table" w:customStyle="1" w:styleId="TabelleStandard">
    <w:name w:val="Tabelle Standard"/>
    <w:basedOn w:val="TableNormal"/>
    <w:uiPriority w:val="99"/>
    <w:rsid w:val="009C5A97"/>
    <w:tblPr>
      <w:tblBorders>
        <w:top w:val="single" w:sz="8" w:space="0" w:color="auto"/>
        <w:bottom w:val="single" w:sz="8" w:space="0" w:color="auto"/>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rPr>
        <w:b/>
        <w:i w:val="0"/>
      </w:rPr>
    </w:tblStylePr>
  </w:style>
  <w:style w:type="table" w:styleId="TableGrid">
    <w:name w:val="Table Grid"/>
    <w:basedOn w:val="TableNormal"/>
    <w:uiPriority w:val="39"/>
    <w:rsid w:val="009C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elTabelle">
    <w:name w:val="Formel_Tabelle"/>
    <w:basedOn w:val="TableNormal"/>
    <w:uiPriority w:val="99"/>
    <w:rsid w:val="009C5A97"/>
    <w:pPr>
      <w:jc w:val="center"/>
    </w:pPr>
    <w:tblPr/>
    <w:tcPr>
      <w:vAlign w:val="center"/>
    </w:tcPr>
    <w:tblStylePr w:type="firstCol">
      <w:pPr>
        <w:wordWrap/>
        <w:jc w:val="center"/>
      </w:pPr>
    </w:tblStylePr>
  </w:style>
  <w:style w:type="table" w:styleId="GridTable4-Accent1">
    <w:name w:val="Grid Table 4 Accent 1"/>
    <w:basedOn w:val="TableNormal"/>
    <w:uiPriority w:val="49"/>
    <w:rsid w:val="00B608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0F3790"/>
    <w:pPr>
      <w:suppressAutoHyphens w:val="0"/>
    </w:pPr>
    <w:rPr>
      <w:rFonts w:ascii="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9981">
      <w:bodyDiv w:val="1"/>
      <w:marLeft w:val="0"/>
      <w:marRight w:val="0"/>
      <w:marTop w:val="0"/>
      <w:marBottom w:val="0"/>
      <w:divBdr>
        <w:top w:val="none" w:sz="0" w:space="0" w:color="auto"/>
        <w:left w:val="none" w:sz="0" w:space="0" w:color="auto"/>
        <w:bottom w:val="none" w:sz="0" w:space="0" w:color="auto"/>
        <w:right w:val="none" w:sz="0" w:space="0" w:color="auto"/>
      </w:divBdr>
    </w:div>
    <w:div w:id="318314248">
      <w:bodyDiv w:val="1"/>
      <w:marLeft w:val="0"/>
      <w:marRight w:val="0"/>
      <w:marTop w:val="0"/>
      <w:marBottom w:val="0"/>
      <w:divBdr>
        <w:top w:val="none" w:sz="0" w:space="0" w:color="auto"/>
        <w:left w:val="none" w:sz="0" w:space="0" w:color="auto"/>
        <w:bottom w:val="none" w:sz="0" w:space="0" w:color="auto"/>
        <w:right w:val="none" w:sz="0" w:space="0" w:color="auto"/>
      </w:divBdr>
    </w:div>
    <w:div w:id="579869935">
      <w:bodyDiv w:val="1"/>
      <w:marLeft w:val="0"/>
      <w:marRight w:val="0"/>
      <w:marTop w:val="0"/>
      <w:marBottom w:val="0"/>
      <w:divBdr>
        <w:top w:val="none" w:sz="0" w:space="0" w:color="auto"/>
        <w:left w:val="none" w:sz="0" w:space="0" w:color="auto"/>
        <w:bottom w:val="none" w:sz="0" w:space="0" w:color="auto"/>
        <w:right w:val="none" w:sz="0" w:space="0" w:color="auto"/>
      </w:divBdr>
    </w:div>
    <w:div w:id="720402595">
      <w:bodyDiv w:val="1"/>
      <w:marLeft w:val="0"/>
      <w:marRight w:val="0"/>
      <w:marTop w:val="0"/>
      <w:marBottom w:val="0"/>
      <w:divBdr>
        <w:top w:val="none" w:sz="0" w:space="0" w:color="auto"/>
        <w:left w:val="none" w:sz="0" w:space="0" w:color="auto"/>
        <w:bottom w:val="none" w:sz="0" w:space="0" w:color="auto"/>
        <w:right w:val="none" w:sz="0" w:space="0" w:color="auto"/>
      </w:divBdr>
    </w:div>
    <w:div w:id="1143817600">
      <w:bodyDiv w:val="1"/>
      <w:marLeft w:val="0"/>
      <w:marRight w:val="0"/>
      <w:marTop w:val="0"/>
      <w:marBottom w:val="0"/>
      <w:divBdr>
        <w:top w:val="none" w:sz="0" w:space="0" w:color="auto"/>
        <w:left w:val="none" w:sz="0" w:space="0" w:color="auto"/>
        <w:bottom w:val="none" w:sz="0" w:space="0" w:color="auto"/>
        <w:right w:val="none" w:sz="0" w:space="0" w:color="auto"/>
      </w:divBdr>
    </w:div>
    <w:div w:id="1170684082">
      <w:bodyDiv w:val="1"/>
      <w:marLeft w:val="0"/>
      <w:marRight w:val="0"/>
      <w:marTop w:val="0"/>
      <w:marBottom w:val="0"/>
      <w:divBdr>
        <w:top w:val="none" w:sz="0" w:space="0" w:color="auto"/>
        <w:left w:val="none" w:sz="0" w:space="0" w:color="auto"/>
        <w:bottom w:val="none" w:sz="0" w:space="0" w:color="auto"/>
        <w:right w:val="none" w:sz="0" w:space="0" w:color="auto"/>
      </w:divBdr>
      <w:divsChild>
        <w:div w:id="6323871">
          <w:marLeft w:val="619"/>
          <w:marRight w:val="0"/>
          <w:marTop w:val="0"/>
          <w:marBottom w:val="0"/>
          <w:divBdr>
            <w:top w:val="none" w:sz="0" w:space="0" w:color="auto"/>
            <w:left w:val="none" w:sz="0" w:space="0" w:color="auto"/>
            <w:bottom w:val="none" w:sz="0" w:space="0" w:color="auto"/>
            <w:right w:val="none" w:sz="0" w:space="0" w:color="auto"/>
          </w:divBdr>
        </w:div>
        <w:div w:id="59712286">
          <w:marLeft w:val="907"/>
          <w:marRight w:val="0"/>
          <w:marTop w:val="0"/>
          <w:marBottom w:val="0"/>
          <w:divBdr>
            <w:top w:val="none" w:sz="0" w:space="0" w:color="auto"/>
            <w:left w:val="none" w:sz="0" w:space="0" w:color="auto"/>
            <w:bottom w:val="none" w:sz="0" w:space="0" w:color="auto"/>
            <w:right w:val="none" w:sz="0" w:space="0" w:color="auto"/>
          </w:divBdr>
        </w:div>
        <w:div w:id="727074876">
          <w:marLeft w:val="907"/>
          <w:marRight w:val="0"/>
          <w:marTop w:val="0"/>
          <w:marBottom w:val="0"/>
          <w:divBdr>
            <w:top w:val="none" w:sz="0" w:space="0" w:color="auto"/>
            <w:left w:val="none" w:sz="0" w:space="0" w:color="auto"/>
            <w:bottom w:val="none" w:sz="0" w:space="0" w:color="auto"/>
            <w:right w:val="none" w:sz="0" w:space="0" w:color="auto"/>
          </w:divBdr>
        </w:div>
        <w:div w:id="943003560">
          <w:marLeft w:val="907"/>
          <w:marRight w:val="0"/>
          <w:marTop w:val="0"/>
          <w:marBottom w:val="0"/>
          <w:divBdr>
            <w:top w:val="none" w:sz="0" w:space="0" w:color="auto"/>
            <w:left w:val="none" w:sz="0" w:space="0" w:color="auto"/>
            <w:bottom w:val="none" w:sz="0" w:space="0" w:color="auto"/>
            <w:right w:val="none" w:sz="0" w:space="0" w:color="auto"/>
          </w:divBdr>
        </w:div>
        <w:div w:id="1678534262">
          <w:marLeft w:val="619"/>
          <w:marRight w:val="0"/>
          <w:marTop w:val="0"/>
          <w:marBottom w:val="0"/>
          <w:divBdr>
            <w:top w:val="none" w:sz="0" w:space="0" w:color="auto"/>
            <w:left w:val="none" w:sz="0" w:space="0" w:color="auto"/>
            <w:bottom w:val="none" w:sz="0" w:space="0" w:color="auto"/>
            <w:right w:val="none" w:sz="0" w:space="0" w:color="auto"/>
          </w:divBdr>
        </w:div>
        <w:div w:id="1852799443">
          <w:marLeft w:val="907"/>
          <w:marRight w:val="0"/>
          <w:marTop w:val="0"/>
          <w:marBottom w:val="0"/>
          <w:divBdr>
            <w:top w:val="none" w:sz="0" w:space="0" w:color="auto"/>
            <w:left w:val="none" w:sz="0" w:space="0" w:color="auto"/>
            <w:bottom w:val="none" w:sz="0" w:space="0" w:color="auto"/>
            <w:right w:val="none" w:sz="0" w:space="0" w:color="auto"/>
          </w:divBdr>
        </w:div>
      </w:divsChild>
    </w:div>
    <w:div w:id="1205630835">
      <w:bodyDiv w:val="1"/>
      <w:marLeft w:val="0"/>
      <w:marRight w:val="0"/>
      <w:marTop w:val="0"/>
      <w:marBottom w:val="0"/>
      <w:divBdr>
        <w:top w:val="none" w:sz="0" w:space="0" w:color="auto"/>
        <w:left w:val="none" w:sz="0" w:space="0" w:color="auto"/>
        <w:bottom w:val="none" w:sz="0" w:space="0" w:color="auto"/>
        <w:right w:val="none" w:sz="0" w:space="0" w:color="auto"/>
      </w:divBdr>
      <w:divsChild>
        <w:div w:id="2062122248">
          <w:marLeft w:val="0"/>
          <w:marRight w:val="0"/>
          <w:marTop w:val="0"/>
          <w:marBottom w:val="0"/>
          <w:divBdr>
            <w:top w:val="none" w:sz="0" w:space="0" w:color="auto"/>
            <w:left w:val="none" w:sz="0" w:space="0" w:color="auto"/>
            <w:bottom w:val="none" w:sz="0" w:space="0" w:color="auto"/>
            <w:right w:val="none" w:sz="0" w:space="0" w:color="auto"/>
          </w:divBdr>
          <w:divsChild>
            <w:div w:id="1867406642">
              <w:marLeft w:val="0"/>
              <w:marRight w:val="0"/>
              <w:marTop w:val="0"/>
              <w:marBottom w:val="0"/>
              <w:divBdr>
                <w:top w:val="none" w:sz="0" w:space="0" w:color="auto"/>
                <w:left w:val="none" w:sz="0" w:space="0" w:color="auto"/>
                <w:bottom w:val="none" w:sz="0" w:space="0" w:color="auto"/>
                <w:right w:val="none" w:sz="0" w:space="0" w:color="auto"/>
              </w:divBdr>
              <w:divsChild>
                <w:div w:id="1731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723">
      <w:bodyDiv w:val="1"/>
      <w:marLeft w:val="0"/>
      <w:marRight w:val="0"/>
      <w:marTop w:val="0"/>
      <w:marBottom w:val="0"/>
      <w:divBdr>
        <w:top w:val="none" w:sz="0" w:space="0" w:color="auto"/>
        <w:left w:val="none" w:sz="0" w:space="0" w:color="auto"/>
        <w:bottom w:val="none" w:sz="0" w:space="0" w:color="auto"/>
        <w:right w:val="none" w:sz="0" w:space="0" w:color="auto"/>
      </w:divBdr>
    </w:div>
    <w:div w:id="206471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D2F7A026747343AAE9BC0DCA415103" ma:contentTypeVersion="16" ma:contentTypeDescription="Create a new document." ma:contentTypeScope="" ma:versionID="5a8b85f543a0109bac41cb36adab0fa3">
  <xsd:schema xmlns:xsd="http://www.w3.org/2001/XMLSchema" xmlns:xs="http://www.w3.org/2001/XMLSchema" xmlns:p="http://schemas.microsoft.com/office/2006/metadata/properties" xmlns:ns2="7a934098-2735-429d-9d20-f70738dd9a97" xmlns:ns3="98468055-9ea5-4e2d-97c1-1c5ff61ab24f" xmlns:ns4="b9c4644f-b87d-45e1-ba85-805c3ecc1a60" targetNamespace="http://schemas.microsoft.com/office/2006/metadata/properties" ma:root="true" ma:fieldsID="b3161824009e9a8c7eb93e797578fbd2" ns2:_="" ns3:_="" ns4:_="">
    <xsd:import namespace="7a934098-2735-429d-9d20-f70738dd9a97"/>
    <xsd:import namespace="98468055-9ea5-4e2d-97c1-1c5ff61ab24f"/>
    <xsd:import namespace="b9c4644f-b87d-45e1-ba85-805c3ecc1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34098-2735-429d-9d20-f70738dd9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220a57-3561-4c6c-81d9-ab175e5725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68055-9ea5-4e2d-97c1-1c5ff61ab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4644f-b87d-45e1-ba85-805c3ecc1a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7d8df2-ea0c-400d-84fa-b4a5b0ff15ff}" ma:internalName="TaxCatchAll" ma:showField="CatchAllData" ma:web="98468055-9ea5-4e2d-97c1-1c5ff61ab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a934098-2735-429d-9d20-f70738dd9a97">
      <Terms xmlns="http://schemas.microsoft.com/office/infopath/2007/PartnerControls"/>
    </lcf76f155ced4ddcb4097134ff3c332f>
    <TaxCatchAll xmlns="b9c4644f-b87d-45e1-ba85-805c3ecc1a6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41A4E-BB03-4752-BCC7-E9550223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34098-2735-429d-9d20-f70738dd9a97"/>
    <ds:schemaRef ds:uri="98468055-9ea5-4e2d-97c1-1c5ff61ab24f"/>
    <ds:schemaRef ds:uri="b9c4644f-b87d-45e1-ba85-805c3ecc1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989CF-8188-4301-B689-7310A7CF81E1}">
  <ds:schemaRefs>
    <ds:schemaRef ds:uri="http://schemas.microsoft.com/sharepoint/v3/contenttype/forms"/>
  </ds:schemaRefs>
</ds:datastoreItem>
</file>

<file path=customXml/itemProps4.xml><?xml version="1.0" encoding="utf-8"?>
<ds:datastoreItem xmlns:ds="http://schemas.openxmlformats.org/officeDocument/2006/customXml" ds:itemID="{C6A3FF93-8A78-4EFA-BA25-AB739D827F82}">
  <ds:schemaRefs>
    <ds:schemaRef ds:uri="http://schemas.openxmlformats.org/officeDocument/2006/bibliography"/>
  </ds:schemaRefs>
</ds:datastoreItem>
</file>

<file path=customXml/itemProps5.xml><?xml version="1.0" encoding="utf-8"?>
<ds:datastoreItem xmlns:ds="http://schemas.openxmlformats.org/officeDocument/2006/customXml" ds:itemID="{C542E692-2820-4134-9367-72A286EA5F72}">
  <ds:schemaRefs>
    <ds:schemaRef ds:uri="http://schemas.microsoft.com/office/2006/metadata/properties"/>
    <ds:schemaRef ds:uri="http://schemas.microsoft.com/office/infopath/2007/PartnerControls"/>
    <ds:schemaRef ds:uri="7a934098-2735-429d-9d20-f70738dd9a97"/>
    <ds:schemaRef ds:uri="b9c4644f-b87d-45e1-ba85-805c3ecc1a6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3558</Words>
  <Characters>28828</Characters>
  <Application>Microsoft Office Word</Application>
  <DocSecurity>0</DocSecurity>
  <Lines>240</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OPTIMUM Deliverable</vt:lpstr>
      <vt:lpstr>OPTIMUM Deliverable</vt:lpstr>
    </vt:vector>
  </TitlesOfParts>
  <Company>ifak</Company>
  <LinksUpToDate>false</LinksUpToDate>
  <CharactersWithSpaces>32322</CharactersWithSpaces>
  <SharedDoc>false</SharedDoc>
  <HLinks>
    <vt:vector size="144" baseType="variant">
      <vt:variant>
        <vt:i4>1114173</vt:i4>
      </vt:variant>
      <vt:variant>
        <vt:i4>149</vt:i4>
      </vt:variant>
      <vt:variant>
        <vt:i4>0</vt:i4>
      </vt:variant>
      <vt:variant>
        <vt:i4>5</vt:i4>
      </vt:variant>
      <vt:variant>
        <vt:lpwstr/>
      </vt:variant>
      <vt:variant>
        <vt:lpwstr>_Toc165889118</vt:lpwstr>
      </vt:variant>
      <vt:variant>
        <vt:i4>1114173</vt:i4>
      </vt:variant>
      <vt:variant>
        <vt:i4>143</vt:i4>
      </vt:variant>
      <vt:variant>
        <vt:i4>0</vt:i4>
      </vt:variant>
      <vt:variant>
        <vt:i4>5</vt:i4>
      </vt:variant>
      <vt:variant>
        <vt:lpwstr/>
      </vt:variant>
      <vt:variant>
        <vt:lpwstr>_Toc165889117</vt:lpwstr>
      </vt:variant>
      <vt:variant>
        <vt:i4>1114173</vt:i4>
      </vt:variant>
      <vt:variant>
        <vt:i4>137</vt:i4>
      </vt:variant>
      <vt:variant>
        <vt:i4>0</vt:i4>
      </vt:variant>
      <vt:variant>
        <vt:i4>5</vt:i4>
      </vt:variant>
      <vt:variant>
        <vt:lpwstr/>
      </vt:variant>
      <vt:variant>
        <vt:lpwstr>_Toc165889116</vt:lpwstr>
      </vt:variant>
      <vt:variant>
        <vt:i4>1114173</vt:i4>
      </vt:variant>
      <vt:variant>
        <vt:i4>131</vt:i4>
      </vt:variant>
      <vt:variant>
        <vt:i4>0</vt:i4>
      </vt:variant>
      <vt:variant>
        <vt:i4>5</vt:i4>
      </vt:variant>
      <vt:variant>
        <vt:lpwstr/>
      </vt:variant>
      <vt:variant>
        <vt:lpwstr>_Toc165889115</vt:lpwstr>
      </vt:variant>
      <vt:variant>
        <vt:i4>1114173</vt:i4>
      </vt:variant>
      <vt:variant>
        <vt:i4>125</vt:i4>
      </vt:variant>
      <vt:variant>
        <vt:i4>0</vt:i4>
      </vt:variant>
      <vt:variant>
        <vt:i4>5</vt:i4>
      </vt:variant>
      <vt:variant>
        <vt:lpwstr/>
      </vt:variant>
      <vt:variant>
        <vt:lpwstr>_Toc165889114</vt:lpwstr>
      </vt:variant>
      <vt:variant>
        <vt:i4>1114173</vt:i4>
      </vt:variant>
      <vt:variant>
        <vt:i4>119</vt:i4>
      </vt:variant>
      <vt:variant>
        <vt:i4>0</vt:i4>
      </vt:variant>
      <vt:variant>
        <vt:i4>5</vt:i4>
      </vt:variant>
      <vt:variant>
        <vt:lpwstr/>
      </vt:variant>
      <vt:variant>
        <vt:lpwstr>_Toc165889113</vt:lpwstr>
      </vt:variant>
      <vt:variant>
        <vt:i4>1114173</vt:i4>
      </vt:variant>
      <vt:variant>
        <vt:i4>113</vt:i4>
      </vt:variant>
      <vt:variant>
        <vt:i4>0</vt:i4>
      </vt:variant>
      <vt:variant>
        <vt:i4>5</vt:i4>
      </vt:variant>
      <vt:variant>
        <vt:lpwstr/>
      </vt:variant>
      <vt:variant>
        <vt:lpwstr>_Toc165889112</vt:lpwstr>
      </vt:variant>
      <vt:variant>
        <vt:i4>1114173</vt:i4>
      </vt:variant>
      <vt:variant>
        <vt:i4>107</vt:i4>
      </vt:variant>
      <vt:variant>
        <vt:i4>0</vt:i4>
      </vt:variant>
      <vt:variant>
        <vt:i4>5</vt:i4>
      </vt:variant>
      <vt:variant>
        <vt:lpwstr/>
      </vt:variant>
      <vt:variant>
        <vt:lpwstr>_Toc165889111</vt:lpwstr>
      </vt:variant>
      <vt:variant>
        <vt:i4>1114173</vt:i4>
      </vt:variant>
      <vt:variant>
        <vt:i4>101</vt:i4>
      </vt:variant>
      <vt:variant>
        <vt:i4>0</vt:i4>
      </vt:variant>
      <vt:variant>
        <vt:i4>5</vt:i4>
      </vt:variant>
      <vt:variant>
        <vt:lpwstr/>
      </vt:variant>
      <vt:variant>
        <vt:lpwstr>_Toc165889110</vt:lpwstr>
      </vt:variant>
      <vt:variant>
        <vt:i4>1048637</vt:i4>
      </vt:variant>
      <vt:variant>
        <vt:i4>95</vt:i4>
      </vt:variant>
      <vt:variant>
        <vt:i4>0</vt:i4>
      </vt:variant>
      <vt:variant>
        <vt:i4>5</vt:i4>
      </vt:variant>
      <vt:variant>
        <vt:lpwstr/>
      </vt:variant>
      <vt:variant>
        <vt:lpwstr>_Toc165889109</vt:lpwstr>
      </vt:variant>
      <vt:variant>
        <vt:i4>1048637</vt:i4>
      </vt:variant>
      <vt:variant>
        <vt:i4>89</vt:i4>
      </vt:variant>
      <vt:variant>
        <vt:i4>0</vt:i4>
      </vt:variant>
      <vt:variant>
        <vt:i4>5</vt:i4>
      </vt:variant>
      <vt:variant>
        <vt:lpwstr/>
      </vt:variant>
      <vt:variant>
        <vt:lpwstr>_Toc165889108</vt:lpwstr>
      </vt:variant>
      <vt:variant>
        <vt:i4>1048637</vt:i4>
      </vt:variant>
      <vt:variant>
        <vt:i4>83</vt:i4>
      </vt:variant>
      <vt:variant>
        <vt:i4>0</vt:i4>
      </vt:variant>
      <vt:variant>
        <vt:i4>5</vt:i4>
      </vt:variant>
      <vt:variant>
        <vt:lpwstr/>
      </vt:variant>
      <vt:variant>
        <vt:lpwstr>_Toc165889107</vt:lpwstr>
      </vt:variant>
      <vt:variant>
        <vt:i4>1048637</vt:i4>
      </vt:variant>
      <vt:variant>
        <vt:i4>77</vt:i4>
      </vt:variant>
      <vt:variant>
        <vt:i4>0</vt:i4>
      </vt:variant>
      <vt:variant>
        <vt:i4>5</vt:i4>
      </vt:variant>
      <vt:variant>
        <vt:lpwstr/>
      </vt:variant>
      <vt:variant>
        <vt:lpwstr>_Toc165889106</vt:lpwstr>
      </vt:variant>
      <vt:variant>
        <vt:i4>1048637</vt:i4>
      </vt:variant>
      <vt:variant>
        <vt:i4>71</vt:i4>
      </vt:variant>
      <vt:variant>
        <vt:i4>0</vt:i4>
      </vt:variant>
      <vt:variant>
        <vt:i4>5</vt:i4>
      </vt:variant>
      <vt:variant>
        <vt:lpwstr/>
      </vt:variant>
      <vt:variant>
        <vt:lpwstr>_Toc165889105</vt:lpwstr>
      </vt:variant>
      <vt:variant>
        <vt:i4>1048637</vt:i4>
      </vt:variant>
      <vt:variant>
        <vt:i4>65</vt:i4>
      </vt:variant>
      <vt:variant>
        <vt:i4>0</vt:i4>
      </vt:variant>
      <vt:variant>
        <vt:i4>5</vt:i4>
      </vt:variant>
      <vt:variant>
        <vt:lpwstr/>
      </vt:variant>
      <vt:variant>
        <vt:lpwstr>_Toc165889104</vt:lpwstr>
      </vt:variant>
      <vt:variant>
        <vt:i4>1048637</vt:i4>
      </vt:variant>
      <vt:variant>
        <vt:i4>59</vt:i4>
      </vt:variant>
      <vt:variant>
        <vt:i4>0</vt:i4>
      </vt:variant>
      <vt:variant>
        <vt:i4>5</vt:i4>
      </vt:variant>
      <vt:variant>
        <vt:lpwstr/>
      </vt:variant>
      <vt:variant>
        <vt:lpwstr>_Toc165889103</vt:lpwstr>
      </vt:variant>
      <vt:variant>
        <vt:i4>1048637</vt:i4>
      </vt:variant>
      <vt:variant>
        <vt:i4>53</vt:i4>
      </vt:variant>
      <vt:variant>
        <vt:i4>0</vt:i4>
      </vt:variant>
      <vt:variant>
        <vt:i4>5</vt:i4>
      </vt:variant>
      <vt:variant>
        <vt:lpwstr/>
      </vt:variant>
      <vt:variant>
        <vt:lpwstr>_Toc165889102</vt:lpwstr>
      </vt:variant>
      <vt:variant>
        <vt:i4>1048637</vt:i4>
      </vt:variant>
      <vt:variant>
        <vt:i4>47</vt:i4>
      </vt:variant>
      <vt:variant>
        <vt:i4>0</vt:i4>
      </vt:variant>
      <vt:variant>
        <vt:i4>5</vt:i4>
      </vt:variant>
      <vt:variant>
        <vt:lpwstr/>
      </vt:variant>
      <vt:variant>
        <vt:lpwstr>_Toc165889101</vt:lpwstr>
      </vt:variant>
      <vt:variant>
        <vt:i4>1048637</vt:i4>
      </vt:variant>
      <vt:variant>
        <vt:i4>41</vt:i4>
      </vt:variant>
      <vt:variant>
        <vt:i4>0</vt:i4>
      </vt:variant>
      <vt:variant>
        <vt:i4>5</vt:i4>
      </vt:variant>
      <vt:variant>
        <vt:lpwstr/>
      </vt:variant>
      <vt:variant>
        <vt:lpwstr>_Toc165889100</vt:lpwstr>
      </vt:variant>
      <vt:variant>
        <vt:i4>1638460</vt:i4>
      </vt:variant>
      <vt:variant>
        <vt:i4>35</vt:i4>
      </vt:variant>
      <vt:variant>
        <vt:i4>0</vt:i4>
      </vt:variant>
      <vt:variant>
        <vt:i4>5</vt:i4>
      </vt:variant>
      <vt:variant>
        <vt:lpwstr/>
      </vt:variant>
      <vt:variant>
        <vt:lpwstr>_Toc165889099</vt:lpwstr>
      </vt:variant>
      <vt:variant>
        <vt:i4>1638460</vt:i4>
      </vt:variant>
      <vt:variant>
        <vt:i4>29</vt:i4>
      </vt:variant>
      <vt:variant>
        <vt:i4>0</vt:i4>
      </vt:variant>
      <vt:variant>
        <vt:i4>5</vt:i4>
      </vt:variant>
      <vt:variant>
        <vt:lpwstr/>
      </vt:variant>
      <vt:variant>
        <vt:lpwstr>_Toc165889098</vt:lpwstr>
      </vt:variant>
      <vt:variant>
        <vt:i4>1638460</vt:i4>
      </vt:variant>
      <vt:variant>
        <vt:i4>23</vt:i4>
      </vt:variant>
      <vt:variant>
        <vt:i4>0</vt:i4>
      </vt:variant>
      <vt:variant>
        <vt:i4>5</vt:i4>
      </vt:variant>
      <vt:variant>
        <vt:lpwstr/>
      </vt:variant>
      <vt:variant>
        <vt:lpwstr>_Toc165889097</vt:lpwstr>
      </vt:variant>
      <vt:variant>
        <vt:i4>1638460</vt:i4>
      </vt:variant>
      <vt:variant>
        <vt:i4>17</vt:i4>
      </vt:variant>
      <vt:variant>
        <vt:i4>0</vt:i4>
      </vt:variant>
      <vt:variant>
        <vt:i4>5</vt:i4>
      </vt:variant>
      <vt:variant>
        <vt:lpwstr/>
      </vt:variant>
      <vt:variant>
        <vt:lpwstr>_Toc165889096</vt:lpwstr>
      </vt:variant>
      <vt:variant>
        <vt:i4>1638460</vt:i4>
      </vt:variant>
      <vt:variant>
        <vt:i4>11</vt:i4>
      </vt:variant>
      <vt:variant>
        <vt:i4>0</vt:i4>
      </vt:variant>
      <vt:variant>
        <vt:i4>5</vt:i4>
      </vt:variant>
      <vt:variant>
        <vt:lpwstr/>
      </vt:variant>
      <vt:variant>
        <vt:lpwstr>_Toc165889095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OPTIMUM Deliverable</dc:title>
  <dc:subject/>
  <dc:creator>Elena Kalinka</dc:creator>
  <cp:keywords/>
  <dc:description>Stand 21.11.2017</dc:description>
  <cp:lastModifiedBy>Järvinen Sari</cp:lastModifiedBy>
  <cp:revision>4</cp:revision>
  <cp:lastPrinted>2024-06-12T09:47:00Z</cp:lastPrinted>
  <dcterms:created xsi:type="dcterms:W3CDTF">2024-06-12T09:46:00Z</dcterms:created>
  <dcterms:modified xsi:type="dcterms:W3CDTF">2024-06-12T09:47:00Z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0x0101004DD2F7A026747343AAE9BC0DCA415103</vt:lpwstr>
  </property>
  <property fmtid="{D5CDD505-2E9C-101B-9397-08002B2CF9AE}" pid="3" name="Deliverable">
    <vt:lpwstr>x.y</vt:lpwstr>
  </property>
  <property fmtid="{D5CDD505-2E9C-101B-9397-08002B2CF9AE}" pid="4" name="SubmissionDate">
    <vt:lpwstr>20yy-mm-dd</vt:lpwstr>
  </property>
  <property fmtid="{D5CDD505-2E9C-101B-9397-08002B2CF9AE}" pid="5" name="Version">
    <vt:lpwstr>x.yz</vt:lpwstr>
  </property>
  <property fmtid="{D5CDD505-2E9C-101B-9397-08002B2CF9AE}" pid="6" name="MediaServiceImageTags">
    <vt:lpwstr/>
  </property>
</Properties>
</file>