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1135CB" w:rsidRDefault="001135CB">
      <w:pPr>
        <w:widowControl w:val="0"/>
        <w:pBdr>
          <w:top w:val="nil"/>
          <w:left w:val="nil"/>
          <w:bottom w:val="nil"/>
          <w:right w:val="nil"/>
          <w:between w:val="nil"/>
        </w:pBdr>
        <w:spacing w:before="0" w:after="0" w:line="276" w:lineRule="auto"/>
        <w:jc w:val="left"/>
      </w:pPr>
    </w:p>
    <w:p w14:paraId="00000002" w14:textId="77777777" w:rsidR="001135CB" w:rsidRDefault="001135CB">
      <w:pPr>
        <w:widowControl w:val="0"/>
        <w:pBdr>
          <w:top w:val="nil"/>
          <w:left w:val="nil"/>
          <w:bottom w:val="nil"/>
          <w:right w:val="nil"/>
          <w:between w:val="nil"/>
        </w:pBdr>
        <w:spacing w:before="0" w:after="0" w:line="276" w:lineRule="auto"/>
        <w:jc w:val="left"/>
        <w:rPr>
          <w:rFonts w:ascii="Arial" w:eastAsia="Arial" w:hAnsi="Arial" w:cs="Arial"/>
          <w:color w:val="000000"/>
        </w:rPr>
      </w:pPr>
    </w:p>
    <w:tbl>
      <w:tblPr>
        <w:tblStyle w:val="a"/>
        <w:tblW w:w="9356"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9356"/>
      </w:tblGrid>
      <w:tr w:rsidR="001135CB" w14:paraId="40199627" w14:textId="77777777">
        <w:trPr>
          <w:jc w:val="center"/>
        </w:trPr>
        <w:tc>
          <w:tcPr>
            <w:tcW w:w="9356" w:type="dxa"/>
          </w:tcPr>
          <w:p w14:paraId="00000003" w14:textId="77777777" w:rsidR="001135CB" w:rsidRDefault="001135CB">
            <w:pPr>
              <w:jc w:val="center"/>
              <w:rPr>
                <w:b/>
                <w:sz w:val="44"/>
                <w:szCs w:val="44"/>
              </w:rPr>
            </w:pPr>
          </w:p>
          <w:p w14:paraId="00000004" w14:textId="06FD4DDF" w:rsidR="001135CB" w:rsidRDefault="005C3112">
            <w:pPr>
              <w:jc w:val="center"/>
            </w:pPr>
            <w:r>
              <w:rPr>
                <w:b/>
                <w:sz w:val="44"/>
                <w:szCs w:val="44"/>
              </w:rPr>
              <w:t>POLDER High Level and Holistic KPIs for Decision Makers</w:t>
            </w:r>
          </w:p>
          <w:p w14:paraId="00000005" w14:textId="77777777" w:rsidR="001135CB" w:rsidRDefault="005C3112">
            <w:pPr>
              <w:jc w:val="center"/>
              <w:rPr>
                <w:b/>
              </w:rPr>
            </w:pPr>
            <w:r>
              <w:rPr>
                <w:b/>
                <w:sz w:val="44"/>
                <w:szCs w:val="44"/>
              </w:rPr>
              <w:t>Deliverable 7.1</w:t>
            </w:r>
          </w:p>
          <w:p w14:paraId="00000006" w14:textId="77777777" w:rsidR="001135CB" w:rsidRDefault="001135CB">
            <w:pPr>
              <w:rPr>
                <w:b/>
              </w:rPr>
            </w:pPr>
          </w:p>
          <w:p w14:paraId="00000007" w14:textId="77777777" w:rsidR="001135CB" w:rsidRDefault="001135CB">
            <w:pPr>
              <w:rPr>
                <w:b/>
              </w:rPr>
            </w:pPr>
          </w:p>
          <w:p w14:paraId="00000008" w14:textId="77777777" w:rsidR="001135CB" w:rsidRDefault="001135CB">
            <w:pPr>
              <w:rPr>
                <w:b/>
              </w:rPr>
            </w:pPr>
          </w:p>
          <w:p w14:paraId="00000009" w14:textId="77777777" w:rsidR="001135CB" w:rsidRDefault="001135CB">
            <w:pPr>
              <w:rPr>
                <w:b/>
              </w:rPr>
            </w:pPr>
          </w:p>
          <w:p w14:paraId="0000000A" w14:textId="77777777" w:rsidR="001135CB" w:rsidRDefault="001135CB">
            <w:pPr>
              <w:rPr>
                <w:b/>
              </w:rPr>
            </w:pPr>
          </w:p>
          <w:p w14:paraId="0000000B" w14:textId="77777777" w:rsidR="001135CB" w:rsidRDefault="001135CB">
            <w:pPr>
              <w:rPr>
                <w:b/>
              </w:rPr>
            </w:pPr>
          </w:p>
          <w:p w14:paraId="0000000C" w14:textId="77777777" w:rsidR="001135CB" w:rsidRDefault="005C3112">
            <w:pPr>
              <w:jc w:val="center"/>
              <w:rPr>
                <w:color w:val="385623"/>
                <w:sz w:val="40"/>
                <w:szCs w:val="40"/>
              </w:rPr>
            </w:pPr>
            <w:bookmarkStart w:id="0" w:name="_heading=h.gjdgxs" w:colFirst="0" w:colLast="0"/>
            <w:bookmarkEnd w:id="0"/>
            <w:r>
              <w:rPr>
                <w:color w:val="385623"/>
                <w:sz w:val="40"/>
                <w:szCs w:val="40"/>
              </w:rPr>
              <w:t>POLicy Data Exploitation &amp; Re-use</w:t>
            </w:r>
          </w:p>
          <w:p w14:paraId="0000000D" w14:textId="77777777" w:rsidR="001135CB" w:rsidRDefault="001135CB">
            <w:pPr>
              <w:pBdr>
                <w:top w:val="none" w:sz="0" w:space="0" w:color="000000"/>
                <w:left w:val="none" w:sz="0" w:space="0" w:color="000000"/>
                <w:bottom w:val="none" w:sz="0" w:space="0" w:color="000000"/>
                <w:right w:val="none" w:sz="0" w:space="0" w:color="000000"/>
                <w:between w:val="nil"/>
              </w:pBdr>
              <w:spacing w:before="0"/>
              <w:ind w:right="196" w:firstLine="284"/>
              <w:jc w:val="center"/>
              <w:rPr>
                <w:b/>
                <w:color w:val="385623"/>
                <w:sz w:val="24"/>
                <w:szCs w:val="24"/>
              </w:rPr>
            </w:pPr>
          </w:p>
          <w:p w14:paraId="0000000E" w14:textId="77777777" w:rsidR="001135CB" w:rsidRDefault="001135CB">
            <w:pPr>
              <w:pBdr>
                <w:top w:val="none" w:sz="0" w:space="0" w:color="000000"/>
                <w:left w:val="none" w:sz="0" w:space="0" w:color="000000"/>
                <w:bottom w:val="none" w:sz="0" w:space="0" w:color="000000"/>
                <w:right w:val="none" w:sz="0" w:space="0" w:color="000000"/>
                <w:between w:val="nil"/>
              </w:pBdr>
              <w:spacing w:before="0"/>
              <w:ind w:right="196" w:firstLine="284"/>
              <w:jc w:val="center"/>
              <w:rPr>
                <w:b/>
                <w:color w:val="385623"/>
                <w:sz w:val="24"/>
                <w:szCs w:val="24"/>
              </w:rPr>
            </w:pPr>
          </w:p>
          <w:p w14:paraId="0000000F" w14:textId="77777777" w:rsidR="001135CB" w:rsidRDefault="005C3112">
            <w:pPr>
              <w:jc w:val="center"/>
              <w:rPr>
                <w:b/>
                <w:color w:val="385623"/>
                <w:sz w:val="48"/>
                <w:szCs w:val="48"/>
              </w:rPr>
            </w:pPr>
            <w:bookmarkStart w:id="1" w:name="_heading=h.30j0zll" w:colFirst="0" w:colLast="0"/>
            <w:bookmarkEnd w:id="1"/>
            <w:r>
              <w:rPr>
                <w:b/>
                <w:color w:val="385623"/>
                <w:sz w:val="48"/>
                <w:szCs w:val="48"/>
              </w:rPr>
              <w:t>POLDER</w:t>
            </w:r>
          </w:p>
          <w:p w14:paraId="00000010" w14:textId="77777777" w:rsidR="001135CB" w:rsidRDefault="001135CB">
            <w:pPr>
              <w:pBdr>
                <w:top w:val="none" w:sz="0" w:space="0" w:color="000000"/>
                <w:left w:val="none" w:sz="0" w:space="0" w:color="000000"/>
                <w:bottom w:val="none" w:sz="0" w:space="0" w:color="000000"/>
                <w:right w:val="none" w:sz="0" w:space="0" w:color="000000"/>
                <w:between w:val="nil"/>
              </w:pBdr>
              <w:spacing w:before="0"/>
              <w:ind w:right="196" w:firstLine="284"/>
              <w:jc w:val="center"/>
              <w:rPr>
                <w:b/>
                <w:color w:val="385623"/>
                <w:sz w:val="24"/>
                <w:szCs w:val="24"/>
              </w:rPr>
            </w:pPr>
          </w:p>
          <w:p w14:paraId="00000011" w14:textId="77777777" w:rsidR="001135CB" w:rsidRDefault="001135CB">
            <w:pPr>
              <w:pBdr>
                <w:top w:val="none" w:sz="0" w:space="0" w:color="000000"/>
                <w:left w:val="none" w:sz="0" w:space="0" w:color="000000"/>
                <w:bottom w:val="none" w:sz="0" w:space="0" w:color="000000"/>
                <w:right w:val="none" w:sz="0" w:space="0" w:color="000000"/>
                <w:between w:val="nil"/>
              </w:pBdr>
              <w:spacing w:before="0"/>
              <w:ind w:right="196" w:firstLine="284"/>
              <w:jc w:val="center"/>
              <w:rPr>
                <w:b/>
                <w:color w:val="385623"/>
                <w:sz w:val="24"/>
                <w:szCs w:val="24"/>
              </w:rPr>
            </w:pPr>
          </w:p>
          <w:p w14:paraId="00000012" w14:textId="77777777" w:rsidR="001135CB" w:rsidRDefault="001135CB">
            <w:pPr>
              <w:pBdr>
                <w:top w:val="none" w:sz="0" w:space="0" w:color="000000"/>
                <w:left w:val="none" w:sz="0" w:space="0" w:color="000000"/>
                <w:bottom w:val="none" w:sz="0" w:space="0" w:color="000000"/>
                <w:right w:val="none" w:sz="0" w:space="0" w:color="000000"/>
                <w:between w:val="nil"/>
              </w:pBdr>
              <w:spacing w:before="0"/>
              <w:ind w:right="196" w:firstLine="284"/>
              <w:jc w:val="center"/>
              <w:rPr>
                <w:b/>
                <w:color w:val="385623"/>
                <w:sz w:val="24"/>
                <w:szCs w:val="24"/>
              </w:rPr>
            </w:pPr>
          </w:p>
          <w:p w14:paraId="3C0FAA98" w14:textId="6E97905B" w:rsidR="001632CD" w:rsidRPr="001632CD" w:rsidRDefault="001632CD" w:rsidP="001632CD">
            <w:pPr>
              <w:pBdr>
                <w:top w:val="none" w:sz="0" w:space="0" w:color="000000"/>
                <w:left w:val="none" w:sz="0" w:space="0" w:color="000000"/>
                <w:bottom w:val="none" w:sz="0" w:space="0" w:color="000000"/>
                <w:right w:val="none" w:sz="0" w:space="0" w:color="000000"/>
                <w:between w:val="nil"/>
              </w:pBdr>
              <w:spacing w:before="0"/>
              <w:ind w:right="196" w:firstLine="284"/>
              <w:jc w:val="left"/>
              <w:rPr>
                <w:rFonts w:asciiTheme="majorHAnsi" w:hAnsiTheme="majorHAnsi" w:cstheme="majorHAnsi"/>
                <w:bCs/>
                <w:color w:val="385623"/>
                <w:sz w:val="18"/>
                <w:szCs w:val="18"/>
              </w:rPr>
            </w:pPr>
            <w:r w:rsidRPr="001632CD">
              <w:rPr>
                <w:rFonts w:asciiTheme="majorHAnsi" w:hAnsiTheme="majorHAnsi" w:cstheme="majorHAnsi"/>
                <w:bCs/>
                <w:color w:val="385623"/>
                <w:sz w:val="18"/>
                <w:szCs w:val="18"/>
              </w:rPr>
              <w:t>Disclaimer</w:t>
            </w:r>
            <w:r>
              <w:rPr>
                <w:rFonts w:asciiTheme="majorHAnsi" w:hAnsiTheme="majorHAnsi" w:cstheme="majorHAnsi"/>
                <w:bCs/>
                <w:color w:val="385623"/>
                <w:sz w:val="18"/>
                <w:szCs w:val="18"/>
              </w:rPr>
              <w:t>:</w:t>
            </w:r>
          </w:p>
          <w:p w14:paraId="40106AB3" w14:textId="77777777" w:rsidR="001632CD" w:rsidRPr="001632CD" w:rsidRDefault="001632CD" w:rsidP="001632CD">
            <w:pPr>
              <w:pBdr>
                <w:top w:val="none" w:sz="0" w:space="0" w:color="000000"/>
                <w:left w:val="none" w:sz="0" w:space="0" w:color="000000"/>
                <w:bottom w:val="none" w:sz="0" w:space="0" w:color="000000"/>
                <w:right w:val="none" w:sz="0" w:space="0" w:color="000000"/>
                <w:between w:val="nil"/>
              </w:pBdr>
              <w:spacing w:before="0"/>
              <w:ind w:right="196" w:firstLine="284"/>
              <w:jc w:val="left"/>
              <w:rPr>
                <w:rFonts w:asciiTheme="majorHAnsi" w:hAnsiTheme="majorHAnsi" w:cstheme="majorHAnsi"/>
                <w:bCs/>
                <w:color w:val="385623"/>
                <w:sz w:val="18"/>
                <w:szCs w:val="18"/>
              </w:rPr>
            </w:pPr>
            <w:r w:rsidRPr="001632CD">
              <w:rPr>
                <w:rFonts w:asciiTheme="majorHAnsi" w:hAnsiTheme="majorHAnsi" w:cstheme="majorHAnsi"/>
                <w:bCs/>
                <w:color w:val="385623"/>
                <w:sz w:val="18"/>
                <w:szCs w:val="18"/>
              </w:rPr>
              <w:t>The information in this document is provided as is and no guarantee or warranty is given that the information is</w:t>
            </w:r>
          </w:p>
          <w:p w14:paraId="50DA3AEE" w14:textId="77777777" w:rsidR="001632CD" w:rsidRPr="001632CD" w:rsidRDefault="001632CD" w:rsidP="001632CD">
            <w:pPr>
              <w:pBdr>
                <w:top w:val="none" w:sz="0" w:space="0" w:color="000000"/>
                <w:left w:val="none" w:sz="0" w:space="0" w:color="000000"/>
                <w:bottom w:val="none" w:sz="0" w:space="0" w:color="000000"/>
                <w:right w:val="none" w:sz="0" w:space="0" w:color="000000"/>
                <w:between w:val="nil"/>
              </w:pBdr>
              <w:spacing w:before="0"/>
              <w:ind w:right="196" w:firstLine="284"/>
              <w:jc w:val="left"/>
              <w:rPr>
                <w:rFonts w:asciiTheme="majorHAnsi" w:hAnsiTheme="majorHAnsi" w:cstheme="majorHAnsi"/>
                <w:bCs/>
                <w:color w:val="385623"/>
                <w:sz w:val="18"/>
                <w:szCs w:val="18"/>
              </w:rPr>
            </w:pPr>
            <w:r w:rsidRPr="001632CD">
              <w:rPr>
                <w:rFonts w:asciiTheme="majorHAnsi" w:hAnsiTheme="majorHAnsi" w:cstheme="majorHAnsi"/>
                <w:bCs/>
                <w:color w:val="385623"/>
                <w:sz w:val="18"/>
                <w:szCs w:val="18"/>
              </w:rPr>
              <w:t>fit for any particular purpose. The user thereof uses the information at its sole risk and liability.</w:t>
            </w:r>
          </w:p>
          <w:p w14:paraId="5F13977F" w14:textId="77777777" w:rsidR="001632CD" w:rsidRPr="001632CD" w:rsidRDefault="001632CD" w:rsidP="001632CD">
            <w:pPr>
              <w:pBdr>
                <w:top w:val="none" w:sz="0" w:space="0" w:color="000000"/>
                <w:left w:val="none" w:sz="0" w:space="0" w:color="000000"/>
                <w:bottom w:val="none" w:sz="0" w:space="0" w:color="000000"/>
                <w:right w:val="none" w:sz="0" w:space="0" w:color="000000"/>
                <w:between w:val="nil"/>
              </w:pBdr>
              <w:spacing w:before="0"/>
              <w:ind w:right="196" w:firstLine="284"/>
              <w:jc w:val="left"/>
              <w:rPr>
                <w:rFonts w:asciiTheme="majorHAnsi" w:hAnsiTheme="majorHAnsi" w:cstheme="majorHAnsi"/>
                <w:bCs/>
                <w:color w:val="385623"/>
                <w:sz w:val="18"/>
                <w:szCs w:val="18"/>
              </w:rPr>
            </w:pPr>
            <w:r w:rsidRPr="001632CD">
              <w:rPr>
                <w:rFonts w:asciiTheme="majorHAnsi" w:hAnsiTheme="majorHAnsi" w:cstheme="majorHAnsi"/>
                <w:bCs/>
                <w:color w:val="385623"/>
                <w:sz w:val="18"/>
                <w:szCs w:val="18"/>
              </w:rPr>
              <w:t>The document reflects only the author’s views and the Community is not liable for any use that may be made of</w:t>
            </w:r>
          </w:p>
          <w:p w14:paraId="00000013" w14:textId="0DA7D794" w:rsidR="001135CB" w:rsidRPr="001632CD" w:rsidRDefault="001632CD" w:rsidP="001632CD">
            <w:pPr>
              <w:pBdr>
                <w:top w:val="none" w:sz="0" w:space="0" w:color="000000"/>
                <w:left w:val="none" w:sz="0" w:space="0" w:color="000000"/>
                <w:bottom w:val="none" w:sz="0" w:space="0" w:color="000000"/>
                <w:right w:val="none" w:sz="0" w:space="0" w:color="000000"/>
                <w:between w:val="nil"/>
              </w:pBdr>
              <w:spacing w:before="0"/>
              <w:ind w:right="196" w:firstLine="284"/>
              <w:jc w:val="left"/>
              <w:rPr>
                <w:rFonts w:asciiTheme="majorHAnsi" w:hAnsiTheme="majorHAnsi" w:cstheme="majorHAnsi"/>
                <w:bCs/>
                <w:color w:val="385623"/>
                <w:sz w:val="18"/>
                <w:szCs w:val="18"/>
              </w:rPr>
            </w:pPr>
            <w:r w:rsidRPr="001632CD">
              <w:rPr>
                <w:rFonts w:asciiTheme="majorHAnsi" w:hAnsiTheme="majorHAnsi" w:cstheme="majorHAnsi"/>
                <w:bCs/>
                <w:color w:val="385623"/>
                <w:sz w:val="18"/>
                <w:szCs w:val="18"/>
              </w:rPr>
              <w:t>the information contained therein.</w:t>
            </w:r>
          </w:p>
          <w:p w14:paraId="00000014" w14:textId="77777777" w:rsidR="001135CB" w:rsidRDefault="001135CB">
            <w:pPr>
              <w:pBdr>
                <w:top w:val="none" w:sz="0" w:space="0" w:color="000000"/>
                <w:left w:val="none" w:sz="0" w:space="0" w:color="000000"/>
                <w:bottom w:val="none" w:sz="0" w:space="0" w:color="000000"/>
                <w:right w:val="none" w:sz="0" w:space="0" w:color="000000"/>
                <w:between w:val="nil"/>
              </w:pBdr>
              <w:spacing w:before="0"/>
              <w:ind w:right="196" w:firstLine="284"/>
              <w:jc w:val="center"/>
              <w:rPr>
                <w:b/>
                <w:color w:val="385623"/>
                <w:sz w:val="24"/>
                <w:szCs w:val="24"/>
              </w:rPr>
            </w:pPr>
          </w:p>
          <w:p w14:paraId="00000015" w14:textId="77777777" w:rsidR="001135CB" w:rsidRDefault="001135CB">
            <w:pPr>
              <w:pBdr>
                <w:top w:val="none" w:sz="0" w:space="0" w:color="000000"/>
                <w:left w:val="none" w:sz="0" w:space="0" w:color="000000"/>
                <w:bottom w:val="none" w:sz="0" w:space="0" w:color="000000"/>
                <w:right w:val="none" w:sz="0" w:space="0" w:color="000000"/>
                <w:between w:val="nil"/>
              </w:pBdr>
              <w:spacing w:before="0"/>
              <w:ind w:right="196" w:firstLine="284"/>
              <w:jc w:val="center"/>
              <w:rPr>
                <w:b/>
                <w:color w:val="385623"/>
                <w:sz w:val="24"/>
                <w:szCs w:val="24"/>
              </w:rPr>
            </w:pPr>
          </w:p>
          <w:p w14:paraId="00000016" w14:textId="77777777" w:rsidR="001135CB" w:rsidRDefault="001135CB">
            <w:pPr>
              <w:pBdr>
                <w:top w:val="none" w:sz="0" w:space="0" w:color="000000"/>
                <w:left w:val="none" w:sz="0" w:space="0" w:color="000000"/>
                <w:bottom w:val="none" w:sz="0" w:space="0" w:color="000000"/>
                <w:right w:val="none" w:sz="0" w:space="0" w:color="000000"/>
                <w:between w:val="nil"/>
              </w:pBdr>
              <w:spacing w:before="0"/>
              <w:ind w:right="196" w:firstLine="284"/>
              <w:jc w:val="center"/>
              <w:rPr>
                <w:b/>
                <w:color w:val="385623"/>
                <w:sz w:val="24"/>
                <w:szCs w:val="24"/>
              </w:rPr>
            </w:pPr>
          </w:p>
          <w:p w14:paraId="00000017" w14:textId="77777777" w:rsidR="001135CB" w:rsidRDefault="001135CB">
            <w:pPr>
              <w:pBdr>
                <w:top w:val="none" w:sz="0" w:space="0" w:color="000000"/>
                <w:left w:val="none" w:sz="0" w:space="0" w:color="000000"/>
                <w:bottom w:val="none" w:sz="0" w:space="0" w:color="000000"/>
                <w:right w:val="none" w:sz="0" w:space="0" w:color="000000"/>
                <w:between w:val="nil"/>
              </w:pBdr>
              <w:spacing w:before="0"/>
              <w:ind w:right="196" w:firstLine="284"/>
              <w:jc w:val="center"/>
              <w:rPr>
                <w:b/>
                <w:color w:val="385623"/>
                <w:sz w:val="24"/>
                <w:szCs w:val="24"/>
              </w:rPr>
            </w:pPr>
          </w:p>
          <w:p w14:paraId="00000018" w14:textId="77777777" w:rsidR="001135CB" w:rsidRDefault="001135CB">
            <w:pPr>
              <w:pBdr>
                <w:top w:val="none" w:sz="0" w:space="0" w:color="000000"/>
                <w:left w:val="none" w:sz="0" w:space="0" w:color="000000"/>
                <w:bottom w:val="none" w:sz="0" w:space="0" w:color="000000"/>
                <w:right w:val="none" w:sz="0" w:space="0" w:color="000000"/>
                <w:between w:val="nil"/>
              </w:pBdr>
              <w:spacing w:before="0"/>
              <w:ind w:right="196"/>
              <w:rPr>
                <w:b/>
                <w:color w:val="385623"/>
                <w:sz w:val="20"/>
                <w:szCs w:val="20"/>
              </w:rPr>
            </w:pPr>
          </w:p>
        </w:tc>
      </w:tr>
    </w:tbl>
    <w:p w14:paraId="00000019" w14:textId="77777777" w:rsidR="001135CB" w:rsidRDefault="005C3112">
      <w:pPr>
        <w:spacing w:before="0" w:after="160" w:line="259" w:lineRule="auto"/>
        <w:jc w:val="left"/>
      </w:pPr>
      <w:r>
        <w:br w:type="page"/>
      </w:r>
    </w:p>
    <w:tbl>
      <w:tblPr>
        <w:tblStyle w:val="a0"/>
        <w:tblW w:w="8637" w:type="dxa"/>
        <w:tblInd w:w="-98" w:type="dxa"/>
        <w:tblBorders>
          <w:top w:val="single" w:sz="18" w:space="0" w:color="385623"/>
          <w:left w:val="single" w:sz="18" w:space="0" w:color="385623"/>
          <w:bottom w:val="single" w:sz="18" w:space="0" w:color="385623"/>
          <w:right w:val="single" w:sz="18" w:space="0" w:color="385623"/>
          <w:insideH w:val="single" w:sz="6" w:space="0" w:color="385623"/>
          <w:insideV w:val="single" w:sz="6" w:space="0" w:color="385623"/>
        </w:tblBorders>
        <w:tblLayout w:type="fixed"/>
        <w:tblLook w:val="0000" w:firstRow="0" w:lastRow="0" w:firstColumn="0" w:lastColumn="0" w:noHBand="0" w:noVBand="0"/>
      </w:tblPr>
      <w:tblGrid>
        <w:gridCol w:w="2650"/>
        <w:gridCol w:w="5987"/>
      </w:tblGrid>
      <w:tr w:rsidR="001135CB" w14:paraId="30A223B8" w14:textId="77777777">
        <w:tc>
          <w:tcPr>
            <w:tcW w:w="2650" w:type="dxa"/>
            <w:tcBorders>
              <w:top w:val="single" w:sz="18" w:space="0" w:color="385623"/>
              <w:bottom w:val="single" w:sz="6" w:space="0" w:color="385623"/>
              <w:right w:val="single" w:sz="18" w:space="0" w:color="385623"/>
            </w:tcBorders>
            <w:vAlign w:val="center"/>
          </w:tcPr>
          <w:p w14:paraId="0000001A" w14:textId="77777777" w:rsidR="001135CB" w:rsidRDefault="005C3112">
            <w:pPr>
              <w:pBdr>
                <w:top w:val="nil"/>
                <w:left w:val="nil"/>
                <w:bottom w:val="nil"/>
                <w:right w:val="nil"/>
                <w:between w:val="nil"/>
              </w:pBdr>
              <w:spacing w:before="0" w:after="0" w:line="312" w:lineRule="auto"/>
              <w:jc w:val="center"/>
              <w:rPr>
                <w:b/>
                <w:smallCaps/>
                <w:color w:val="385623"/>
              </w:rPr>
            </w:pPr>
            <w:r>
              <w:rPr>
                <w:b/>
                <w:smallCaps/>
                <w:color w:val="385623"/>
              </w:rPr>
              <w:lastRenderedPageBreak/>
              <w:t>Project Identifier</w:t>
            </w:r>
          </w:p>
        </w:tc>
        <w:tc>
          <w:tcPr>
            <w:tcW w:w="5987" w:type="dxa"/>
            <w:tcBorders>
              <w:left w:val="single" w:sz="18" w:space="0" w:color="385623"/>
            </w:tcBorders>
            <w:vAlign w:val="center"/>
          </w:tcPr>
          <w:p w14:paraId="0000001B" w14:textId="77777777" w:rsidR="001135CB" w:rsidRDefault="005C3112">
            <w:pPr>
              <w:spacing w:before="0" w:after="0"/>
              <w:ind w:left="144" w:right="144"/>
            </w:pPr>
            <w:r>
              <w:t>POLDER</w:t>
            </w:r>
          </w:p>
        </w:tc>
      </w:tr>
      <w:tr w:rsidR="001135CB" w14:paraId="5741239B" w14:textId="77777777">
        <w:tc>
          <w:tcPr>
            <w:tcW w:w="2650" w:type="dxa"/>
            <w:tcBorders>
              <w:top w:val="single" w:sz="6" w:space="0" w:color="385623"/>
              <w:bottom w:val="single" w:sz="6" w:space="0" w:color="385623"/>
              <w:right w:val="single" w:sz="18" w:space="0" w:color="385623"/>
            </w:tcBorders>
            <w:vAlign w:val="center"/>
          </w:tcPr>
          <w:p w14:paraId="0000001C" w14:textId="77777777" w:rsidR="001135CB" w:rsidRDefault="005C3112">
            <w:pPr>
              <w:pBdr>
                <w:top w:val="nil"/>
                <w:left w:val="nil"/>
                <w:bottom w:val="nil"/>
                <w:right w:val="nil"/>
                <w:between w:val="nil"/>
              </w:pBdr>
              <w:spacing w:before="0" w:after="0" w:line="312" w:lineRule="auto"/>
              <w:jc w:val="center"/>
              <w:rPr>
                <w:b/>
                <w:smallCaps/>
                <w:color w:val="385623"/>
              </w:rPr>
            </w:pPr>
            <w:r>
              <w:rPr>
                <w:b/>
                <w:smallCaps/>
                <w:color w:val="385623"/>
              </w:rPr>
              <w:t>Project Title</w:t>
            </w:r>
          </w:p>
        </w:tc>
        <w:tc>
          <w:tcPr>
            <w:tcW w:w="5987" w:type="dxa"/>
            <w:tcBorders>
              <w:left w:val="single" w:sz="18" w:space="0" w:color="385623"/>
              <w:bottom w:val="single" w:sz="6" w:space="0" w:color="385623"/>
            </w:tcBorders>
            <w:vAlign w:val="center"/>
          </w:tcPr>
          <w:p w14:paraId="0000001D" w14:textId="77777777" w:rsidR="001135CB" w:rsidRDefault="005C3112">
            <w:pPr>
              <w:spacing w:before="0" w:after="0"/>
              <w:ind w:left="144" w:right="144"/>
            </w:pPr>
            <w:r>
              <w:t>POLicy Data Exploitation &amp; Re-use</w:t>
            </w:r>
          </w:p>
        </w:tc>
      </w:tr>
      <w:tr w:rsidR="001135CB" w14:paraId="78FFE25F" w14:textId="77777777">
        <w:tc>
          <w:tcPr>
            <w:tcW w:w="2650" w:type="dxa"/>
            <w:tcBorders>
              <w:top w:val="single" w:sz="6" w:space="0" w:color="385623"/>
              <w:left w:val="single" w:sz="6" w:space="0" w:color="FFFFFF"/>
              <w:bottom w:val="single" w:sz="6" w:space="0" w:color="385623"/>
              <w:right w:val="single" w:sz="6" w:space="0" w:color="FFFFFF"/>
            </w:tcBorders>
            <w:vAlign w:val="center"/>
          </w:tcPr>
          <w:p w14:paraId="0000001E" w14:textId="77777777" w:rsidR="001135CB" w:rsidRDefault="001135CB">
            <w:pPr>
              <w:pBdr>
                <w:top w:val="nil"/>
                <w:left w:val="nil"/>
                <w:bottom w:val="nil"/>
                <w:right w:val="nil"/>
                <w:between w:val="nil"/>
              </w:pBdr>
              <w:spacing w:before="0" w:after="0" w:line="312" w:lineRule="auto"/>
              <w:jc w:val="center"/>
              <w:rPr>
                <w:b/>
                <w:smallCaps/>
                <w:color w:val="385623"/>
              </w:rPr>
            </w:pPr>
          </w:p>
        </w:tc>
        <w:tc>
          <w:tcPr>
            <w:tcW w:w="5987" w:type="dxa"/>
            <w:tcBorders>
              <w:top w:val="single" w:sz="6" w:space="0" w:color="385623"/>
              <w:left w:val="single" w:sz="6" w:space="0" w:color="FFFFFF"/>
              <w:bottom w:val="single" w:sz="6" w:space="0" w:color="385623"/>
              <w:right w:val="single" w:sz="6" w:space="0" w:color="FFFFFF"/>
            </w:tcBorders>
            <w:vAlign w:val="center"/>
          </w:tcPr>
          <w:p w14:paraId="0000001F" w14:textId="77777777" w:rsidR="001135CB" w:rsidRDefault="001135CB">
            <w:pPr>
              <w:spacing w:before="0" w:after="0"/>
              <w:ind w:right="144"/>
            </w:pPr>
          </w:p>
        </w:tc>
      </w:tr>
      <w:tr w:rsidR="001135CB" w14:paraId="0B9C5A64" w14:textId="77777777">
        <w:tc>
          <w:tcPr>
            <w:tcW w:w="2650" w:type="dxa"/>
            <w:tcBorders>
              <w:top w:val="single" w:sz="6" w:space="0" w:color="385623"/>
              <w:bottom w:val="single" w:sz="6" w:space="0" w:color="385623"/>
              <w:right w:val="single" w:sz="18" w:space="0" w:color="385623"/>
            </w:tcBorders>
            <w:vAlign w:val="center"/>
          </w:tcPr>
          <w:p w14:paraId="00000020" w14:textId="77777777" w:rsidR="001135CB" w:rsidRDefault="005C3112">
            <w:pPr>
              <w:pBdr>
                <w:top w:val="nil"/>
                <w:left w:val="nil"/>
                <w:bottom w:val="nil"/>
                <w:right w:val="nil"/>
                <w:between w:val="nil"/>
              </w:pBdr>
              <w:spacing w:before="0" w:after="0" w:line="312" w:lineRule="auto"/>
              <w:jc w:val="center"/>
              <w:rPr>
                <w:b/>
                <w:smallCaps/>
                <w:color w:val="385623"/>
              </w:rPr>
            </w:pPr>
            <w:r>
              <w:rPr>
                <w:b/>
                <w:smallCaps/>
                <w:color w:val="385623"/>
              </w:rPr>
              <w:t>Document Version</w:t>
            </w:r>
          </w:p>
        </w:tc>
        <w:tc>
          <w:tcPr>
            <w:tcW w:w="5987" w:type="dxa"/>
            <w:tcBorders>
              <w:top w:val="single" w:sz="6" w:space="0" w:color="385623"/>
              <w:left w:val="single" w:sz="18" w:space="0" w:color="385623"/>
            </w:tcBorders>
            <w:vAlign w:val="center"/>
          </w:tcPr>
          <w:p w14:paraId="00000021" w14:textId="2A9435C2" w:rsidR="001135CB" w:rsidRDefault="005C3112">
            <w:pPr>
              <w:spacing w:before="0" w:after="0"/>
              <w:ind w:left="144" w:right="144"/>
            </w:pPr>
            <w:r>
              <w:t>1.</w:t>
            </w:r>
            <w:r w:rsidR="0038731E">
              <w:t>1</w:t>
            </w:r>
          </w:p>
        </w:tc>
      </w:tr>
      <w:tr w:rsidR="001135CB" w14:paraId="084455D2" w14:textId="77777777">
        <w:tc>
          <w:tcPr>
            <w:tcW w:w="2650" w:type="dxa"/>
            <w:tcBorders>
              <w:top w:val="single" w:sz="6" w:space="0" w:color="385623"/>
              <w:bottom w:val="single" w:sz="6" w:space="0" w:color="385623"/>
              <w:right w:val="single" w:sz="18" w:space="0" w:color="385623"/>
            </w:tcBorders>
            <w:vAlign w:val="center"/>
          </w:tcPr>
          <w:p w14:paraId="00000022" w14:textId="77777777" w:rsidR="001135CB" w:rsidRDefault="005C3112">
            <w:pPr>
              <w:pBdr>
                <w:top w:val="nil"/>
                <w:left w:val="nil"/>
                <w:bottom w:val="nil"/>
                <w:right w:val="nil"/>
                <w:between w:val="nil"/>
              </w:pBdr>
              <w:spacing w:before="0" w:after="0" w:line="312" w:lineRule="auto"/>
              <w:jc w:val="center"/>
              <w:rPr>
                <w:b/>
                <w:smallCaps/>
                <w:color w:val="385623"/>
              </w:rPr>
            </w:pPr>
            <w:r>
              <w:rPr>
                <w:b/>
                <w:smallCaps/>
                <w:color w:val="385623"/>
              </w:rPr>
              <w:t>Planned Delivery Date</w:t>
            </w:r>
          </w:p>
        </w:tc>
        <w:tc>
          <w:tcPr>
            <w:tcW w:w="5987" w:type="dxa"/>
            <w:tcBorders>
              <w:left w:val="single" w:sz="18" w:space="0" w:color="385623"/>
            </w:tcBorders>
            <w:vAlign w:val="center"/>
          </w:tcPr>
          <w:p w14:paraId="00000023" w14:textId="7F57693C" w:rsidR="001135CB" w:rsidRDefault="00774EBC">
            <w:pPr>
              <w:spacing w:before="0" w:after="0"/>
              <w:ind w:left="144" w:right="144"/>
            </w:pPr>
            <w:r>
              <w:t>12</w:t>
            </w:r>
            <w:r w:rsidR="005C3112">
              <w:t>.</w:t>
            </w:r>
            <w:r>
              <w:t>06</w:t>
            </w:r>
            <w:r w:rsidR="005C3112">
              <w:t>.20</w:t>
            </w:r>
            <w:r>
              <w:t>20</w:t>
            </w:r>
          </w:p>
        </w:tc>
      </w:tr>
      <w:tr w:rsidR="001135CB" w14:paraId="409D0233" w14:textId="77777777">
        <w:tc>
          <w:tcPr>
            <w:tcW w:w="2650" w:type="dxa"/>
            <w:tcBorders>
              <w:top w:val="single" w:sz="6" w:space="0" w:color="385623"/>
              <w:bottom w:val="single" w:sz="6" w:space="0" w:color="385623"/>
              <w:right w:val="single" w:sz="18" w:space="0" w:color="385623"/>
            </w:tcBorders>
            <w:vAlign w:val="center"/>
          </w:tcPr>
          <w:p w14:paraId="00000024" w14:textId="77777777" w:rsidR="001135CB" w:rsidRDefault="005C3112">
            <w:pPr>
              <w:pBdr>
                <w:top w:val="nil"/>
                <w:left w:val="nil"/>
                <w:bottom w:val="nil"/>
                <w:right w:val="nil"/>
                <w:between w:val="nil"/>
              </w:pBdr>
              <w:spacing w:before="0" w:after="0" w:line="312" w:lineRule="auto"/>
              <w:jc w:val="center"/>
              <w:rPr>
                <w:b/>
                <w:smallCaps/>
                <w:color w:val="385623"/>
              </w:rPr>
            </w:pPr>
            <w:r>
              <w:rPr>
                <w:b/>
                <w:smallCaps/>
                <w:color w:val="385623"/>
              </w:rPr>
              <w:t>Actual Delivery Date</w:t>
            </w:r>
          </w:p>
        </w:tc>
        <w:tc>
          <w:tcPr>
            <w:tcW w:w="5987" w:type="dxa"/>
            <w:tcBorders>
              <w:left w:val="single" w:sz="18" w:space="0" w:color="385623"/>
            </w:tcBorders>
            <w:vAlign w:val="center"/>
          </w:tcPr>
          <w:p w14:paraId="00000025" w14:textId="33A998E2" w:rsidR="001135CB" w:rsidRDefault="00774EBC">
            <w:pPr>
              <w:spacing w:before="0" w:after="0"/>
              <w:ind w:left="144" w:right="144"/>
            </w:pPr>
            <w:r>
              <w:t>20</w:t>
            </w:r>
            <w:r w:rsidR="005C3112">
              <w:t>.0</w:t>
            </w:r>
            <w:r>
              <w:t>7</w:t>
            </w:r>
            <w:r w:rsidR="005C3112">
              <w:t>.20</w:t>
            </w:r>
            <w:r>
              <w:t>20</w:t>
            </w:r>
          </w:p>
        </w:tc>
      </w:tr>
      <w:tr w:rsidR="001135CB" w14:paraId="626A3F1C" w14:textId="77777777">
        <w:tc>
          <w:tcPr>
            <w:tcW w:w="2650" w:type="dxa"/>
            <w:tcBorders>
              <w:top w:val="single" w:sz="6" w:space="0" w:color="385623"/>
              <w:bottom w:val="single" w:sz="6" w:space="0" w:color="385623"/>
              <w:right w:val="single" w:sz="18" w:space="0" w:color="385623"/>
            </w:tcBorders>
            <w:vAlign w:val="center"/>
          </w:tcPr>
          <w:p w14:paraId="00000026" w14:textId="77777777" w:rsidR="001135CB" w:rsidRDefault="005C3112">
            <w:pPr>
              <w:pBdr>
                <w:top w:val="nil"/>
                <w:left w:val="nil"/>
                <w:bottom w:val="nil"/>
                <w:right w:val="nil"/>
                <w:between w:val="nil"/>
              </w:pBdr>
              <w:spacing w:before="0" w:after="0" w:line="312" w:lineRule="auto"/>
              <w:jc w:val="center"/>
              <w:rPr>
                <w:b/>
                <w:smallCaps/>
                <w:color w:val="385623"/>
              </w:rPr>
            </w:pPr>
            <w:r>
              <w:rPr>
                <w:b/>
                <w:smallCaps/>
                <w:color w:val="385623"/>
              </w:rPr>
              <w:t>Document Title</w:t>
            </w:r>
          </w:p>
        </w:tc>
        <w:tc>
          <w:tcPr>
            <w:tcW w:w="5987" w:type="dxa"/>
            <w:tcBorders>
              <w:left w:val="single" w:sz="18" w:space="0" w:color="385623"/>
            </w:tcBorders>
            <w:vAlign w:val="center"/>
          </w:tcPr>
          <w:p w14:paraId="00000027" w14:textId="77777777" w:rsidR="001135CB" w:rsidRDefault="005C3112">
            <w:pPr>
              <w:spacing w:before="0" w:after="0"/>
              <w:ind w:left="144" w:right="144"/>
            </w:pPr>
            <w:r>
              <w:t>POLDER High Level and Holistic KPIs for Decision Makers</w:t>
            </w:r>
          </w:p>
        </w:tc>
      </w:tr>
      <w:tr w:rsidR="001135CB" w14:paraId="2103F42F" w14:textId="77777777">
        <w:tc>
          <w:tcPr>
            <w:tcW w:w="2650" w:type="dxa"/>
            <w:tcBorders>
              <w:top w:val="single" w:sz="6" w:space="0" w:color="385623"/>
              <w:bottom w:val="single" w:sz="6" w:space="0" w:color="385623"/>
              <w:right w:val="single" w:sz="18" w:space="0" w:color="385623"/>
            </w:tcBorders>
            <w:vAlign w:val="center"/>
          </w:tcPr>
          <w:p w14:paraId="00000028" w14:textId="77777777" w:rsidR="001135CB" w:rsidRDefault="005C3112">
            <w:pPr>
              <w:pBdr>
                <w:top w:val="nil"/>
                <w:left w:val="nil"/>
                <w:bottom w:val="nil"/>
                <w:right w:val="nil"/>
                <w:between w:val="nil"/>
              </w:pBdr>
              <w:spacing w:before="0" w:after="0" w:line="312" w:lineRule="auto"/>
              <w:jc w:val="center"/>
              <w:rPr>
                <w:b/>
                <w:smallCaps/>
                <w:color w:val="385623"/>
              </w:rPr>
            </w:pPr>
            <w:r>
              <w:rPr>
                <w:b/>
                <w:smallCaps/>
                <w:color w:val="385623"/>
              </w:rPr>
              <w:t>Work Package</w:t>
            </w:r>
          </w:p>
        </w:tc>
        <w:tc>
          <w:tcPr>
            <w:tcW w:w="5987" w:type="dxa"/>
            <w:tcBorders>
              <w:left w:val="single" w:sz="18" w:space="0" w:color="385623"/>
            </w:tcBorders>
            <w:vAlign w:val="center"/>
          </w:tcPr>
          <w:p w14:paraId="00000029" w14:textId="77777777" w:rsidR="001135CB" w:rsidRDefault="005C3112">
            <w:pPr>
              <w:spacing w:before="0" w:after="0"/>
              <w:ind w:left="144" w:right="144"/>
            </w:pPr>
            <w:r>
              <w:t>WP7</w:t>
            </w:r>
          </w:p>
        </w:tc>
      </w:tr>
      <w:tr w:rsidR="001135CB" w14:paraId="2FBB6ED7" w14:textId="77777777">
        <w:tc>
          <w:tcPr>
            <w:tcW w:w="2650" w:type="dxa"/>
            <w:tcBorders>
              <w:top w:val="single" w:sz="6" w:space="0" w:color="385623"/>
              <w:bottom w:val="single" w:sz="6" w:space="0" w:color="385623"/>
              <w:right w:val="single" w:sz="18" w:space="0" w:color="385623"/>
            </w:tcBorders>
            <w:vAlign w:val="center"/>
          </w:tcPr>
          <w:p w14:paraId="0000002A" w14:textId="77777777" w:rsidR="001135CB" w:rsidRDefault="005C3112">
            <w:pPr>
              <w:pBdr>
                <w:top w:val="nil"/>
                <w:left w:val="nil"/>
                <w:bottom w:val="nil"/>
                <w:right w:val="nil"/>
                <w:between w:val="nil"/>
              </w:pBdr>
              <w:spacing w:before="0" w:after="0" w:line="312" w:lineRule="auto"/>
              <w:jc w:val="center"/>
              <w:rPr>
                <w:b/>
                <w:smallCaps/>
                <w:color w:val="385623"/>
              </w:rPr>
            </w:pPr>
            <w:r>
              <w:rPr>
                <w:b/>
                <w:smallCaps/>
                <w:color w:val="385623"/>
              </w:rPr>
              <w:t>Document Type</w:t>
            </w:r>
          </w:p>
        </w:tc>
        <w:tc>
          <w:tcPr>
            <w:tcW w:w="5987" w:type="dxa"/>
            <w:tcBorders>
              <w:left w:val="single" w:sz="18" w:space="0" w:color="385623"/>
              <w:bottom w:val="single" w:sz="6" w:space="0" w:color="385623"/>
            </w:tcBorders>
            <w:vAlign w:val="center"/>
          </w:tcPr>
          <w:p w14:paraId="0000002B" w14:textId="77777777" w:rsidR="001135CB" w:rsidRDefault="005C3112">
            <w:pPr>
              <w:spacing w:before="0" w:after="0"/>
              <w:ind w:left="144" w:right="144"/>
            </w:pPr>
            <w:r>
              <w:t>Word</w:t>
            </w:r>
          </w:p>
        </w:tc>
      </w:tr>
      <w:tr w:rsidR="001135CB" w14:paraId="4497F7AF" w14:textId="77777777">
        <w:tc>
          <w:tcPr>
            <w:tcW w:w="2650" w:type="dxa"/>
            <w:tcBorders>
              <w:top w:val="single" w:sz="6" w:space="0" w:color="385623"/>
              <w:left w:val="single" w:sz="6" w:space="0" w:color="FFFFFF"/>
              <w:bottom w:val="single" w:sz="6" w:space="0" w:color="385623"/>
              <w:right w:val="single" w:sz="6" w:space="0" w:color="FFFFFF"/>
            </w:tcBorders>
            <w:vAlign w:val="center"/>
          </w:tcPr>
          <w:p w14:paraId="0000002C" w14:textId="77777777" w:rsidR="001135CB" w:rsidRDefault="001135CB">
            <w:pPr>
              <w:pBdr>
                <w:top w:val="nil"/>
                <w:left w:val="nil"/>
                <w:bottom w:val="nil"/>
                <w:right w:val="nil"/>
                <w:between w:val="nil"/>
              </w:pBdr>
              <w:spacing w:after="0" w:line="312" w:lineRule="auto"/>
              <w:jc w:val="center"/>
              <w:rPr>
                <w:b/>
                <w:smallCaps/>
                <w:color w:val="385623"/>
              </w:rPr>
            </w:pPr>
          </w:p>
        </w:tc>
        <w:tc>
          <w:tcPr>
            <w:tcW w:w="5987" w:type="dxa"/>
            <w:tcBorders>
              <w:top w:val="single" w:sz="6" w:space="0" w:color="385623"/>
              <w:left w:val="single" w:sz="6" w:space="0" w:color="FFFFFF"/>
              <w:bottom w:val="single" w:sz="6" w:space="0" w:color="385623"/>
              <w:right w:val="single" w:sz="6" w:space="0" w:color="FFFFFF"/>
            </w:tcBorders>
            <w:vAlign w:val="center"/>
          </w:tcPr>
          <w:p w14:paraId="0000002D" w14:textId="77777777" w:rsidR="001135CB" w:rsidRDefault="001135CB">
            <w:pPr>
              <w:spacing w:before="20" w:after="20"/>
              <w:ind w:left="144" w:right="144"/>
            </w:pPr>
          </w:p>
        </w:tc>
      </w:tr>
      <w:tr w:rsidR="001135CB" w14:paraId="1505DCA7" w14:textId="77777777">
        <w:tc>
          <w:tcPr>
            <w:tcW w:w="2650" w:type="dxa"/>
            <w:tcBorders>
              <w:top w:val="single" w:sz="6" w:space="0" w:color="385623"/>
              <w:bottom w:val="single" w:sz="6" w:space="0" w:color="385623"/>
              <w:right w:val="single" w:sz="18" w:space="0" w:color="385623"/>
            </w:tcBorders>
            <w:vAlign w:val="center"/>
          </w:tcPr>
          <w:p w14:paraId="0000002E" w14:textId="77777777" w:rsidR="001135CB" w:rsidRDefault="005C3112">
            <w:pPr>
              <w:pBdr>
                <w:top w:val="nil"/>
                <w:left w:val="nil"/>
                <w:bottom w:val="nil"/>
                <w:right w:val="nil"/>
                <w:between w:val="nil"/>
              </w:pBdr>
              <w:spacing w:before="0" w:after="0" w:line="312" w:lineRule="auto"/>
              <w:jc w:val="center"/>
              <w:rPr>
                <w:b/>
                <w:smallCaps/>
                <w:color w:val="385623"/>
              </w:rPr>
            </w:pPr>
            <w:r>
              <w:rPr>
                <w:b/>
                <w:smallCaps/>
                <w:color w:val="385623"/>
              </w:rPr>
              <w:t>Abstract</w:t>
            </w:r>
          </w:p>
        </w:tc>
        <w:tc>
          <w:tcPr>
            <w:tcW w:w="5987" w:type="dxa"/>
            <w:tcBorders>
              <w:top w:val="single" w:sz="6" w:space="0" w:color="385623"/>
              <w:left w:val="single" w:sz="18" w:space="0" w:color="385623"/>
            </w:tcBorders>
            <w:vAlign w:val="center"/>
          </w:tcPr>
          <w:p w14:paraId="0000002F" w14:textId="1A25E67A" w:rsidR="001135CB" w:rsidRDefault="005C3112">
            <w:pPr>
              <w:spacing w:before="0" w:after="0"/>
              <w:ind w:left="144" w:right="144"/>
            </w:pPr>
            <w:r>
              <w:t>The objective of this document is to determine POLDER High Level and Holistic KPIs for Decision Makers</w:t>
            </w:r>
            <w:r w:rsidR="00BF753E">
              <w:t>.</w:t>
            </w:r>
          </w:p>
        </w:tc>
      </w:tr>
      <w:tr w:rsidR="001135CB" w14:paraId="1CEEB19C" w14:textId="77777777">
        <w:tc>
          <w:tcPr>
            <w:tcW w:w="2650" w:type="dxa"/>
            <w:tcBorders>
              <w:top w:val="single" w:sz="6" w:space="0" w:color="385623"/>
              <w:bottom w:val="single" w:sz="18" w:space="0" w:color="385623"/>
              <w:right w:val="single" w:sz="18" w:space="0" w:color="385623"/>
            </w:tcBorders>
            <w:vAlign w:val="center"/>
          </w:tcPr>
          <w:p w14:paraId="00000030" w14:textId="77777777" w:rsidR="001135CB" w:rsidRDefault="005C3112">
            <w:pPr>
              <w:pBdr>
                <w:top w:val="nil"/>
                <w:left w:val="nil"/>
                <w:bottom w:val="nil"/>
                <w:right w:val="nil"/>
                <w:between w:val="nil"/>
              </w:pBdr>
              <w:spacing w:before="0" w:after="0" w:line="312" w:lineRule="auto"/>
              <w:jc w:val="center"/>
              <w:rPr>
                <w:b/>
                <w:smallCaps/>
                <w:color w:val="385623"/>
              </w:rPr>
            </w:pPr>
            <w:r>
              <w:rPr>
                <w:b/>
                <w:smallCaps/>
                <w:color w:val="385623"/>
              </w:rPr>
              <w:t>Keywords</w:t>
            </w:r>
          </w:p>
        </w:tc>
        <w:tc>
          <w:tcPr>
            <w:tcW w:w="5987" w:type="dxa"/>
            <w:tcBorders>
              <w:left w:val="single" w:sz="18" w:space="0" w:color="385623"/>
            </w:tcBorders>
            <w:vAlign w:val="center"/>
          </w:tcPr>
          <w:p w14:paraId="00000031" w14:textId="3BFF5F98" w:rsidR="001135CB" w:rsidRPr="00130E67" w:rsidRDefault="00130E67">
            <w:pPr>
              <w:pBdr>
                <w:top w:val="nil"/>
                <w:left w:val="nil"/>
                <w:bottom w:val="nil"/>
                <w:right w:val="nil"/>
                <w:between w:val="nil"/>
              </w:pBdr>
              <w:spacing w:before="0" w:after="0" w:line="259" w:lineRule="auto"/>
              <w:ind w:left="142"/>
              <w:rPr>
                <w:b/>
                <w:bCs/>
                <w:color w:val="000000"/>
              </w:rPr>
            </w:pPr>
            <w:r>
              <w:rPr>
                <w:color w:val="000000"/>
              </w:rPr>
              <w:t xml:space="preserve">Smart cities, KPI, </w:t>
            </w:r>
            <w:r w:rsidRPr="005C3112">
              <w:t>Sustainable Development Goals</w:t>
            </w:r>
            <w:r>
              <w:t xml:space="preserve"> (SDG), </w:t>
            </w:r>
            <w:r w:rsidR="00F00A4D">
              <w:t>holistic</w:t>
            </w:r>
            <w:r w:rsidR="006A4F3F">
              <w:t xml:space="preserve">, </w:t>
            </w:r>
            <w:r w:rsidR="006A4F3F">
              <w:rPr>
                <w:color w:val="000000"/>
              </w:rPr>
              <w:t>s</w:t>
            </w:r>
            <w:r w:rsidR="006A4F3F">
              <w:rPr>
                <w:color w:val="000000"/>
              </w:rPr>
              <w:t>mart tourist destinations</w:t>
            </w:r>
            <w:r w:rsidR="006A4F3F">
              <w:rPr>
                <w:color w:val="000000"/>
              </w:rPr>
              <w:t>,</w:t>
            </w:r>
            <w:r w:rsidR="00F00A4D">
              <w:t xml:space="preserve"> </w:t>
            </w:r>
            <w:r w:rsidR="006A4F3F">
              <w:rPr>
                <w:color w:val="000000"/>
              </w:rPr>
              <w:t>t</w:t>
            </w:r>
            <w:r w:rsidR="006A4F3F">
              <w:rPr>
                <w:color w:val="000000"/>
              </w:rPr>
              <w:t>raffic security</w:t>
            </w:r>
            <w:r w:rsidR="006A4F3F">
              <w:rPr>
                <w:color w:val="000000"/>
              </w:rPr>
              <w:t>, s</w:t>
            </w:r>
            <w:r w:rsidR="006A4F3F">
              <w:rPr>
                <w:color w:val="000000"/>
              </w:rPr>
              <w:t>mart city planning</w:t>
            </w:r>
            <w:r w:rsidR="006A4F3F">
              <w:rPr>
                <w:color w:val="000000"/>
              </w:rPr>
              <w:t>, u</w:t>
            </w:r>
            <w:r w:rsidR="006A4F3F">
              <w:rPr>
                <w:color w:val="000000"/>
              </w:rPr>
              <w:t>rban smart services</w:t>
            </w:r>
            <w:r w:rsidR="006A4F3F">
              <w:rPr>
                <w:color w:val="000000"/>
              </w:rPr>
              <w:t>, a</w:t>
            </w:r>
            <w:r w:rsidR="006A4F3F">
              <w:rPr>
                <w:color w:val="000000"/>
              </w:rPr>
              <w:t>ir quality</w:t>
            </w:r>
            <w:r w:rsidR="006A4F3F">
              <w:rPr>
                <w:color w:val="000000"/>
              </w:rPr>
              <w:t>, water quality and t</w:t>
            </w:r>
            <w:r w:rsidR="006A4F3F">
              <w:rPr>
                <w:color w:val="000000"/>
              </w:rPr>
              <w:t>raffic visualization</w:t>
            </w:r>
            <w:r w:rsidR="006A4F3F">
              <w:rPr>
                <w:color w:val="000000"/>
              </w:rPr>
              <w:t>.</w:t>
            </w:r>
          </w:p>
        </w:tc>
      </w:tr>
    </w:tbl>
    <w:p w14:paraId="00000032" w14:textId="77777777" w:rsidR="001135CB" w:rsidRDefault="001135CB"/>
    <w:tbl>
      <w:tblPr>
        <w:tblStyle w:val="a1"/>
        <w:tblW w:w="8647" w:type="dxa"/>
        <w:tblInd w:w="-38" w:type="dxa"/>
        <w:tblBorders>
          <w:top w:val="single" w:sz="18" w:space="0" w:color="385623"/>
          <w:left w:val="single" w:sz="18" w:space="0" w:color="385623"/>
          <w:bottom w:val="single" w:sz="18" w:space="0" w:color="385623"/>
          <w:right w:val="single" w:sz="18" w:space="0" w:color="385623"/>
          <w:insideH w:val="single" w:sz="6" w:space="0" w:color="385623"/>
          <w:insideV w:val="single" w:sz="6" w:space="0" w:color="385623"/>
        </w:tblBorders>
        <w:tblLayout w:type="fixed"/>
        <w:tblLook w:val="0000" w:firstRow="0" w:lastRow="0" w:firstColumn="0" w:lastColumn="0" w:noHBand="0" w:noVBand="0"/>
      </w:tblPr>
      <w:tblGrid>
        <w:gridCol w:w="2567"/>
        <w:gridCol w:w="3070"/>
        <w:gridCol w:w="3010"/>
      </w:tblGrid>
      <w:tr w:rsidR="001135CB" w14:paraId="0C207754" w14:textId="77777777">
        <w:trPr>
          <w:trHeight w:val="175"/>
        </w:trPr>
        <w:tc>
          <w:tcPr>
            <w:tcW w:w="2567" w:type="dxa"/>
            <w:tcBorders>
              <w:top w:val="single" w:sz="18" w:space="0" w:color="385623"/>
              <w:bottom w:val="single" w:sz="18" w:space="0" w:color="385623"/>
            </w:tcBorders>
          </w:tcPr>
          <w:p w14:paraId="00000033" w14:textId="77777777" w:rsidR="001135CB" w:rsidRDefault="005C3112">
            <w:pPr>
              <w:pBdr>
                <w:top w:val="nil"/>
                <w:left w:val="nil"/>
                <w:bottom w:val="nil"/>
                <w:right w:val="nil"/>
                <w:between w:val="nil"/>
              </w:pBdr>
              <w:spacing w:after="0" w:line="312" w:lineRule="auto"/>
              <w:jc w:val="center"/>
              <w:rPr>
                <w:b/>
                <w:smallCaps/>
                <w:color w:val="385623"/>
              </w:rPr>
            </w:pPr>
            <w:r>
              <w:rPr>
                <w:b/>
                <w:smallCaps/>
                <w:color w:val="385623"/>
              </w:rPr>
              <w:t>Function</w:t>
            </w:r>
          </w:p>
        </w:tc>
        <w:tc>
          <w:tcPr>
            <w:tcW w:w="3070" w:type="dxa"/>
            <w:tcBorders>
              <w:top w:val="single" w:sz="18" w:space="0" w:color="385623"/>
              <w:bottom w:val="single" w:sz="18" w:space="0" w:color="385623"/>
            </w:tcBorders>
          </w:tcPr>
          <w:p w14:paraId="00000034" w14:textId="77777777" w:rsidR="001135CB" w:rsidRDefault="005C3112">
            <w:pPr>
              <w:pBdr>
                <w:top w:val="nil"/>
                <w:left w:val="nil"/>
                <w:bottom w:val="nil"/>
                <w:right w:val="nil"/>
                <w:between w:val="nil"/>
              </w:pBdr>
              <w:spacing w:after="0" w:line="312" w:lineRule="auto"/>
              <w:jc w:val="center"/>
              <w:rPr>
                <w:b/>
                <w:smallCaps/>
                <w:color w:val="385623"/>
              </w:rPr>
            </w:pPr>
            <w:r>
              <w:rPr>
                <w:b/>
                <w:smallCaps/>
                <w:color w:val="385623"/>
              </w:rPr>
              <w:t>Name</w:t>
            </w:r>
          </w:p>
        </w:tc>
        <w:tc>
          <w:tcPr>
            <w:tcW w:w="3010" w:type="dxa"/>
            <w:tcBorders>
              <w:top w:val="single" w:sz="18" w:space="0" w:color="385623"/>
              <w:bottom w:val="single" w:sz="18" w:space="0" w:color="385623"/>
            </w:tcBorders>
          </w:tcPr>
          <w:p w14:paraId="00000035" w14:textId="77777777" w:rsidR="001135CB" w:rsidRDefault="005C3112">
            <w:pPr>
              <w:pBdr>
                <w:top w:val="nil"/>
                <w:left w:val="nil"/>
                <w:bottom w:val="nil"/>
                <w:right w:val="nil"/>
                <w:between w:val="nil"/>
              </w:pBdr>
              <w:spacing w:after="0" w:line="312" w:lineRule="auto"/>
              <w:jc w:val="center"/>
              <w:rPr>
                <w:b/>
                <w:smallCaps/>
                <w:color w:val="385623"/>
              </w:rPr>
            </w:pPr>
            <w:r>
              <w:rPr>
                <w:b/>
                <w:smallCaps/>
                <w:color w:val="385623"/>
              </w:rPr>
              <w:t>Entity</w:t>
            </w:r>
          </w:p>
        </w:tc>
      </w:tr>
      <w:tr w:rsidR="00D77433" w14:paraId="548E9A32" w14:textId="77777777">
        <w:trPr>
          <w:trHeight w:val="391"/>
        </w:trPr>
        <w:tc>
          <w:tcPr>
            <w:tcW w:w="2567" w:type="dxa"/>
            <w:tcBorders>
              <w:top w:val="single" w:sz="18" w:space="0" w:color="385623"/>
            </w:tcBorders>
          </w:tcPr>
          <w:p w14:paraId="00000036" w14:textId="408F4917" w:rsidR="00D77433" w:rsidRPr="007A562E" w:rsidRDefault="00D77433" w:rsidP="00D77433">
            <w:pPr>
              <w:jc w:val="center"/>
              <w:rPr>
                <w:bCs/>
              </w:rPr>
            </w:pPr>
            <w:r w:rsidRPr="007A562E">
              <w:rPr>
                <w:bCs/>
              </w:rPr>
              <w:t>Editor</w:t>
            </w:r>
          </w:p>
        </w:tc>
        <w:tc>
          <w:tcPr>
            <w:tcW w:w="3070" w:type="dxa"/>
            <w:tcBorders>
              <w:top w:val="single" w:sz="18" w:space="0" w:color="385623"/>
            </w:tcBorders>
          </w:tcPr>
          <w:p w14:paraId="00000037" w14:textId="4D314B60" w:rsidR="00D77433" w:rsidRPr="007A562E" w:rsidRDefault="00D77433" w:rsidP="00D77433">
            <w:pPr>
              <w:jc w:val="center"/>
              <w:rPr>
                <w:bCs/>
              </w:rPr>
            </w:pPr>
            <w:r w:rsidRPr="007A562E">
              <w:rPr>
                <w:bCs/>
              </w:rPr>
              <w:t>Yenal Ceylan</w:t>
            </w:r>
          </w:p>
        </w:tc>
        <w:tc>
          <w:tcPr>
            <w:tcW w:w="3010" w:type="dxa"/>
            <w:tcBorders>
              <w:top w:val="single" w:sz="18" w:space="0" w:color="385623"/>
            </w:tcBorders>
          </w:tcPr>
          <w:p w14:paraId="00000038" w14:textId="76D3ACF2" w:rsidR="00D77433" w:rsidRPr="007A562E" w:rsidRDefault="00D77433" w:rsidP="00D77433">
            <w:pPr>
              <w:jc w:val="center"/>
              <w:rPr>
                <w:bCs/>
              </w:rPr>
            </w:pPr>
            <w:r w:rsidRPr="007A562E">
              <w:rPr>
                <w:bCs/>
              </w:rPr>
              <w:t>ForteArGe</w:t>
            </w:r>
          </w:p>
        </w:tc>
      </w:tr>
      <w:tr w:rsidR="00D77433" w14:paraId="1E75813D" w14:textId="77777777">
        <w:trPr>
          <w:trHeight w:val="391"/>
        </w:trPr>
        <w:tc>
          <w:tcPr>
            <w:tcW w:w="2567" w:type="dxa"/>
            <w:tcBorders>
              <w:top w:val="single" w:sz="18" w:space="0" w:color="385623"/>
            </w:tcBorders>
          </w:tcPr>
          <w:p w14:paraId="1C55AF39" w14:textId="330EAE09" w:rsidR="00D77433" w:rsidRPr="007A562E" w:rsidRDefault="00D77433" w:rsidP="00D77433">
            <w:pPr>
              <w:jc w:val="center"/>
              <w:rPr>
                <w:bCs/>
              </w:rPr>
            </w:pPr>
            <w:r w:rsidRPr="007A562E">
              <w:rPr>
                <w:bCs/>
              </w:rPr>
              <w:t>Editor</w:t>
            </w:r>
          </w:p>
        </w:tc>
        <w:tc>
          <w:tcPr>
            <w:tcW w:w="3070" w:type="dxa"/>
            <w:tcBorders>
              <w:top w:val="single" w:sz="18" w:space="0" w:color="385623"/>
            </w:tcBorders>
          </w:tcPr>
          <w:p w14:paraId="1E2FDB27" w14:textId="16075199" w:rsidR="00D77433" w:rsidRPr="007A562E" w:rsidRDefault="00D77433" w:rsidP="00D77433">
            <w:pPr>
              <w:jc w:val="center"/>
              <w:rPr>
                <w:bCs/>
              </w:rPr>
            </w:pPr>
            <w:r>
              <w:rPr>
                <w:bCs/>
              </w:rPr>
              <w:t>Serdar Sultanoglu</w:t>
            </w:r>
          </w:p>
        </w:tc>
        <w:tc>
          <w:tcPr>
            <w:tcW w:w="3010" w:type="dxa"/>
            <w:tcBorders>
              <w:top w:val="single" w:sz="18" w:space="0" w:color="385623"/>
            </w:tcBorders>
          </w:tcPr>
          <w:p w14:paraId="2CF7188C" w14:textId="48219BDB" w:rsidR="00D77433" w:rsidRPr="007A562E" w:rsidRDefault="00D77433" w:rsidP="00D77433">
            <w:pPr>
              <w:jc w:val="center"/>
              <w:rPr>
                <w:bCs/>
              </w:rPr>
            </w:pPr>
            <w:r w:rsidRPr="007A562E">
              <w:rPr>
                <w:bCs/>
              </w:rPr>
              <w:t>ForteArGe</w:t>
            </w:r>
          </w:p>
        </w:tc>
      </w:tr>
      <w:tr w:rsidR="00D77433" w14:paraId="3AA792D4" w14:textId="77777777">
        <w:trPr>
          <w:trHeight w:val="391"/>
        </w:trPr>
        <w:tc>
          <w:tcPr>
            <w:tcW w:w="2567" w:type="dxa"/>
          </w:tcPr>
          <w:p w14:paraId="00000039" w14:textId="264DECA4" w:rsidR="00D77433" w:rsidRPr="007A562E" w:rsidRDefault="00D77433" w:rsidP="00D77433">
            <w:pPr>
              <w:jc w:val="center"/>
              <w:rPr>
                <w:bCs/>
              </w:rPr>
            </w:pPr>
            <w:r w:rsidRPr="007A562E">
              <w:rPr>
                <w:bCs/>
              </w:rPr>
              <w:t>Contributor</w:t>
            </w:r>
          </w:p>
        </w:tc>
        <w:tc>
          <w:tcPr>
            <w:tcW w:w="3070" w:type="dxa"/>
          </w:tcPr>
          <w:p w14:paraId="0000003A" w14:textId="77777777" w:rsidR="00D77433" w:rsidRPr="007A562E" w:rsidRDefault="00D77433" w:rsidP="00D77433">
            <w:pPr>
              <w:jc w:val="center"/>
              <w:rPr>
                <w:bCs/>
              </w:rPr>
            </w:pPr>
            <w:r w:rsidRPr="007A562E">
              <w:rPr>
                <w:bCs/>
              </w:rPr>
              <w:t>ALİ KAFALI</w:t>
            </w:r>
          </w:p>
        </w:tc>
        <w:tc>
          <w:tcPr>
            <w:tcW w:w="3010" w:type="dxa"/>
          </w:tcPr>
          <w:p w14:paraId="0000003B" w14:textId="77777777" w:rsidR="00D77433" w:rsidRPr="007A562E" w:rsidRDefault="00D77433" w:rsidP="00D77433">
            <w:pPr>
              <w:jc w:val="center"/>
              <w:rPr>
                <w:bCs/>
              </w:rPr>
            </w:pPr>
            <w:r w:rsidRPr="007A562E">
              <w:rPr>
                <w:bCs/>
              </w:rPr>
              <w:t>ACD</w:t>
            </w:r>
          </w:p>
        </w:tc>
      </w:tr>
      <w:tr w:rsidR="00D77433" w14:paraId="42B4DB91" w14:textId="77777777">
        <w:trPr>
          <w:trHeight w:val="391"/>
        </w:trPr>
        <w:tc>
          <w:tcPr>
            <w:tcW w:w="2567" w:type="dxa"/>
          </w:tcPr>
          <w:p w14:paraId="0000003C" w14:textId="431BE2DA" w:rsidR="00D77433" w:rsidRPr="007A562E" w:rsidRDefault="00D77433" w:rsidP="00D77433">
            <w:pPr>
              <w:jc w:val="center"/>
              <w:rPr>
                <w:bCs/>
              </w:rPr>
            </w:pPr>
            <w:r w:rsidRPr="007A562E">
              <w:rPr>
                <w:bCs/>
              </w:rPr>
              <w:t>Contributor</w:t>
            </w:r>
          </w:p>
        </w:tc>
        <w:tc>
          <w:tcPr>
            <w:tcW w:w="3070" w:type="dxa"/>
          </w:tcPr>
          <w:p w14:paraId="0000003D" w14:textId="77777777" w:rsidR="00D77433" w:rsidRPr="007A562E" w:rsidRDefault="00D77433" w:rsidP="00D77433">
            <w:pPr>
              <w:jc w:val="center"/>
              <w:rPr>
                <w:bCs/>
              </w:rPr>
            </w:pPr>
            <w:r w:rsidRPr="007A562E">
              <w:rPr>
                <w:bCs/>
              </w:rPr>
              <w:t>GÜVEN KÖSE</w:t>
            </w:r>
          </w:p>
        </w:tc>
        <w:tc>
          <w:tcPr>
            <w:tcW w:w="3010" w:type="dxa"/>
          </w:tcPr>
          <w:p w14:paraId="0000003E" w14:textId="77777777" w:rsidR="00D77433" w:rsidRPr="007A562E" w:rsidRDefault="00D77433" w:rsidP="00D77433">
            <w:pPr>
              <w:jc w:val="center"/>
              <w:rPr>
                <w:bCs/>
              </w:rPr>
            </w:pPr>
            <w:r w:rsidRPr="007A562E">
              <w:rPr>
                <w:bCs/>
              </w:rPr>
              <w:t>MANTİS</w:t>
            </w:r>
          </w:p>
        </w:tc>
      </w:tr>
      <w:tr w:rsidR="00D77433" w14:paraId="74293919" w14:textId="77777777">
        <w:trPr>
          <w:trHeight w:val="391"/>
        </w:trPr>
        <w:tc>
          <w:tcPr>
            <w:tcW w:w="2567" w:type="dxa"/>
          </w:tcPr>
          <w:p w14:paraId="0000003F" w14:textId="047E20BF" w:rsidR="00D77433" w:rsidRPr="007A562E" w:rsidRDefault="00D77433" w:rsidP="00D77433">
            <w:pPr>
              <w:jc w:val="center"/>
              <w:rPr>
                <w:bCs/>
              </w:rPr>
            </w:pPr>
            <w:r w:rsidRPr="007A562E">
              <w:rPr>
                <w:bCs/>
              </w:rPr>
              <w:t>Contributor</w:t>
            </w:r>
          </w:p>
        </w:tc>
        <w:tc>
          <w:tcPr>
            <w:tcW w:w="3070" w:type="dxa"/>
          </w:tcPr>
          <w:p w14:paraId="00000040" w14:textId="77777777" w:rsidR="00D77433" w:rsidRPr="007A562E" w:rsidRDefault="00D77433" w:rsidP="00D77433">
            <w:pPr>
              <w:jc w:val="center"/>
              <w:rPr>
                <w:bCs/>
              </w:rPr>
            </w:pPr>
            <w:r w:rsidRPr="007A562E">
              <w:rPr>
                <w:bCs/>
              </w:rPr>
              <w:t>ESRA OKUYAN</w:t>
            </w:r>
          </w:p>
        </w:tc>
        <w:tc>
          <w:tcPr>
            <w:tcW w:w="3010" w:type="dxa"/>
          </w:tcPr>
          <w:p w14:paraId="00000041" w14:textId="77777777" w:rsidR="00D77433" w:rsidRPr="007A562E" w:rsidRDefault="00D77433" w:rsidP="00D77433">
            <w:pPr>
              <w:jc w:val="center"/>
              <w:rPr>
                <w:bCs/>
              </w:rPr>
            </w:pPr>
            <w:r w:rsidRPr="007A562E">
              <w:rPr>
                <w:bCs/>
              </w:rPr>
              <w:t>ARD GROUP</w:t>
            </w:r>
          </w:p>
        </w:tc>
      </w:tr>
      <w:tr w:rsidR="00D77433" w14:paraId="292FEBA7" w14:textId="77777777">
        <w:trPr>
          <w:trHeight w:val="391"/>
        </w:trPr>
        <w:tc>
          <w:tcPr>
            <w:tcW w:w="2567" w:type="dxa"/>
          </w:tcPr>
          <w:p w14:paraId="00000042" w14:textId="5D933B83" w:rsidR="00D77433" w:rsidRPr="007A562E" w:rsidRDefault="00D77433" w:rsidP="00D77433">
            <w:pPr>
              <w:jc w:val="center"/>
              <w:rPr>
                <w:bCs/>
              </w:rPr>
            </w:pPr>
            <w:r w:rsidRPr="007A562E">
              <w:rPr>
                <w:bCs/>
              </w:rPr>
              <w:t>Reviewer</w:t>
            </w:r>
          </w:p>
        </w:tc>
        <w:tc>
          <w:tcPr>
            <w:tcW w:w="3070" w:type="dxa"/>
          </w:tcPr>
          <w:p w14:paraId="00000043" w14:textId="0BE21EB5" w:rsidR="00D77433" w:rsidRPr="007A562E" w:rsidRDefault="00D77433" w:rsidP="00D77433">
            <w:pPr>
              <w:jc w:val="center"/>
              <w:rPr>
                <w:bCs/>
              </w:rPr>
            </w:pPr>
            <w:r w:rsidRPr="007A562E">
              <w:rPr>
                <w:bCs/>
              </w:rPr>
              <w:t>Behzad Naderalvojoud</w:t>
            </w:r>
          </w:p>
        </w:tc>
        <w:tc>
          <w:tcPr>
            <w:tcW w:w="3010" w:type="dxa"/>
          </w:tcPr>
          <w:p w14:paraId="00000044" w14:textId="439EA7C0" w:rsidR="00D77433" w:rsidRPr="007A562E" w:rsidRDefault="00D77433" w:rsidP="00D77433">
            <w:pPr>
              <w:jc w:val="center"/>
              <w:rPr>
                <w:bCs/>
              </w:rPr>
            </w:pPr>
            <w:r w:rsidRPr="007A562E">
              <w:rPr>
                <w:bCs/>
              </w:rPr>
              <w:t>MANTİS</w:t>
            </w:r>
          </w:p>
        </w:tc>
      </w:tr>
      <w:tr w:rsidR="00D77433" w14:paraId="0F1CB696" w14:textId="77777777">
        <w:trPr>
          <w:trHeight w:val="411"/>
        </w:trPr>
        <w:tc>
          <w:tcPr>
            <w:tcW w:w="2567" w:type="dxa"/>
          </w:tcPr>
          <w:p w14:paraId="00000045" w14:textId="0095A299" w:rsidR="00D77433" w:rsidRDefault="00D77433" w:rsidP="00D77433">
            <w:pPr>
              <w:jc w:val="center"/>
              <w:rPr>
                <w:b/>
              </w:rPr>
            </w:pPr>
          </w:p>
        </w:tc>
        <w:tc>
          <w:tcPr>
            <w:tcW w:w="3070" w:type="dxa"/>
          </w:tcPr>
          <w:p w14:paraId="00000046" w14:textId="77777777" w:rsidR="00D77433" w:rsidRDefault="00D77433" w:rsidP="00D77433">
            <w:pPr>
              <w:jc w:val="center"/>
            </w:pPr>
          </w:p>
        </w:tc>
        <w:tc>
          <w:tcPr>
            <w:tcW w:w="3010" w:type="dxa"/>
          </w:tcPr>
          <w:p w14:paraId="00000047" w14:textId="77777777" w:rsidR="00D77433" w:rsidRDefault="00D77433" w:rsidP="00D77433">
            <w:pPr>
              <w:jc w:val="center"/>
            </w:pPr>
          </w:p>
        </w:tc>
      </w:tr>
    </w:tbl>
    <w:p w14:paraId="00000048" w14:textId="77777777" w:rsidR="001135CB" w:rsidRDefault="001135CB">
      <w:pPr>
        <w:spacing w:before="0" w:after="160" w:line="259" w:lineRule="auto"/>
        <w:jc w:val="left"/>
      </w:pPr>
    </w:p>
    <w:p w14:paraId="00000049" w14:textId="77777777" w:rsidR="001135CB" w:rsidRDefault="005C3112">
      <w:pPr>
        <w:spacing w:before="0" w:after="160" w:line="259" w:lineRule="auto"/>
        <w:jc w:val="left"/>
      </w:pPr>
      <w:r>
        <w:br w:type="page"/>
      </w:r>
    </w:p>
    <w:p w14:paraId="0000004A" w14:textId="77777777" w:rsidR="001135CB" w:rsidRDefault="005C3112">
      <w:pPr>
        <w:keepNext/>
        <w:keepLines/>
        <w:pBdr>
          <w:top w:val="nil"/>
          <w:left w:val="nil"/>
          <w:bottom w:val="nil"/>
          <w:right w:val="nil"/>
          <w:between w:val="nil"/>
        </w:pBdr>
        <w:spacing w:before="240" w:after="0" w:line="259" w:lineRule="auto"/>
        <w:jc w:val="center"/>
        <w:rPr>
          <w:b/>
          <w:color w:val="385623"/>
          <w:sz w:val="32"/>
          <w:szCs w:val="32"/>
          <w:u w:val="single"/>
        </w:rPr>
      </w:pPr>
      <w:r>
        <w:rPr>
          <w:b/>
          <w:color w:val="385623"/>
          <w:sz w:val="32"/>
          <w:szCs w:val="32"/>
          <w:u w:val="single"/>
        </w:rPr>
        <w:lastRenderedPageBreak/>
        <w:t>Content</w:t>
      </w:r>
    </w:p>
    <w:sdt>
      <w:sdtPr>
        <w:rPr>
          <w:rFonts w:ascii="Calibri" w:hAnsi="Calibri" w:cs="Calibri"/>
          <w:b w:val="0"/>
          <w:bCs w:val="0"/>
          <w:caps w:val="0"/>
          <w:sz w:val="22"/>
          <w:szCs w:val="22"/>
        </w:rPr>
        <w:id w:val="-1222045115"/>
        <w:docPartObj>
          <w:docPartGallery w:val="Table of Contents"/>
          <w:docPartUnique/>
        </w:docPartObj>
      </w:sdtPr>
      <w:sdtEndPr/>
      <w:sdtContent>
        <w:p w14:paraId="420152FD" w14:textId="48BC41E2" w:rsidR="00C86A81" w:rsidRDefault="005C3112">
          <w:pPr>
            <w:pStyle w:val="TOC1"/>
            <w:tabs>
              <w:tab w:val="left" w:pos="440"/>
              <w:tab w:val="right" w:leader="dot" w:pos="9396"/>
            </w:tabs>
            <w:rPr>
              <w:rFonts w:eastAsiaTheme="minorEastAsia" w:cstheme="minorBidi"/>
              <w:b w:val="0"/>
              <w:bCs w:val="0"/>
              <w:caps w:val="0"/>
              <w:noProof/>
              <w:color w:val="auto"/>
              <w:sz w:val="22"/>
              <w:szCs w:val="22"/>
              <w:lang w:val="tr-TR"/>
            </w:rPr>
          </w:pPr>
          <w:r>
            <w:fldChar w:fldCharType="begin"/>
          </w:r>
          <w:r>
            <w:instrText xml:space="preserve"> TOC \o "1-3" \h \z \u </w:instrText>
          </w:r>
          <w:r>
            <w:fldChar w:fldCharType="separate"/>
          </w:r>
          <w:hyperlink w:anchor="_Toc44494918" w:history="1">
            <w:r w:rsidR="00C86A81" w:rsidRPr="005D7E07">
              <w:rPr>
                <w:rStyle w:val="Hyperlink"/>
                <w:noProof/>
              </w:rPr>
              <w:t>1.</w:t>
            </w:r>
            <w:r w:rsidR="00C86A81">
              <w:rPr>
                <w:rFonts w:eastAsiaTheme="minorEastAsia" w:cstheme="minorBidi"/>
                <w:b w:val="0"/>
                <w:bCs w:val="0"/>
                <w:caps w:val="0"/>
                <w:noProof/>
                <w:color w:val="auto"/>
                <w:sz w:val="22"/>
                <w:szCs w:val="22"/>
                <w:lang w:val="tr-TR"/>
              </w:rPr>
              <w:tab/>
            </w:r>
            <w:r w:rsidR="00C86A81" w:rsidRPr="005D7E07">
              <w:rPr>
                <w:rStyle w:val="Hyperlink"/>
                <w:noProof/>
              </w:rPr>
              <w:t>Introduction</w:t>
            </w:r>
            <w:r w:rsidR="00C86A81">
              <w:rPr>
                <w:noProof/>
                <w:webHidden/>
              </w:rPr>
              <w:tab/>
            </w:r>
            <w:r w:rsidR="00C86A81">
              <w:rPr>
                <w:noProof/>
                <w:webHidden/>
              </w:rPr>
              <w:fldChar w:fldCharType="begin"/>
            </w:r>
            <w:r w:rsidR="00C86A81">
              <w:rPr>
                <w:noProof/>
                <w:webHidden/>
              </w:rPr>
              <w:instrText xml:space="preserve"> PAGEREF _Toc44494918 \h </w:instrText>
            </w:r>
            <w:r w:rsidR="00C86A81">
              <w:rPr>
                <w:noProof/>
                <w:webHidden/>
              </w:rPr>
            </w:r>
            <w:r w:rsidR="00C86A81">
              <w:rPr>
                <w:noProof/>
                <w:webHidden/>
              </w:rPr>
              <w:fldChar w:fldCharType="separate"/>
            </w:r>
            <w:r w:rsidR="009E7E5D">
              <w:rPr>
                <w:noProof/>
                <w:webHidden/>
              </w:rPr>
              <w:t>6</w:t>
            </w:r>
            <w:r w:rsidR="00C86A81">
              <w:rPr>
                <w:noProof/>
                <w:webHidden/>
              </w:rPr>
              <w:fldChar w:fldCharType="end"/>
            </w:r>
          </w:hyperlink>
        </w:p>
        <w:p w14:paraId="47D99AB6" w14:textId="2BA67DDA" w:rsidR="00C86A81" w:rsidRDefault="000E4DE1">
          <w:pPr>
            <w:pStyle w:val="TOC2"/>
            <w:tabs>
              <w:tab w:val="left" w:pos="880"/>
              <w:tab w:val="right" w:leader="dot" w:pos="9396"/>
            </w:tabs>
            <w:rPr>
              <w:rFonts w:eastAsiaTheme="minorEastAsia" w:cstheme="minorBidi"/>
              <w:smallCaps w:val="0"/>
              <w:noProof/>
              <w:color w:val="auto"/>
              <w:sz w:val="22"/>
              <w:szCs w:val="22"/>
              <w:lang w:val="tr-TR"/>
            </w:rPr>
          </w:pPr>
          <w:hyperlink w:anchor="_Toc44494919" w:history="1">
            <w:r w:rsidR="00C86A81" w:rsidRPr="005D7E07">
              <w:rPr>
                <w:rStyle w:val="Hyperlink"/>
                <w:noProof/>
              </w:rPr>
              <w:t>1.1</w:t>
            </w:r>
            <w:r w:rsidR="00C86A81">
              <w:rPr>
                <w:rFonts w:eastAsiaTheme="minorEastAsia" w:cstheme="minorBidi"/>
                <w:smallCaps w:val="0"/>
                <w:noProof/>
                <w:color w:val="auto"/>
                <w:sz w:val="22"/>
                <w:szCs w:val="22"/>
                <w:lang w:val="tr-TR"/>
              </w:rPr>
              <w:tab/>
            </w:r>
            <w:r w:rsidR="00C86A81" w:rsidRPr="005D7E07">
              <w:rPr>
                <w:rStyle w:val="Hyperlink"/>
                <w:noProof/>
              </w:rPr>
              <w:t>Document Objectives and Scope</w:t>
            </w:r>
            <w:r w:rsidR="00C86A81">
              <w:rPr>
                <w:noProof/>
                <w:webHidden/>
              </w:rPr>
              <w:tab/>
            </w:r>
            <w:r w:rsidR="00C86A81">
              <w:rPr>
                <w:noProof/>
                <w:webHidden/>
              </w:rPr>
              <w:fldChar w:fldCharType="begin"/>
            </w:r>
            <w:r w:rsidR="00C86A81">
              <w:rPr>
                <w:noProof/>
                <w:webHidden/>
              </w:rPr>
              <w:instrText xml:space="preserve"> PAGEREF _Toc44494919 \h </w:instrText>
            </w:r>
            <w:r w:rsidR="00C86A81">
              <w:rPr>
                <w:noProof/>
                <w:webHidden/>
              </w:rPr>
            </w:r>
            <w:r w:rsidR="00C86A81">
              <w:rPr>
                <w:noProof/>
                <w:webHidden/>
              </w:rPr>
              <w:fldChar w:fldCharType="separate"/>
            </w:r>
            <w:r w:rsidR="009E7E5D">
              <w:rPr>
                <w:noProof/>
                <w:webHidden/>
              </w:rPr>
              <w:t>6</w:t>
            </w:r>
            <w:r w:rsidR="00C86A81">
              <w:rPr>
                <w:noProof/>
                <w:webHidden/>
              </w:rPr>
              <w:fldChar w:fldCharType="end"/>
            </w:r>
          </w:hyperlink>
        </w:p>
        <w:p w14:paraId="02111A0D" w14:textId="2E652BCE" w:rsidR="00C86A81" w:rsidRDefault="000E4DE1">
          <w:pPr>
            <w:pStyle w:val="TOC2"/>
            <w:tabs>
              <w:tab w:val="left" w:pos="880"/>
              <w:tab w:val="right" w:leader="dot" w:pos="9396"/>
            </w:tabs>
            <w:rPr>
              <w:rFonts w:eastAsiaTheme="minorEastAsia" w:cstheme="minorBidi"/>
              <w:smallCaps w:val="0"/>
              <w:noProof/>
              <w:color w:val="auto"/>
              <w:sz w:val="22"/>
              <w:szCs w:val="22"/>
              <w:lang w:val="tr-TR"/>
            </w:rPr>
          </w:pPr>
          <w:hyperlink w:anchor="_Toc44494920" w:history="1">
            <w:r w:rsidR="00C86A81" w:rsidRPr="005D7E07">
              <w:rPr>
                <w:rStyle w:val="Hyperlink"/>
                <w:noProof/>
              </w:rPr>
              <w:t>1.2</w:t>
            </w:r>
            <w:r w:rsidR="00C86A81">
              <w:rPr>
                <w:rFonts w:eastAsiaTheme="minorEastAsia" w:cstheme="minorBidi"/>
                <w:smallCaps w:val="0"/>
                <w:noProof/>
                <w:color w:val="auto"/>
                <w:sz w:val="22"/>
                <w:szCs w:val="22"/>
                <w:lang w:val="tr-TR"/>
              </w:rPr>
              <w:tab/>
            </w:r>
            <w:r w:rsidR="00C86A81" w:rsidRPr="005D7E07">
              <w:rPr>
                <w:rStyle w:val="Hyperlink"/>
                <w:noProof/>
              </w:rPr>
              <w:t>Document Structure</w:t>
            </w:r>
            <w:r w:rsidR="00C86A81">
              <w:rPr>
                <w:noProof/>
                <w:webHidden/>
              </w:rPr>
              <w:tab/>
            </w:r>
            <w:r w:rsidR="00C86A81">
              <w:rPr>
                <w:noProof/>
                <w:webHidden/>
              </w:rPr>
              <w:fldChar w:fldCharType="begin"/>
            </w:r>
            <w:r w:rsidR="00C86A81">
              <w:rPr>
                <w:noProof/>
                <w:webHidden/>
              </w:rPr>
              <w:instrText xml:space="preserve"> PAGEREF _Toc44494920 \h </w:instrText>
            </w:r>
            <w:r w:rsidR="00C86A81">
              <w:rPr>
                <w:noProof/>
                <w:webHidden/>
              </w:rPr>
            </w:r>
            <w:r w:rsidR="00C86A81">
              <w:rPr>
                <w:noProof/>
                <w:webHidden/>
              </w:rPr>
              <w:fldChar w:fldCharType="separate"/>
            </w:r>
            <w:r w:rsidR="009E7E5D">
              <w:rPr>
                <w:noProof/>
                <w:webHidden/>
              </w:rPr>
              <w:t>6</w:t>
            </w:r>
            <w:r w:rsidR="00C86A81">
              <w:rPr>
                <w:noProof/>
                <w:webHidden/>
              </w:rPr>
              <w:fldChar w:fldCharType="end"/>
            </w:r>
          </w:hyperlink>
        </w:p>
        <w:p w14:paraId="652127B5" w14:textId="2A9798BF" w:rsidR="00C86A81" w:rsidRDefault="000E4DE1">
          <w:pPr>
            <w:pStyle w:val="TOC2"/>
            <w:tabs>
              <w:tab w:val="left" w:pos="880"/>
              <w:tab w:val="right" w:leader="dot" w:pos="9396"/>
            </w:tabs>
            <w:rPr>
              <w:rFonts w:eastAsiaTheme="minorEastAsia" w:cstheme="minorBidi"/>
              <w:smallCaps w:val="0"/>
              <w:noProof/>
              <w:color w:val="auto"/>
              <w:sz w:val="22"/>
              <w:szCs w:val="22"/>
              <w:lang w:val="tr-TR"/>
            </w:rPr>
          </w:pPr>
          <w:hyperlink w:anchor="_Toc44494921" w:history="1">
            <w:r w:rsidR="00C86A81" w:rsidRPr="005D7E07">
              <w:rPr>
                <w:rStyle w:val="Hyperlink"/>
                <w:noProof/>
              </w:rPr>
              <w:t>1.3</w:t>
            </w:r>
            <w:r w:rsidR="00C86A81">
              <w:rPr>
                <w:rFonts w:eastAsiaTheme="minorEastAsia" w:cstheme="minorBidi"/>
                <w:smallCaps w:val="0"/>
                <w:noProof/>
                <w:color w:val="auto"/>
                <w:sz w:val="22"/>
                <w:szCs w:val="22"/>
                <w:lang w:val="tr-TR"/>
              </w:rPr>
              <w:tab/>
            </w:r>
            <w:r w:rsidR="00C86A81" w:rsidRPr="005D7E07">
              <w:rPr>
                <w:rStyle w:val="Hyperlink"/>
                <w:noProof/>
              </w:rPr>
              <w:t>Executive Summary</w:t>
            </w:r>
            <w:r w:rsidR="00C86A81">
              <w:rPr>
                <w:noProof/>
                <w:webHidden/>
              </w:rPr>
              <w:tab/>
            </w:r>
            <w:r w:rsidR="00C86A81">
              <w:rPr>
                <w:noProof/>
                <w:webHidden/>
              </w:rPr>
              <w:fldChar w:fldCharType="begin"/>
            </w:r>
            <w:r w:rsidR="00C86A81">
              <w:rPr>
                <w:noProof/>
                <w:webHidden/>
              </w:rPr>
              <w:instrText xml:space="preserve"> PAGEREF _Toc44494921 \h </w:instrText>
            </w:r>
            <w:r w:rsidR="00C86A81">
              <w:rPr>
                <w:noProof/>
                <w:webHidden/>
              </w:rPr>
            </w:r>
            <w:r w:rsidR="00C86A81">
              <w:rPr>
                <w:noProof/>
                <w:webHidden/>
              </w:rPr>
              <w:fldChar w:fldCharType="separate"/>
            </w:r>
            <w:r w:rsidR="009E7E5D">
              <w:rPr>
                <w:noProof/>
                <w:webHidden/>
              </w:rPr>
              <w:t>6</w:t>
            </w:r>
            <w:r w:rsidR="00C86A81">
              <w:rPr>
                <w:noProof/>
                <w:webHidden/>
              </w:rPr>
              <w:fldChar w:fldCharType="end"/>
            </w:r>
          </w:hyperlink>
        </w:p>
        <w:p w14:paraId="43FD336E" w14:textId="6194FB32" w:rsidR="00C86A81" w:rsidRDefault="000E4DE1">
          <w:pPr>
            <w:pStyle w:val="TOC3"/>
            <w:tabs>
              <w:tab w:val="left" w:pos="1100"/>
              <w:tab w:val="right" w:leader="dot" w:pos="9396"/>
            </w:tabs>
            <w:rPr>
              <w:rFonts w:eastAsiaTheme="minorEastAsia" w:cstheme="minorBidi"/>
              <w:i w:val="0"/>
              <w:iCs w:val="0"/>
              <w:noProof/>
              <w:color w:val="auto"/>
              <w:sz w:val="22"/>
              <w:szCs w:val="22"/>
              <w:lang w:val="tr-TR"/>
            </w:rPr>
          </w:pPr>
          <w:hyperlink w:anchor="_Toc44494922" w:history="1">
            <w:r w:rsidR="00C86A81" w:rsidRPr="005D7E07">
              <w:rPr>
                <w:rStyle w:val="Hyperlink"/>
                <w:noProof/>
              </w:rPr>
              <w:t>1.3.1</w:t>
            </w:r>
            <w:r w:rsidR="00C86A81">
              <w:rPr>
                <w:rFonts w:eastAsiaTheme="minorEastAsia" w:cstheme="minorBidi"/>
                <w:i w:val="0"/>
                <w:iCs w:val="0"/>
                <w:noProof/>
                <w:color w:val="auto"/>
                <w:sz w:val="22"/>
                <w:szCs w:val="22"/>
                <w:lang w:val="tr-TR"/>
              </w:rPr>
              <w:tab/>
            </w:r>
            <w:r w:rsidR="00C86A81" w:rsidRPr="005D7E07">
              <w:rPr>
                <w:rStyle w:val="Hyperlink"/>
                <w:noProof/>
              </w:rPr>
              <w:t>Project Summary</w:t>
            </w:r>
            <w:r w:rsidR="00C86A81">
              <w:rPr>
                <w:noProof/>
                <w:webHidden/>
              </w:rPr>
              <w:tab/>
            </w:r>
            <w:r w:rsidR="00C86A81">
              <w:rPr>
                <w:noProof/>
                <w:webHidden/>
              </w:rPr>
              <w:fldChar w:fldCharType="begin"/>
            </w:r>
            <w:r w:rsidR="00C86A81">
              <w:rPr>
                <w:noProof/>
                <w:webHidden/>
              </w:rPr>
              <w:instrText xml:space="preserve"> PAGEREF _Toc44494922 \h </w:instrText>
            </w:r>
            <w:r w:rsidR="00C86A81">
              <w:rPr>
                <w:noProof/>
                <w:webHidden/>
              </w:rPr>
            </w:r>
            <w:r w:rsidR="00C86A81">
              <w:rPr>
                <w:noProof/>
                <w:webHidden/>
              </w:rPr>
              <w:fldChar w:fldCharType="separate"/>
            </w:r>
            <w:r w:rsidR="009E7E5D">
              <w:rPr>
                <w:noProof/>
                <w:webHidden/>
              </w:rPr>
              <w:t>6</w:t>
            </w:r>
            <w:r w:rsidR="00C86A81">
              <w:rPr>
                <w:noProof/>
                <w:webHidden/>
              </w:rPr>
              <w:fldChar w:fldCharType="end"/>
            </w:r>
          </w:hyperlink>
        </w:p>
        <w:p w14:paraId="63AAEA49" w14:textId="5741BD9A" w:rsidR="00C86A81" w:rsidRDefault="000E4DE1">
          <w:pPr>
            <w:pStyle w:val="TOC1"/>
            <w:tabs>
              <w:tab w:val="left" w:pos="440"/>
              <w:tab w:val="right" w:leader="dot" w:pos="9396"/>
            </w:tabs>
            <w:rPr>
              <w:rFonts w:eastAsiaTheme="minorEastAsia" w:cstheme="minorBidi"/>
              <w:b w:val="0"/>
              <w:bCs w:val="0"/>
              <w:caps w:val="0"/>
              <w:noProof/>
              <w:color w:val="auto"/>
              <w:sz w:val="22"/>
              <w:szCs w:val="22"/>
              <w:lang w:val="tr-TR"/>
            </w:rPr>
          </w:pPr>
          <w:hyperlink w:anchor="_Toc44494923" w:history="1">
            <w:r w:rsidR="00C86A81" w:rsidRPr="005D7E07">
              <w:rPr>
                <w:rStyle w:val="Hyperlink"/>
                <w:noProof/>
              </w:rPr>
              <w:t>2.</w:t>
            </w:r>
            <w:r w:rsidR="00C86A81">
              <w:rPr>
                <w:rFonts w:eastAsiaTheme="minorEastAsia" w:cstheme="minorBidi"/>
                <w:b w:val="0"/>
                <w:bCs w:val="0"/>
                <w:caps w:val="0"/>
                <w:noProof/>
                <w:color w:val="auto"/>
                <w:sz w:val="22"/>
                <w:szCs w:val="22"/>
                <w:lang w:val="tr-TR"/>
              </w:rPr>
              <w:tab/>
            </w:r>
            <w:r w:rsidR="00C86A81" w:rsidRPr="005D7E07">
              <w:rPr>
                <w:rStyle w:val="Hyperlink"/>
                <w:noProof/>
              </w:rPr>
              <w:t>POLDER KPI Framework</w:t>
            </w:r>
            <w:r w:rsidR="00C86A81">
              <w:rPr>
                <w:noProof/>
                <w:webHidden/>
              </w:rPr>
              <w:tab/>
            </w:r>
            <w:r w:rsidR="00C86A81">
              <w:rPr>
                <w:noProof/>
                <w:webHidden/>
              </w:rPr>
              <w:fldChar w:fldCharType="begin"/>
            </w:r>
            <w:r w:rsidR="00C86A81">
              <w:rPr>
                <w:noProof/>
                <w:webHidden/>
              </w:rPr>
              <w:instrText xml:space="preserve"> PAGEREF _Toc44494923 \h </w:instrText>
            </w:r>
            <w:r w:rsidR="00C86A81">
              <w:rPr>
                <w:noProof/>
                <w:webHidden/>
              </w:rPr>
            </w:r>
            <w:r w:rsidR="00C86A81">
              <w:rPr>
                <w:noProof/>
                <w:webHidden/>
              </w:rPr>
              <w:fldChar w:fldCharType="separate"/>
            </w:r>
            <w:r w:rsidR="009E7E5D">
              <w:rPr>
                <w:noProof/>
                <w:webHidden/>
              </w:rPr>
              <w:t>7</w:t>
            </w:r>
            <w:r w:rsidR="00C86A81">
              <w:rPr>
                <w:noProof/>
                <w:webHidden/>
              </w:rPr>
              <w:fldChar w:fldCharType="end"/>
            </w:r>
          </w:hyperlink>
        </w:p>
        <w:p w14:paraId="2EEADEDE" w14:textId="5D49CF22" w:rsidR="00C86A81" w:rsidRDefault="000E4DE1">
          <w:pPr>
            <w:pStyle w:val="TOC1"/>
            <w:tabs>
              <w:tab w:val="left" w:pos="440"/>
              <w:tab w:val="right" w:leader="dot" w:pos="9396"/>
            </w:tabs>
            <w:rPr>
              <w:rFonts w:eastAsiaTheme="minorEastAsia" w:cstheme="minorBidi"/>
              <w:b w:val="0"/>
              <w:bCs w:val="0"/>
              <w:caps w:val="0"/>
              <w:noProof/>
              <w:color w:val="auto"/>
              <w:sz w:val="22"/>
              <w:szCs w:val="22"/>
              <w:lang w:val="tr-TR"/>
            </w:rPr>
          </w:pPr>
          <w:hyperlink w:anchor="_Toc44494924" w:history="1">
            <w:r w:rsidR="00C86A81" w:rsidRPr="005D7E07">
              <w:rPr>
                <w:rStyle w:val="Hyperlink"/>
                <w:noProof/>
              </w:rPr>
              <w:t>3.</w:t>
            </w:r>
            <w:r w:rsidR="00C86A81">
              <w:rPr>
                <w:rFonts w:eastAsiaTheme="minorEastAsia" w:cstheme="minorBidi"/>
                <w:b w:val="0"/>
                <w:bCs w:val="0"/>
                <w:caps w:val="0"/>
                <w:noProof/>
                <w:color w:val="auto"/>
                <w:sz w:val="22"/>
                <w:szCs w:val="22"/>
                <w:lang w:val="tr-TR"/>
              </w:rPr>
              <w:tab/>
            </w:r>
            <w:r w:rsidR="00C86A81" w:rsidRPr="005D7E07">
              <w:rPr>
                <w:rStyle w:val="Hyperlink"/>
                <w:noProof/>
              </w:rPr>
              <w:t>POLDER KPI Selection</w:t>
            </w:r>
            <w:r w:rsidR="00C86A81">
              <w:rPr>
                <w:noProof/>
                <w:webHidden/>
              </w:rPr>
              <w:tab/>
            </w:r>
            <w:r w:rsidR="00C86A81">
              <w:rPr>
                <w:noProof/>
                <w:webHidden/>
              </w:rPr>
              <w:fldChar w:fldCharType="begin"/>
            </w:r>
            <w:r w:rsidR="00C86A81">
              <w:rPr>
                <w:noProof/>
                <w:webHidden/>
              </w:rPr>
              <w:instrText xml:space="preserve"> PAGEREF _Toc44494924 \h </w:instrText>
            </w:r>
            <w:r w:rsidR="00C86A81">
              <w:rPr>
                <w:noProof/>
                <w:webHidden/>
              </w:rPr>
            </w:r>
            <w:r w:rsidR="00C86A81">
              <w:rPr>
                <w:noProof/>
                <w:webHidden/>
              </w:rPr>
              <w:fldChar w:fldCharType="separate"/>
            </w:r>
            <w:r w:rsidR="009E7E5D">
              <w:rPr>
                <w:noProof/>
                <w:webHidden/>
              </w:rPr>
              <w:t>13</w:t>
            </w:r>
            <w:r w:rsidR="00C86A81">
              <w:rPr>
                <w:noProof/>
                <w:webHidden/>
              </w:rPr>
              <w:fldChar w:fldCharType="end"/>
            </w:r>
          </w:hyperlink>
        </w:p>
        <w:p w14:paraId="0374B727" w14:textId="4CC3A700" w:rsidR="00C86A81" w:rsidRDefault="000E4DE1">
          <w:pPr>
            <w:pStyle w:val="TOC1"/>
            <w:tabs>
              <w:tab w:val="left" w:pos="440"/>
              <w:tab w:val="right" w:leader="dot" w:pos="9396"/>
            </w:tabs>
            <w:rPr>
              <w:rFonts w:eastAsiaTheme="minorEastAsia" w:cstheme="minorBidi"/>
              <w:b w:val="0"/>
              <w:bCs w:val="0"/>
              <w:caps w:val="0"/>
              <w:noProof/>
              <w:color w:val="auto"/>
              <w:sz w:val="22"/>
              <w:szCs w:val="22"/>
              <w:lang w:val="tr-TR"/>
            </w:rPr>
          </w:pPr>
          <w:hyperlink w:anchor="_Toc44494925" w:history="1">
            <w:r w:rsidR="00C86A81" w:rsidRPr="005D7E07">
              <w:rPr>
                <w:rStyle w:val="Hyperlink"/>
                <w:noProof/>
              </w:rPr>
              <w:t>4.</w:t>
            </w:r>
            <w:r w:rsidR="00C86A81">
              <w:rPr>
                <w:rFonts w:eastAsiaTheme="minorEastAsia" w:cstheme="minorBidi"/>
                <w:b w:val="0"/>
                <w:bCs w:val="0"/>
                <w:caps w:val="0"/>
                <w:noProof/>
                <w:color w:val="auto"/>
                <w:sz w:val="22"/>
                <w:szCs w:val="22"/>
                <w:lang w:val="tr-TR"/>
              </w:rPr>
              <w:tab/>
            </w:r>
            <w:r w:rsidR="00C86A81" w:rsidRPr="005D7E07">
              <w:rPr>
                <w:rStyle w:val="Hyperlink"/>
                <w:noProof/>
              </w:rPr>
              <w:t>Conclusion</w:t>
            </w:r>
            <w:r w:rsidR="00C86A81">
              <w:rPr>
                <w:noProof/>
                <w:webHidden/>
              </w:rPr>
              <w:tab/>
            </w:r>
            <w:r w:rsidR="00C86A81">
              <w:rPr>
                <w:noProof/>
                <w:webHidden/>
              </w:rPr>
              <w:fldChar w:fldCharType="begin"/>
            </w:r>
            <w:r w:rsidR="00C86A81">
              <w:rPr>
                <w:noProof/>
                <w:webHidden/>
              </w:rPr>
              <w:instrText xml:space="preserve"> PAGEREF _Toc44494925 \h </w:instrText>
            </w:r>
            <w:r w:rsidR="00C86A81">
              <w:rPr>
                <w:noProof/>
                <w:webHidden/>
              </w:rPr>
            </w:r>
            <w:r w:rsidR="00C86A81">
              <w:rPr>
                <w:noProof/>
                <w:webHidden/>
              </w:rPr>
              <w:fldChar w:fldCharType="separate"/>
            </w:r>
            <w:r w:rsidR="009E7E5D">
              <w:rPr>
                <w:noProof/>
                <w:webHidden/>
              </w:rPr>
              <w:t>17</w:t>
            </w:r>
            <w:r w:rsidR="00C86A81">
              <w:rPr>
                <w:noProof/>
                <w:webHidden/>
              </w:rPr>
              <w:fldChar w:fldCharType="end"/>
            </w:r>
          </w:hyperlink>
        </w:p>
        <w:p w14:paraId="2FA3181A" w14:textId="294FEE43" w:rsidR="00C86A81" w:rsidRDefault="000E4DE1">
          <w:pPr>
            <w:pStyle w:val="TOC1"/>
            <w:tabs>
              <w:tab w:val="left" w:pos="440"/>
              <w:tab w:val="right" w:leader="dot" w:pos="9396"/>
            </w:tabs>
            <w:rPr>
              <w:rFonts w:eastAsiaTheme="minorEastAsia" w:cstheme="minorBidi"/>
              <w:b w:val="0"/>
              <w:bCs w:val="0"/>
              <w:caps w:val="0"/>
              <w:noProof/>
              <w:color w:val="auto"/>
              <w:sz w:val="22"/>
              <w:szCs w:val="22"/>
              <w:lang w:val="tr-TR"/>
            </w:rPr>
          </w:pPr>
          <w:hyperlink w:anchor="_Toc44494926" w:history="1">
            <w:r w:rsidR="00C86A81" w:rsidRPr="005D7E07">
              <w:rPr>
                <w:rStyle w:val="Hyperlink"/>
                <w:noProof/>
              </w:rPr>
              <w:t>5.</w:t>
            </w:r>
            <w:r w:rsidR="00C86A81">
              <w:rPr>
                <w:rFonts w:eastAsiaTheme="minorEastAsia" w:cstheme="minorBidi"/>
                <w:b w:val="0"/>
                <w:bCs w:val="0"/>
                <w:caps w:val="0"/>
                <w:noProof/>
                <w:color w:val="auto"/>
                <w:sz w:val="22"/>
                <w:szCs w:val="22"/>
                <w:lang w:val="tr-TR"/>
              </w:rPr>
              <w:tab/>
            </w:r>
            <w:r w:rsidR="00C86A81" w:rsidRPr="005D7E07">
              <w:rPr>
                <w:rStyle w:val="Hyperlink"/>
                <w:noProof/>
              </w:rPr>
              <w:t>Annex</w:t>
            </w:r>
            <w:r w:rsidR="00C86A81">
              <w:rPr>
                <w:noProof/>
                <w:webHidden/>
              </w:rPr>
              <w:tab/>
            </w:r>
            <w:r w:rsidR="00C86A81">
              <w:rPr>
                <w:noProof/>
                <w:webHidden/>
              </w:rPr>
              <w:fldChar w:fldCharType="begin"/>
            </w:r>
            <w:r w:rsidR="00C86A81">
              <w:rPr>
                <w:noProof/>
                <w:webHidden/>
              </w:rPr>
              <w:instrText xml:space="preserve"> PAGEREF _Toc44494926 \h </w:instrText>
            </w:r>
            <w:r w:rsidR="00C86A81">
              <w:rPr>
                <w:noProof/>
                <w:webHidden/>
              </w:rPr>
            </w:r>
            <w:r w:rsidR="00C86A81">
              <w:rPr>
                <w:noProof/>
                <w:webHidden/>
              </w:rPr>
              <w:fldChar w:fldCharType="separate"/>
            </w:r>
            <w:r w:rsidR="009E7E5D">
              <w:rPr>
                <w:noProof/>
                <w:webHidden/>
              </w:rPr>
              <w:t>18</w:t>
            </w:r>
            <w:r w:rsidR="00C86A81">
              <w:rPr>
                <w:noProof/>
                <w:webHidden/>
              </w:rPr>
              <w:fldChar w:fldCharType="end"/>
            </w:r>
          </w:hyperlink>
        </w:p>
        <w:p w14:paraId="00000053" w14:textId="5D27269E" w:rsidR="001135CB" w:rsidRDefault="005C3112" w:rsidP="005C3112">
          <w:pPr>
            <w:keepNext/>
            <w:pBdr>
              <w:top w:val="nil"/>
              <w:left w:val="nil"/>
              <w:bottom w:val="nil"/>
              <w:right w:val="nil"/>
              <w:between w:val="nil"/>
            </w:pBdr>
            <w:tabs>
              <w:tab w:val="right" w:pos="8494"/>
            </w:tabs>
            <w:spacing w:after="0" w:line="312" w:lineRule="auto"/>
            <w:jc w:val="center"/>
          </w:pPr>
          <w:r>
            <w:fldChar w:fldCharType="end"/>
          </w:r>
        </w:p>
      </w:sdtContent>
    </w:sdt>
    <w:p w14:paraId="00000054" w14:textId="77777777" w:rsidR="001135CB" w:rsidRDefault="001135CB">
      <w:pPr>
        <w:sectPr w:rsidR="001135CB">
          <w:headerReference w:type="default" r:id="rId8"/>
          <w:footerReference w:type="default" r:id="rId9"/>
          <w:pgSz w:w="11906" w:h="16838"/>
          <w:pgMar w:top="1417" w:right="1701" w:bottom="1417" w:left="1701" w:header="708" w:footer="708" w:gutter="0"/>
          <w:pgNumType w:start="1"/>
          <w:cols w:space="708" w:equalWidth="0">
            <w:col w:w="9406"/>
          </w:cols>
        </w:sectPr>
      </w:pPr>
    </w:p>
    <w:p w14:paraId="00000055" w14:textId="77777777" w:rsidR="001135CB" w:rsidRDefault="005C3112">
      <w:pPr>
        <w:spacing w:before="0" w:after="160" w:line="259" w:lineRule="auto"/>
        <w:jc w:val="left"/>
        <w:rPr>
          <w:b/>
          <w:color w:val="385623"/>
          <w:sz w:val="40"/>
          <w:szCs w:val="40"/>
          <w:u w:val="single"/>
        </w:rPr>
      </w:pPr>
      <w:r>
        <w:rPr>
          <w:b/>
          <w:color w:val="385623"/>
          <w:sz w:val="40"/>
          <w:szCs w:val="40"/>
          <w:u w:val="single"/>
        </w:rPr>
        <w:lastRenderedPageBreak/>
        <w:t>List of Figures</w:t>
      </w:r>
    </w:p>
    <w:sdt>
      <w:sdtPr>
        <w:id w:val="1862851156"/>
        <w:docPartObj>
          <w:docPartGallery w:val="Table of Contents"/>
          <w:docPartUnique/>
        </w:docPartObj>
      </w:sdtPr>
      <w:sdtEndPr/>
      <w:sdtContent>
        <w:p w14:paraId="00000056" w14:textId="77777777" w:rsidR="001135CB" w:rsidRDefault="005C3112">
          <w:pPr>
            <w:pBdr>
              <w:top w:val="nil"/>
              <w:left w:val="nil"/>
              <w:bottom w:val="nil"/>
              <w:right w:val="nil"/>
              <w:between w:val="nil"/>
            </w:pBdr>
            <w:tabs>
              <w:tab w:val="right" w:pos="8494"/>
            </w:tabs>
            <w:spacing w:after="0"/>
            <w:rPr>
              <w:color w:val="000000"/>
            </w:rPr>
          </w:pPr>
          <w:r>
            <w:fldChar w:fldCharType="begin"/>
          </w:r>
          <w:r>
            <w:instrText xml:space="preserve"> TOC \h \u \z </w:instrText>
          </w:r>
          <w:r>
            <w:fldChar w:fldCharType="separate"/>
          </w:r>
          <w:hyperlink w:anchor="_heading=h.17dp8vu">
            <w:r>
              <w:rPr>
                <w:color w:val="385623"/>
                <w:sz w:val="20"/>
                <w:szCs w:val="20"/>
              </w:rPr>
              <w:t>Figure 1: Sustainable development</w:t>
            </w:r>
            <w:r>
              <w:rPr>
                <w:color w:val="385623"/>
                <w:sz w:val="20"/>
                <w:szCs w:val="20"/>
              </w:rPr>
              <w:tab/>
              <w:t>9</w:t>
            </w:r>
          </w:hyperlink>
        </w:p>
        <w:p w14:paraId="00000057" w14:textId="77777777" w:rsidR="001135CB" w:rsidRDefault="000E4DE1">
          <w:pPr>
            <w:pBdr>
              <w:top w:val="nil"/>
              <w:left w:val="nil"/>
              <w:bottom w:val="nil"/>
              <w:right w:val="nil"/>
              <w:between w:val="nil"/>
            </w:pBdr>
            <w:tabs>
              <w:tab w:val="right" w:pos="8494"/>
            </w:tabs>
            <w:spacing w:after="0"/>
            <w:rPr>
              <w:color w:val="000000"/>
            </w:rPr>
          </w:pPr>
          <w:hyperlink w:anchor="_heading=h.3rdcrjn">
            <w:r w:rsidR="005C3112">
              <w:rPr>
                <w:color w:val="385623"/>
                <w:sz w:val="20"/>
                <w:szCs w:val="20"/>
              </w:rPr>
              <w:t>Figure 2: POLDER KPIs Framework</w:t>
            </w:r>
            <w:r w:rsidR="005C3112">
              <w:rPr>
                <w:color w:val="385623"/>
                <w:sz w:val="20"/>
                <w:szCs w:val="20"/>
              </w:rPr>
              <w:tab/>
              <w:t>10</w:t>
            </w:r>
          </w:hyperlink>
        </w:p>
        <w:p w14:paraId="00000058" w14:textId="77777777" w:rsidR="001135CB" w:rsidRDefault="005C3112">
          <w:pPr>
            <w:spacing w:before="0" w:after="160" w:line="259" w:lineRule="auto"/>
            <w:jc w:val="left"/>
          </w:pPr>
          <w:r>
            <w:fldChar w:fldCharType="end"/>
          </w:r>
        </w:p>
      </w:sdtContent>
    </w:sdt>
    <w:p w14:paraId="00000059" w14:textId="77777777" w:rsidR="001135CB" w:rsidRDefault="001135CB">
      <w:pPr>
        <w:spacing w:before="0" w:after="160" w:line="259" w:lineRule="auto"/>
        <w:jc w:val="left"/>
      </w:pPr>
    </w:p>
    <w:p w14:paraId="0000005A" w14:textId="77777777" w:rsidR="001135CB" w:rsidRDefault="001135CB">
      <w:pPr>
        <w:spacing w:before="0" w:after="160" w:line="259" w:lineRule="auto"/>
        <w:jc w:val="left"/>
      </w:pPr>
    </w:p>
    <w:p w14:paraId="0000005B" w14:textId="77777777" w:rsidR="001135CB" w:rsidRDefault="005C3112">
      <w:pPr>
        <w:spacing w:before="0" w:after="160" w:line="259" w:lineRule="auto"/>
        <w:jc w:val="left"/>
        <w:rPr>
          <w:b/>
          <w:color w:val="385623"/>
          <w:sz w:val="40"/>
          <w:szCs w:val="40"/>
          <w:u w:val="single"/>
        </w:rPr>
      </w:pPr>
      <w:r>
        <w:rPr>
          <w:b/>
          <w:color w:val="385623"/>
          <w:sz w:val="40"/>
          <w:szCs w:val="40"/>
          <w:u w:val="single"/>
        </w:rPr>
        <w:t>List of Tables</w:t>
      </w:r>
    </w:p>
    <w:sdt>
      <w:sdtPr>
        <w:id w:val="827022819"/>
        <w:docPartObj>
          <w:docPartGallery w:val="Table of Contents"/>
          <w:docPartUnique/>
        </w:docPartObj>
      </w:sdtPr>
      <w:sdtEndPr/>
      <w:sdtContent>
        <w:p w14:paraId="0000005C" w14:textId="77777777" w:rsidR="001135CB" w:rsidRDefault="005C3112">
          <w:pPr>
            <w:pBdr>
              <w:top w:val="nil"/>
              <w:left w:val="nil"/>
              <w:bottom w:val="nil"/>
              <w:right w:val="nil"/>
              <w:between w:val="nil"/>
            </w:pBdr>
            <w:tabs>
              <w:tab w:val="right" w:pos="8494"/>
            </w:tabs>
            <w:spacing w:after="0"/>
            <w:rPr>
              <w:color w:val="000000"/>
            </w:rPr>
          </w:pPr>
          <w:r>
            <w:fldChar w:fldCharType="begin"/>
          </w:r>
          <w:r>
            <w:instrText xml:space="preserve"> TOC \h \u \z </w:instrText>
          </w:r>
          <w:r>
            <w:fldChar w:fldCharType="separate"/>
          </w:r>
          <w:hyperlink w:anchor="_heading=h.26in1rg">
            <w:r>
              <w:rPr>
                <w:color w:val="385623"/>
                <w:sz w:val="20"/>
                <w:szCs w:val="20"/>
              </w:rPr>
              <w:t>Table 1: The Themes of POLDER KPIs Framework</w:t>
            </w:r>
            <w:r>
              <w:rPr>
                <w:color w:val="385623"/>
                <w:sz w:val="20"/>
                <w:szCs w:val="20"/>
              </w:rPr>
              <w:tab/>
              <w:t>13</w:t>
            </w:r>
          </w:hyperlink>
        </w:p>
        <w:p w14:paraId="0000005D" w14:textId="77777777" w:rsidR="001135CB" w:rsidRDefault="000E4DE1">
          <w:pPr>
            <w:pBdr>
              <w:top w:val="nil"/>
              <w:left w:val="nil"/>
              <w:bottom w:val="nil"/>
              <w:right w:val="nil"/>
              <w:between w:val="nil"/>
            </w:pBdr>
            <w:tabs>
              <w:tab w:val="right" w:pos="8494"/>
            </w:tabs>
            <w:spacing w:after="0"/>
            <w:rPr>
              <w:color w:val="000000"/>
            </w:rPr>
          </w:pPr>
          <w:hyperlink w:anchor="_heading=h.1ksv4uv">
            <w:r w:rsidR="005C3112">
              <w:rPr>
                <w:color w:val="385623"/>
                <w:sz w:val="20"/>
                <w:szCs w:val="20"/>
              </w:rPr>
              <w:t>Table 2: The domains covered by POLDER</w:t>
            </w:r>
            <w:r w:rsidR="005C3112">
              <w:rPr>
                <w:color w:val="385623"/>
                <w:sz w:val="20"/>
                <w:szCs w:val="20"/>
              </w:rPr>
              <w:tab/>
              <w:t>14</w:t>
            </w:r>
          </w:hyperlink>
        </w:p>
        <w:p w14:paraId="0000005E" w14:textId="77777777" w:rsidR="001135CB" w:rsidRDefault="000E4DE1">
          <w:pPr>
            <w:pBdr>
              <w:top w:val="nil"/>
              <w:left w:val="nil"/>
              <w:bottom w:val="nil"/>
              <w:right w:val="nil"/>
              <w:between w:val="nil"/>
            </w:pBdr>
            <w:tabs>
              <w:tab w:val="right" w:pos="8494"/>
            </w:tabs>
            <w:spacing w:after="0"/>
            <w:rPr>
              <w:color w:val="000000"/>
            </w:rPr>
          </w:pPr>
          <w:hyperlink w:anchor="_heading=h.44sinio">
            <w:r w:rsidR="005C3112">
              <w:rPr>
                <w:color w:val="385623"/>
                <w:sz w:val="20"/>
                <w:szCs w:val="20"/>
              </w:rPr>
              <w:t>Table 3: Use cases and related domains covered by POLDER</w:t>
            </w:r>
            <w:r w:rsidR="005C3112">
              <w:rPr>
                <w:color w:val="385623"/>
                <w:sz w:val="20"/>
                <w:szCs w:val="20"/>
              </w:rPr>
              <w:tab/>
              <w:t>15</w:t>
            </w:r>
          </w:hyperlink>
        </w:p>
        <w:p w14:paraId="0000005F" w14:textId="77777777" w:rsidR="001135CB" w:rsidRDefault="000E4DE1">
          <w:pPr>
            <w:pBdr>
              <w:top w:val="nil"/>
              <w:left w:val="nil"/>
              <w:bottom w:val="nil"/>
              <w:right w:val="nil"/>
              <w:between w:val="nil"/>
            </w:pBdr>
            <w:tabs>
              <w:tab w:val="right" w:pos="8494"/>
            </w:tabs>
            <w:spacing w:after="0"/>
            <w:rPr>
              <w:color w:val="000000"/>
            </w:rPr>
          </w:pPr>
          <w:hyperlink w:anchor="_heading=h.2jxsxqh">
            <w:r w:rsidR="005C3112">
              <w:rPr>
                <w:color w:val="385623"/>
                <w:sz w:val="20"/>
                <w:szCs w:val="20"/>
              </w:rPr>
              <w:t>Table 4: The relationship of the Sub-themes with POLDER domains.</w:t>
            </w:r>
            <w:r w:rsidR="005C3112">
              <w:rPr>
                <w:color w:val="385623"/>
                <w:sz w:val="20"/>
                <w:szCs w:val="20"/>
              </w:rPr>
              <w:tab/>
              <w:t>17</w:t>
            </w:r>
          </w:hyperlink>
        </w:p>
        <w:p w14:paraId="00000060" w14:textId="77777777" w:rsidR="001135CB" w:rsidRDefault="005C3112">
          <w:r>
            <w:fldChar w:fldCharType="end"/>
          </w:r>
        </w:p>
      </w:sdtContent>
    </w:sdt>
    <w:p w14:paraId="00000061" w14:textId="77777777" w:rsidR="001135CB" w:rsidRDefault="005C3112">
      <w:pPr>
        <w:spacing w:before="0" w:after="160" w:line="259" w:lineRule="auto"/>
        <w:jc w:val="left"/>
      </w:pPr>
      <w:r>
        <w:br w:type="page"/>
      </w:r>
    </w:p>
    <w:p w14:paraId="00000062" w14:textId="77777777" w:rsidR="001135CB" w:rsidRDefault="005C3112">
      <w:pPr>
        <w:rPr>
          <w:b/>
          <w:color w:val="385623"/>
          <w:sz w:val="40"/>
          <w:szCs w:val="40"/>
          <w:u w:val="single"/>
        </w:rPr>
      </w:pPr>
      <w:r>
        <w:rPr>
          <w:b/>
          <w:color w:val="385623"/>
          <w:sz w:val="40"/>
          <w:szCs w:val="40"/>
          <w:u w:val="single"/>
        </w:rPr>
        <w:lastRenderedPageBreak/>
        <w:t>List of abbreviations</w:t>
      </w:r>
    </w:p>
    <w:tbl>
      <w:tblPr>
        <w:tblStyle w:val="a2"/>
        <w:tblW w:w="7874" w:type="dxa"/>
        <w:tblInd w:w="0" w:type="dxa"/>
        <w:tblBorders>
          <w:top w:val="single" w:sz="18" w:space="0" w:color="385623"/>
          <w:left w:val="single" w:sz="18" w:space="0" w:color="385623"/>
          <w:bottom w:val="single" w:sz="18" w:space="0" w:color="385623"/>
          <w:right w:val="single" w:sz="18" w:space="0" w:color="385623"/>
          <w:insideH w:val="single" w:sz="6" w:space="0" w:color="385623"/>
          <w:insideV w:val="single" w:sz="6" w:space="0" w:color="385623"/>
        </w:tblBorders>
        <w:tblLayout w:type="fixed"/>
        <w:tblLook w:val="0400" w:firstRow="0" w:lastRow="0" w:firstColumn="0" w:lastColumn="0" w:noHBand="0" w:noVBand="1"/>
      </w:tblPr>
      <w:tblGrid>
        <w:gridCol w:w="2235"/>
        <w:gridCol w:w="5639"/>
      </w:tblGrid>
      <w:tr w:rsidR="001135CB" w14:paraId="1154ECD3" w14:textId="77777777">
        <w:tc>
          <w:tcPr>
            <w:tcW w:w="2235" w:type="dxa"/>
            <w:vAlign w:val="center"/>
          </w:tcPr>
          <w:p w14:paraId="00000063" w14:textId="77777777" w:rsidR="001135CB" w:rsidRDefault="005C3112">
            <w:pPr>
              <w:jc w:val="center"/>
              <w:rPr>
                <w:b/>
                <w:color w:val="385623"/>
              </w:rPr>
            </w:pPr>
            <w:r>
              <w:rPr>
                <w:b/>
              </w:rPr>
              <w:t>Abbreviation</w:t>
            </w:r>
          </w:p>
        </w:tc>
        <w:tc>
          <w:tcPr>
            <w:tcW w:w="5639" w:type="dxa"/>
            <w:vAlign w:val="center"/>
          </w:tcPr>
          <w:p w14:paraId="00000064" w14:textId="77777777" w:rsidR="001135CB" w:rsidRDefault="005C3112">
            <w:pPr>
              <w:jc w:val="center"/>
              <w:rPr>
                <w:b/>
                <w:color w:val="000000"/>
              </w:rPr>
            </w:pPr>
            <w:r>
              <w:rPr>
                <w:b/>
              </w:rPr>
              <w:t>Meaning</w:t>
            </w:r>
          </w:p>
        </w:tc>
      </w:tr>
      <w:tr w:rsidR="001135CB" w14:paraId="020E0AFC" w14:textId="77777777">
        <w:tc>
          <w:tcPr>
            <w:tcW w:w="2235" w:type="dxa"/>
            <w:vAlign w:val="center"/>
          </w:tcPr>
          <w:p w14:paraId="00000065" w14:textId="77777777" w:rsidR="001135CB" w:rsidRDefault="005C3112">
            <w:pPr>
              <w:jc w:val="center"/>
            </w:pPr>
            <w:r>
              <w:rPr>
                <w:b/>
              </w:rPr>
              <w:t>ISO</w:t>
            </w:r>
          </w:p>
        </w:tc>
        <w:tc>
          <w:tcPr>
            <w:tcW w:w="5639" w:type="dxa"/>
            <w:vAlign w:val="center"/>
          </w:tcPr>
          <w:p w14:paraId="00000066" w14:textId="77777777" w:rsidR="001135CB" w:rsidRDefault="005C3112">
            <w:pPr>
              <w:jc w:val="center"/>
            </w:pPr>
            <w:r>
              <w:t>International Standards Organization</w:t>
            </w:r>
          </w:p>
        </w:tc>
      </w:tr>
      <w:tr w:rsidR="001135CB" w14:paraId="6FC81F17" w14:textId="77777777">
        <w:tc>
          <w:tcPr>
            <w:tcW w:w="2235" w:type="dxa"/>
            <w:vAlign w:val="center"/>
          </w:tcPr>
          <w:p w14:paraId="00000067" w14:textId="77777777" w:rsidR="001135CB" w:rsidRDefault="005C3112">
            <w:pPr>
              <w:jc w:val="center"/>
              <w:rPr>
                <w:b/>
                <w:color w:val="385623"/>
              </w:rPr>
            </w:pPr>
            <w:r>
              <w:rPr>
                <w:b/>
              </w:rPr>
              <w:t>ITU</w:t>
            </w:r>
          </w:p>
        </w:tc>
        <w:tc>
          <w:tcPr>
            <w:tcW w:w="5639" w:type="dxa"/>
            <w:vAlign w:val="center"/>
          </w:tcPr>
          <w:p w14:paraId="00000068" w14:textId="77777777" w:rsidR="001135CB" w:rsidRDefault="005C3112">
            <w:pPr>
              <w:jc w:val="center"/>
              <w:rPr>
                <w:color w:val="000000"/>
              </w:rPr>
            </w:pPr>
            <w:r>
              <w:t>International Telecommunication Union</w:t>
            </w:r>
          </w:p>
        </w:tc>
      </w:tr>
      <w:tr w:rsidR="001135CB" w14:paraId="6B5DA260" w14:textId="77777777">
        <w:tc>
          <w:tcPr>
            <w:tcW w:w="2235" w:type="dxa"/>
            <w:vAlign w:val="center"/>
          </w:tcPr>
          <w:p w14:paraId="00000069" w14:textId="77777777" w:rsidR="001135CB" w:rsidRDefault="005C3112">
            <w:pPr>
              <w:jc w:val="center"/>
              <w:rPr>
                <w:b/>
                <w:color w:val="385623"/>
              </w:rPr>
            </w:pPr>
            <w:r>
              <w:rPr>
                <w:b/>
              </w:rPr>
              <w:t>CEN</w:t>
            </w:r>
          </w:p>
        </w:tc>
        <w:tc>
          <w:tcPr>
            <w:tcW w:w="5639" w:type="dxa"/>
            <w:vAlign w:val="center"/>
          </w:tcPr>
          <w:p w14:paraId="0000006A" w14:textId="77777777" w:rsidR="001135CB" w:rsidRDefault="005C3112">
            <w:pPr>
              <w:jc w:val="center"/>
              <w:rPr>
                <w:color w:val="000000"/>
              </w:rPr>
            </w:pPr>
            <w:r>
              <w:t>Comité Européen de Normalisation- European Committee for Standardization</w:t>
            </w:r>
          </w:p>
        </w:tc>
      </w:tr>
      <w:tr w:rsidR="001135CB" w14:paraId="022B38BC" w14:textId="77777777">
        <w:tc>
          <w:tcPr>
            <w:tcW w:w="2235" w:type="dxa"/>
            <w:vAlign w:val="center"/>
          </w:tcPr>
          <w:p w14:paraId="0000006B" w14:textId="77777777" w:rsidR="001135CB" w:rsidRDefault="005C3112">
            <w:pPr>
              <w:jc w:val="center"/>
              <w:rPr>
                <w:b/>
                <w:color w:val="385623"/>
              </w:rPr>
            </w:pPr>
            <w:r>
              <w:rPr>
                <w:b/>
              </w:rPr>
              <w:t>CENELEC</w:t>
            </w:r>
          </w:p>
        </w:tc>
        <w:tc>
          <w:tcPr>
            <w:tcW w:w="5639" w:type="dxa"/>
            <w:vAlign w:val="center"/>
          </w:tcPr>
          <w:p w14:paraId="0000006C" w14:textId="77777777" w:rsidR="001135CB" w:rsidRDefault="005C3112">
            <w:pPr>
              <w:jc w:val="center"/>
              <w:rPr>
                <w:color w:val="000000"/>
              </w:rPr>
            </w:pPr>
            <w:r>
              <w:t>Comité Européen de Normalisation Electrotechnique- European Committee for Electrotechnical Standardization</w:t>
            </w:r>
          </w:p>
        </w:tc>
      </w:tr>
      <w:tr w:rsidR="001135CB" w14:paraId="4F2C4183" w14:textId="77777777">
        <w:tc>
          <w:tcPr>
            <w:tcW w:w="2235" w:type="dxa"/>
            <w:vAlign w:val="center"/>
          </w:tcPr>
          <w:p w14:paraId="0000006D" w14:textId="77777777" w:rsidR="001135CB" w:rsidRDefault="005C3112">
            <w:pPr>
              <w:jc w:val="center"/>
              <w:rPr>
                <w:b/>
                <w:color w:val="385623"/>
              </w:rPr>
            </w:pPr>
            <w:r>
              <w:rPr>
                <w:b/>
              </w:rPr>
              <w:t>ETSI</w:t>
            </w:r>
          </w:p>
        </w:tc>
        <w:tc>
          <w:tcPr>
            <w:tcW w:w="5639" w:type="dxa"/>
            <w:vAlign w:val="center"/>
          </w:tcPr>
          <w:p w14:paraId="0000006E" w14:textId="77777777" w:rsidR="001135CB" w:rsidRDefault="005C3112">
            <w:pPr>
              <w:jc w:val="center"/>
              <w:rPr>
                <w:color w:val="000000"/>
              </w:rPr>
            </w:pPr>
            <w:r>
              <w:t>European Telecommunications Standards Institute</w:t>
            </w:r>
          </w:p>
        </w:tc>
      </w:tr>
      <w:tr w:rsidR="001135CB" w14:paraId="6FDA27CA" w14:textId="77777777">
        <w:tc>
          <w:tcPr>
            <w:tcW w:w="2235" w:type="dxa"/>
            <w:vAlign w:val="center"/>
          </w:tcPr>
          <w:p w14:paraId="0000006F" w14:textId="77777777" w:rsidR="001135CB" w:rsidRDefault="005C3112">
            <w:pPr>
              <w:jc w:val="center"/>
              <w:rPr>
                <w:b/>
                <w:color w:val="385623"/>
              </w:rPr>
            </w:pPr>
            <w:r>
              <w:rPr>
                <w:b/>
              </w:rPr>
              <w:t>CITYkeys</w:t>
            </w:r>
          </w:p>
        </w:tc>
        <w:tc>
          <w:tcPr>
            <w:tcW w:w="5639" w:type="dxa"/>
            <w:vAlign w:val="center"/>
          </w:tcPr>
          <w:p w14:paraId="00000070" w14:textId="77777777" w:rsidR="001135CB" w:rsidRDefault="005C3112">
            <w:pPr>
              <w:jc w:val="center"/>
            </w:pPr>
            <w:r>
              <w:t>The Project funded by the European Union HORIZON 2020 programme</w:t>
            </w:r>
          </w:p>
        </w:tc>
      </w:tr>
      <w:tr w:rsidR="001135CB" w14:paraId="1F356220" w14:textId="77777777">
        <w:tc>
          <w:tcPr>
            <w:tcW w:w="2235" w:type="dxa"/>
            <w:vAlign w:val="center"/>
          </w:tcPr>
          <w:p w14:paraId="00000071" w14:textId="36CC2A3E" w:rsidR="001135CB" w:rsidRDefault="00384C0C">
            <w:pPr>
              <w:jc w:val="center"/>
              <w:rPr>
                <w:b/>
                <w:color w:val="385623"/>
              </w:rPr>
            </w:pPr>
            <w:r w:rsidRPr="00F00A4D">
              <w:rPr>
                <w:b/>
              </w:rPr>
              <w:t>OOS</w:t>
            </w:r>
          </w:p>
        </w:tc>
        <w:tc>
          <w:tcPr>
            <w:tcW w:w="5639" w:type="dxa"/>
            <w:vAlign w:val="center"/>
          </w:tcPr>
          <w:p w14:paraId="00000072" w14:textId="65C3CD77" w:rsidR="001135CB" w:rsidRDefault="00384C0C">
            <w:pPr>
              <w:jc w:val="center"/>
              <w:rPr>
                <w:color w:val="000000"/>
              </w:rPr>
            </w:pPr>
            <w:r>
              <w:rPr>
                <w:color w:val="000000"/>
              </w:rPr>
              <w:t>Out of scope</w:t>
            </w:r>
          </w:p>
        </w:tc>
      </w:tr>
    </w:tbl>
    <w:p w14:paraId="00000073" w14:textId="77777777" w:rsidR="001135CB" w:rsidRDefault="001135CB">
      <w:pPr>
        <w:spacing w:before="0" w:after="160" w:line="259" w:lineRule="auto"/>
        <w:jc w:val="left"/>
      </w:pPr>
    </w:p>
    <w:p w14:paraId="00000074" w14:textId="77777777" w:rsidR="001135CB" w:rsidRDefault="005C3112">
      <w:pPr>
        <w:spacing w:before="0" w:after="160" w:line="259" w:lineRule="auto"/>
        <w:jc w:val="left"/>
      </w:pPr>
      <w:r>
        <w:br w:type="page"/>
      </w:r>
    </w:p>
    <w:p w14:paraId="00000075" w14:textId="193302E1" w:rsidR="001135CB" w:rsidRDefault="00B57958">
      <w:pPr>
        <w:pStyle w:val="Heading1"/>
        <w:numPr>
          <w:ilvl w:val="0"/>
          <w:numId w:val="3"/>
        </w:numPr>
      </w:pPr>
      <w:bookmarkStart w:id="2" w:name="_Toc44494918"/>
      <w:r>
        <w:rPr>
          <w:caps w:val="0"/>
        </w:rPr>
        <w:lastRenderedPageBreak/>
        <w:t>Introduction</w:t>
      </w:r>
      <w:bookmarkEnd w:id="2"/>
    </w:p>
    <w:p w14:paraId="00000076" w14:textId="0CCA37A7" w:rsidR="001135CB" w:rsidRDefault="00B57958">
      <w:pPr>
        <w:pStyle w:val="Heading2"/>
        <w:numPr>
          <w:ilvl w:val="1"/>
          <w:numId w:val="3"/>
        </w:numPr>
      </w:pPr>
      <w:bookmarkStart w:id="3" w:name="_Toc44494919"/>
      <w:r>
        <w:rPr>
          <w:caps w:val="0"/>
        </w:rPr>
        <w:t xml:space="preserve">Document Objectives </w:t>
      </w:r>
      <w:r w:rsidR="009F76D9">
        <w:rPr>
          <w:caps w:val="0"/>
        </w:rPr>
        <w:t>and</w:t>
      </w:r>
      <w:r>
        <w:rPr>
          <w:caps w:val="0"/>
        </w:rPr>
        <w:t xml:space="preserve"> Scope</w:t>
      </w:r>
      <w:bookmarkEnd w:id="3"/>
    </w:p>
    <w:p w14:paraId="00000079" w14:textId="618E9328" w:rsidR="001135CB" w:rsidRDefault="005C3112">
      <w:r w:rsidRPr="005C3112">
        <w:t xml:space="preserve">The objective and scope of this document is to determine key performance indicators (KPIs) that allow      cities to measure their progress over </w:t>
      </w:r>
      <w:r>
        <w:t xml:space="preserve">time </w:t>
      </w:r>
      <w:r w:rsidRPr="005C3112">
        <w:t xml:space="preserve">and compare their performance to other cities. These KPIs also      allow for the dissemination of best practices and set standards for progress in meeting the Sustainable Development Goals at city-level and provide high-level and holistic </w:t>
      </w:r>
      <w:r w:rsidR="008720C3">
        <w:t>view for</w:t>
      </w:r>
      <w:r w:rsidRPr="005C3112">
        <w:t xml:space="preserve"> decision makers.</w:t>
      </w:r>
    </w:p>
    <w:p w14:paraId="49336660" w14:textId="77777777" w:rsidR="003334CE" w:rsidRDefault="003334CE" w:rsidP="003334CE">
      <w:pPr>
        <w:pStyle w:val="Heading2"/>
        <w:numPr>
          <w:ilvl w:val="1"/>
          <w:numId w:val="3"/>
        </w:numPr>
      </w:pPr>
      <w:bookmarkStart w:id="4" w:name="_Toc44494920"/>
      <w:r>
        <w:rPr>
          <w:caps w:val="0"/>
        </w:rPr>
        <w:t>Document Structure</w:t>
      </w:r>
      <w:bookmarkEnd w:id="4"/>
    </w:p>
    <w:p w14:paraId="35B0582C" w14:textId="3F45A378" w:rsidR="003334CE" w:rsidRDefault="003334CE">
      <w:r>
        <w:t xml:space="preserve">This document consists of </w:t>
      </w:r>
      <w:r w:rsidR="004A6858">
        <w:t>four</w:t>
      </w:r>
      <w:r>
        <w:t xml:space="preserve"> sections and one annex. First section gives an introduction. Second section reviews the literature for smart city KPIs and describes</w:t>
      </w:r>
      <w:r w:rsidR="00384C0C">
        <w:t xml:space="preserve"> the KPI framework and</w:t>
      </w:r>
      <w:r>
        <w:t xml:space="preserve"> the method for determination of the KPIs. </w:t>
      </w:r>
      <w:r w:rsidR="004A6858">
        <w:t>Third</w:t>
      </w:r>
      <w:r>
        <w:t xml:space="preserve"> section </w:t>
      </w:r>
      <w:r w:rsidR="00384C0C">
        <w:t>introduces the POLDER domains and links the domains to the KPI framework. The annex section gives the</w:t>
      </w:r>
      <w:r w:rsidR="009A4254">
        <w:t xml:space="preserve"> whole list of</w:t>
      </w:r>
      <w:r w:rsidR="00384C0C">
        <w:t xml:space="preserve"> </w:t>
      </w:r>
      <w:r w:rsidR="001856E3">
        <w:t>POLDER</w:t>
      </w:r>
      <w:r w:rsidR="00384C0C">
        <w:t xml:space="preserve"> high level KPIs</w:t>
      </w:r>
      <w:r w:rsidR="009A4254">
        <w:t>.</w:t>
      </w:r>
    </w:p>
    <w:p w14:paraId="0000007A" w14:textId="6D9CF8A6" w:rsidR="001135CB" w:rsidRDefault="005C3112">
      <w:pPr>
        <w:pStyle w:val="Heading2"/>
        <w:numPr>
          <w:ilvl w:val="1"/>
          <w:numId w:val="3"/>
        </w:numPr>
      </w:pPr>
      <w:bookmarkStart w:id="5" w:name="_Toc44494921"/>
      <w:r>
        <w:t>Executive Summary</w:t>
      </w:r>
      <w:bookmarkEnd w:id="5"/>
    </w:p>
    <w:p w14:paraId="39FBF224" w14:textId="3B6241D1" w:rsidR="004A6858" w:rsidRPr="004A6858" w:rsidRDefault="004A6858" w:rsidP="004A6858">
      <w:pPr>
        <w:rPr>
          <w:lang w:eastAsia="es-ES_tradnl"/>
        </w:rPr>
      </w:pPr>
      <w:r>
        <w:rPr>
          <w:lang w:eastAsia="es-ES_tradnl"/>
        </w:rPr>
        <w:t>The previous two sections give the required concise information.</w:t>
      </w:r>
    </w:p>
    <w:p w14:paraId="0000007B" w14:textId="77777777" w:rsidR="001135CB" w:rsidRDefault="005C3112">
      <w:pPr>
        <w:pStyle w:val="Heading3"/>
        <w:numPr>
          <w:ilvl w:val="2"/>
          <w:numId w:val="3"/>
        </w:numPr>
      </w:pPr>
      <w:bookmarkStart w:id="6" w:name="_Toc44494922"/>
      <w:r>
        <w:t>Project Summary</w:t>
      </w:r>
      <w:bookmarkEnd w:id="6"/>
    </w:p>
    <w:p w14:paraId="0000007D" w14:textId="5DB6AFF3" w:rsidR="001135CB" w:rsidRDefault="005C3112">
      <w:pPr>
        <w:spacing w:after="0"/>
      </w:pPr>
      <w:r w:rsidRPr="005C3112">
        <w:t>Recent advances in technology, from wireless sensor networks to big data processing and analysis, are radically changing our cities, by introducing new services for the citizens, and improving existing ones both in terms of efficiency</w:t>
      </w:r>
      <w:r w:rsidR="008720C3">
        <w:t xml:space="preserve"> </w:t>
      </w:r>
      <w:r w:rsidRPr="005C3112">
        <w:t>and reduced costs. Urban policy making is a fundamental aspect of such transformation and can benefit from such emerging technologies with new supporting tools and optimized processes. However, now, policymaking does not take advantage of</w:t>
      </w:r>
      <w:r>
        <w:t xml:space="preserve"> </w:t>
      </w:r>
      <w:r w:rsidRPr="005C3112">
        <w:t>these developments. This is</w:t>
      </w:r>
      <w:r>
        <w:t xml:space="preserve"> </w:t>
      </w:r>
      <w:r w:rsidRPr="005C3112">
        <w:t>addressed in the POLDER project.</w:t>
      </w:r>
    </w:p>
    <w:p w14:paraId="0000007E" w14:textId="77777777" w:rsidR="001135CB" w:rsidRDefault="005C3112">
      <w:pPr>
        <w:spacing w:after="0"/>
      </w:pPr>
      <w:r>
        <w:t>The ITEA POLDER project proposes a hybrid policy-making model, where policy is made data-driven, model-driven and society-driven. The ITEA POLDER project will create optimal combinations of these sources. This means that the resulting outcome is</w:t>
      </w:r>
    </w:p>
    <w:p w14:paraId="0000007F" w14:textId="6BF59E19" w:rsidR="001135CB" w:rsidRDefault="005C3112">
      <w:pPr>
        <w:numPr>
          <w:ilvl w:val="0"/>
          <w:numId w:val="1"/>
        </w:numPr>
        <w:pBdr>
          <w:top w:val="nil"/>
          <w:left w:val="nil"/>
          <w:bottom w:val="nil"/>
          <w:right w:val="nil"/>
          <w:between w:val="nil"/>
        </w:pBdr>
        <w:spacing w:before="0" w:after="0" w:line="288" w:lineRule="auto"/>
      </w:pPr>
      <w:r>
        <w:t>Cost-effective: collecting data for all types of decisions is usually very costly, even in a smart city, even in a context where sensors are cheap, and connections are abundant. Actual data can be a very strong basis for evidence-based policy, but the associated costs are not always feasible or even acceptable.</w:t>
      </w:r>
    </w:p>
    <w:p w14:paraId="00000080" w14:textId="77777777" w:rsidR="001135CB" w:rsidRDefault="005C3112">
      <w:pPr>
        <w:numPr>
          <w:ilvl w:val="0"/>
          <w:numId w:val="1"/>
        </w:numPr>
        <w:pBdr>
          <w:top w:val="nil"/>
          <w:left w:val="nil"/>
          <w:bottom w:val="nil"/>
          <w:right w:val="nil"/>
          <w:between w:val="nil"/>
        </w:pBdr>
        <w:spacing w:before="0" w:after="0" w:line="288" w:lineRule="auto"/>
      </w:pPr>
      <w:r>
        <w:t>Explainable: the outcome of an algorithm will not automatically be understood by decision-makers, especially when state-of-the-art deep learning is used. Incorporating known models or actual experience from policymakers will help them to understand.</w:t>
      </w:r>
    </w:p>
    <w:p w14:paraId="00000081" w14:textId="77777777" w:rsidR="001135CB" w:rsidRDefault="005C3112">
      <w:pPr>
        <w:numPr>
          <w:ilvl w:val="0"/>
          <w:numId w:val="1"/>
        </w:numPr>
        <w:pBdr>
          <w:top w:val="nil"/>
          <w:left w:val="nil"/>
          <w:bottom w:val="nil"/>
          <w:right w:val="nil"/>
          <w:between w:val="nil"/>
        </w:pBdr>
        <w:spacing w:before="0" w:after="0" w:line="288" w:lineRule="auto"/>
      </w:pPr>
      <w:r>
        <w:t>Acceptable: when citizens’ opinions are included in the policy making, it is much easier to show how citizens have actually influenced the policy and how and where this has taken place. Stakeholders will recognize the points they raised, making the outcome acceptable.</w:t>
      </w:r>
    </w:p>
    <w:p w14:paraId="00000082" w14:textId="78814827" w:rsidR="001135CB" w:rsidRDefault="005C3112">
      <w:pPr>
        <w:spacing w:after="0"/>
      </w:pPr>
      <w:r>
        <w:lastRenderedPageBreak/>
        <w:t xml:space="preserve">To achieve this goal, the consortium is formed with partners having a track record and established exploitation goals in the smart cities domain: research partners (universities and applied research institutes), ICT companies (both corporate and SMEs), and application domain specific partners. National consortiums provide a use case by deploying the tool-suite or its components in specific cities addressing relevant domains of urban </w:t>
      </w:r>
      <w:r w:rsidR="008228AB">
        <w:t>policymaking</w:t>
      </w:r>
      <w:r>
        <w:t xml:space="preserve"> or </w:t>
      </w:r>
      <w:r w:rsidR="008228AB">
        <w:t>another</w:t>
      </w:r>
      <w:r>
        <w:t xml:space="preserve"> smart city theme. </w:t>
      </w:r>
    </w:p>
    <w:p w14:paraId="00000083" w14:textId="033FFE9D" w:rsidR="001135CB" w:rsidRDefault="005C3112">
      <w:pPr>
        <w:spacing w:after="0"/>
      </w:pPr>
      <w:r>
        <w:t xml:space="preserve">The project will show that data from different domains can be used to support policies. The project addresses a multitude of urban domains (traffic, air quality, noise, tourism, …) and combines data from those domains. The concept to relate such different domains to each other in an urban environment is not new; the innovation is to make such a model viable: meaning that it can be created in a cost-effective way, that multiple viewpoints can be incorporated including citizens’ opinions, and that the outcomes of the model can be explained in understandable terms. Only then can urban policies become really </w:t>
      </w:r>
      <w:r w:rsidR="008228AB">
        <w:t>evidence based</w:t>
      </w:r>
      <w:r>
        <w:t>.</w:t>
      </w:r>
    </w:p>
    <w:p w14:paraId="00000084" w14:textId="12E98E51" w:rsidR="001135CB" w:rsidRDefault="003334CE" w:rsidP="008720C3">
      <w:pPr>
        <w:pStyle w:val="Heading1"/>
        <w:numPr>
          <w:ilvl w:val="0"/>
          <w:numId w:val="3"/>
        </w:numPr>
      </w:pPr>
      <w:bookmarkStart w:id="7" w:name="_Toc44494923"/>
      <w:r>
        <w:t>POLDER KPI Framework</w:t>
      </w:r>
      <w:bookmarkEnd w:id="7"/>
    </w:p>
    <w:p w14:paraId="00000085" w14:textId="150C97ED" w:rsidR="001135CB" w:rsidRDefault="005C3112">
      <w:r>
        <w:t>This section reviews the literature to determine the smart sustainable city KPIs which will enable cities to measure their progress over time, compare their performance to other cities and through analysis and sharing allow for the dissemination of best practices and set standards for progress in meeting the Sustainable Development Goals at the city level.</w:t>
      </w:r>
    </w:p>
    <w:p w14:paraId="00000086" w14:textId="2877D9B0" w:rsidR="001135CB" w:rsidRDefault="005C3112">
      <w:r>
        <w:t xml:space="preserve">A large variety of existing indicators assess the sustainability and smartness of the cities. All these indicators and international standardization have been presented by three bodies: (1) </w:t>
      </w:r>
      <w:r>
        <w:rPr>
          <w:b/>
        </w:rPr>
        <w:t>ISO</w:t>
      </w:r>
      <w:r>
        <w:t xml:space="preserve"> (International Standards Organization), (2) </w:t>
      </w:r>
      <w:r>
        <w:rPr>
          <w:b/>
        </w:rPr>
        <w:t>ITU</w:t>
      </w:r>
      <w:r>
        <w:t xml:space="preserve"> (International Telecommunication Union), and (3) the coalition of the European standardization organizations such as </w:t>
      </w:r>
      <w:r>
        <w:rPr>
          <w:b/>
        </w:rPr>
        <w:t>CEN</w:t>
      </w:r>
      <w:r>
        <w:t xml:space="preserve"> (Comité Européen de Normalisation- European Committee for Standardization), </w:t>
      </w:r>
      <w:r>
        <w:rPr>
          <w:b/>
        </w:rPr>
        <w:t>CENELEC</w:t>
      </w:r>
      <w:r>
        <w:t xml:space="preserve"> (Comité Européen de Normalisation Electrotechnique- European Committee for Electrotechnical Standardization) and </w:t>
      </w:r>
      <w:r>
        <w:rPr>
          <w:b/>
        </w:rPr>
        <w:t>ETSI</w:t>
      </w:r>
      <w:r>
        <w:t xml:space="preserve"> (European Telecommunications Standards Institute) in Europe. Currently, there are </w:t>
      </w:r>
      <w:r>
        <w:rPr>
          <w:u w:val="single"/>
        </w:rPr>
        <w:t>six international city indicator standards</w:t>
      </w:r>
      <w:r>
        <w:t xml:space="preserve"> relevant for Smart sustainable city evaluation and reporting. This study focuses on existing indicator frameworks for smart sustainable cities in the following published standards related to Smart City activities. </w:t>
      </w:r>
    </w:p>
    <w:p w14:paraId="00000087" w14:textId="77777777" w:rsidR="001135CB" w:rsidRDefault="005C3112">
      <w:pPr>
        <w:numPr>
          <w:ilvl w:val="0"/>
          <w:numId w:val="2"/>
        </w:numPr>
        <w:pBdr>
          <w:top w:val="nil"/>
          <w:left w:val="nil"/>
          <w:bottom w:val="nil"/>
          <w:right w:val="nil"/>
          <w:between w:val="nil"/>
        </w:pBdr>
        <w:spacing w:after="0" w:line="259" w:lineRule="auto"/>
        <w:rPr>
          <w:color w:val="000000"/>
        </w:rPr>
      </w:pPr>
      <w:r>
        <w:rPr>
          <w:color w:val="000000"/>
        </w:rPr>
        <w:t xml:space="preserve">Standards developed </w:t>
      </w:r>
      <w:r>
        <w:rPr>
          <w:b/>
          <w:color w:val="000000"/>
        </w:rPr>
        <w:t>by</w:t>
      </w:r>
      <w:r>
        <w:rPr>
          <w:color w:val="000000"/>
        </w:rPr>
        <w:t xml:space="preserve"> </w:t>
      </w:r>
      <w:r>
        <w:rPr>
          <w:b/>
          <w:color w:val="000000"/>
        </w:rPr>
        <w:t>ISO Technical Committee 268 (ISO/TC 268)</w:t>
      </w:r>
      <w:r>
        <w:rPr>
          <w:color w:val="000000"/>
        </w:rPr>
        <w:t xml:space="preserve"> </w:t>
      </w:r>
    </w:p>
    <w:p w14:paraId="00000088" w14:textId="77777777" w:rsidR="001135CB" w:rsidRDefault="005C3112">
      <w:pPr>
        <w:numPr>
          <w:ilvl w:val="1"/>
          <w:numId w:val="2"/>
        </w:numPr>
        <w:pBdr>
          <w:top w:val="nil"/>
          <w:left w:val="nil"/>
          <w:bottom w:val="nil"/>
          <w:right w:val="nil"/>
          <w:between w:val="nil"/>
        </w:pBdr>
        <w:spacing w:before="0" w:after="0" w:line="259" w:lineRule="auto"/>
        <w:rPr>
          <w:color w:val="000000"/>
        </w:rPr>
      </w:pPr>
      <w:r>
        <w:rPr>
          <w:color w:val="000000"/>
        </w:rPr>
        <w:t>“</w:t>
      </w:r>
      <w:r>
        <w:rPr>
          <w:b/>
          <w:color w:val="000000"/>
        </w:rPr>
        <w:t>ISO 37120:2018</w:t>
      </w:r>
      <w:r>
        <w:rPr>
          <w:color w:val="000000"/>
        </w:rPr>
        <w:t xml:space="preserve"> Sustainable Development of Communities- Indicators for City Services and Quality of Life” and </w:t>
      </w:r>
    </w:p>
    <w:p w14:paraId="00000089" w14:textId="77777777" w:rsidR="001135CB" w:rsidRDefault="005C3112">
      <w:pPr>
        <w:numPr>
          <w:ilvl w:val="1"/>
          <w:numId w:val="2"/>
        </w:numPr>
        <w:pBdr>
          <w:top w:val="nil"/>
          <w:left w:val="nil"/>
          <w:bottom w:val="nil"/>
          <w:right w:val="nil"/>
          <w:between w:val="nil"/>
        </w:pBdr>
        <w:spacing w:before="0" w:after="0" w:line="259" w:lineRule="auto"/>
        <w:rPr>
          <w:color w:val="000000"/>
        </w:rPr>
      </w:pPr>
      <w:r>
        <w:rPr>
          <w:color w:val="000000"/>
        </w:rPr>
        <w:t>“</w:t>
      </w:r>
      <w:r>
        <w:rPr>
          <w:b/>
          <w:color w:val="000000"/>
        </w:rPr>
        <w:t>ISO/DIS 37122:2018</w:t>
      </w:r>
      <w:r>
        <w:rPr>
          <w:color w:val="000000"/>
        </w:rPr>
        <w:t xml:space="preserve"> Sustainable Development in Communities - Indicators for Smart Cities”. </w:t>
      </w:r>
      <w:r>
        <w:rPr>
          <w:i/>
          <w:color w:val="000000"/>
        </w:rPr>
        <w:t>(DIS: Draft international standard)</w:t>
      </w:r>
      <w:r>
        <w:rPr>
          <w:color w:val="000000"/>
        </w:rPr>
        <w:t xml:space="preserve"> </w:t>
      </w:r>
    </w:p>
    <w:p w14:paraId="0000008A" w14:textId="77777777" w:rsidR="001135CB" w:rsidRDefault="005C3112">
      <w:pPr>
        <w:numPr>
          <w:ilvl w:val="0"/>
          <w:numId w:val="2"/>
        </w:numPr>
        <w:pBdr>
          <w:top w:val="nil"/>
          <w:left w:val="nil"/>
          <w:bottom w:val="nil"/>
          <w:right w:val="nil"/>
          <w:between w:val="nil"/>
        </w:pBdr>
        <w:spacing w:before="0" w:after="0" w:line="259" w:lineRule="auto"/>
        <w:rPr>
          <w:color w:val="000000"/>
        </w:rPr>
      </w:pPr>
      <w:r>
        <w:rPr>
          <w:color w:val="000000"/>
        </w:rPr>
        <w:t xml:space="preserve">Standards developed </w:t>
      </w:r>
      <w:r>
        <w:rPr>
          <w:b/>
          <w:color w:val="000000"/>
        </w:rPr>
        <w:t>by</w:t>
      </w:r>
      <w:r>
        <w:rPr>
          <w:color w:val="000000"/>
        </w:rPr>
        <w:t xml:space="preserve"> </w:t>
      </w:r>
      <w:r>
        <w:rPr>
          <w:b/>
          <w:color w:val="000000"/>
        </w:rPr>
        <w:t>ITU-T Study Group 5 – Focus Group on Smart Sustainable Cities</w:t>
      </w:r>
      <w:r>
        <w:rPr>
          <w:color w:val="000000"/>
        </w:rPr>
        <w:t xml:space="preserve"> </w:t>
      </w:r>
    </w:p>
    <w:p w14:paraId="0000008B" w14:textId="77777777" w:rsidR="001135CB" w:rsidRDefault="005C3112">
      <w:pPr>
        <w:numPr>
          <w:ilvl w:val="1"/>
          <w:numId w:val="2"/>
        </w:numPr>
        <w:pBdr>
          <w:top w:val="nil"/>
          <w:left w:val="nil"/>
          <w:bottom w:val="nil"/>
          <w:right w:val="nil"/>
          <w:between w:val="nil"/>
        </w:pBdr>
        <w:spacing w:before="0" w:after="0" w:line="259" w:lineRule="auto"/>
        <w:rPr>
          <w:color w:val="000000"/>
        </w:rPr>
      </w:pPr>
      <w:r>
        <w:rPr>
          <w:b/>
          <w:color w:val="000000"/>
        </w:rPr>
        <w:lastRenderedPageBreak/>
        <w:t>ITU-T Y.4901/L.1601</w:t>
      </w:r>
      <w:r>
        <w:rPr>
          <w:color w:val="000000"/>
        </w:rPr>
        <w:t xml:space="preserve"> Key Performance Indicators Related to the Use of Information and Communication Technology in Smart Sustainable Cities, </w:t>
      </w:r>
    </w:p>
    <w:p w14:paraId="0000008C" w14:textId="77777777" w:rsidR="001135CB" w:rsidRDefault="005C3112">
      <w:pPr>
        <w:numPr>
          <w:ilvl w:val="1"/>
          <w:numId w:val="2"/>
        </w:numPr>
        <w:pBdr>
          <w:top w:val="nil"/>
          <w:left w:val="nil"/>
          <w:bottom w:val="nil"/>
          <w:right w:val="nil"/>
          <w:between w:val="nil"/>
        </w:pBdr>
        <w:spacing w:before="0" w:after="0" w:line="259" w:lineRule="auto"/>
        <w:rPr>
          <w:color w:val="000000"/>
        </w:rPr>
      </w:pPr>
      <w:r>
        <w:rPr>
          <w:b/>
          <w:color w:val="000000"/>
        </w:rPr>
        <w:t>ITU-TY.4902/L.1602</w:t>
      </w:r>
      <w:r>
        <w:rPr>
          <w:color w:val="000000"/>
        </w:rPr>
        <w:t xml:space="preserve"> Key Performance Indicators Related to the Sustainability Impacts of Information and Communication Technology in Smart Sustainable Cities and </w:t>
      </w:r>
    </w:p>
    <w:p w14:paraId="0000008D" w14:textId="77777777" w:rsidR="001135CB" w:rsidRDefault="005C3112">
      <w:pPr>
        <w:numPr>
          <w:ilvl w:val="1"/>
          <w:numId w:val="2"/>
        </w:numPr>
        <w:pBdr>
          <w:top w:val="nil"/>
          <w:left w:val="nil"/>
          <w:bottom w:val="nil"/>
          <w:right w:val="nil"/>
          <w:between w:val="nil"/>
        </w:pBdr>
        <w:spacing w:before="0" w:after="0" w:line="259" w:lineRule="auto"/>
        <w:rPr>
          <w:color w:val="000000"/>
        </w:rPr>
      </w:pPr>
      <w:r>
        <w:rPr>
          <w:b/>
          <w:color w:val="000000"/>
        </w:rPr>
        <w:t>ITU-T Y.4903/L.1603</w:t>
      </w:r>
      <w:r>
        <w:rPr>
          <w:color w:val="000000"/>
        </w:rPr>
        <w:t xml:space="preserve"> Key Performance Indicators for Smart Sustainable Cities to Assess the Achievement of Sustainable Development Goals</w:t>
      </w:r>
    </w:p>
    <w:p w14:paraId="0000008E" w14:textId="6BE13DEE" w:rsidR="001135CB" w:rsidRDefault="005C3112">
      <w:pPr>
        <w:numPr>
          <w:ilvl w:val="0"/>
          <w:numId w:val="2"/>
        </w:numPr>
        <w:pBdr>
          <w:top w:val="nil"/>
          <w:left w:val="nil"/>
          <w:bottom w:val="nil"/>
          <w:right w:val="nil"/>
          <w:between w:val="nil"/>
        </w:pBdr>
        <w:spacing w:before="0" w:line="259" w:lineRule="auto"/>
        <w:ind w:left="709"/>
        <w:rPr>
          <w:color w:val="000000"/>
        </w:rPr>
      </w:pPr>
      <w:r>
        <w:rPr>
          <w:b/>
          <w:color w:val="000000"/>
        </w:rPr>
        <w:t>ETSI TS 103 463</w:t>
      </w:r>
      <w:r>
        <w:rPr>
          <w:color w:val="000000"/>
        </w:rPr>
        <w:t xml:space="preserve"> Key Performance Indicators for “Sustainable Digital Multiservice Cities”.  </w:t>
      </w:r>
      <w:r>
        <w:rPr>
          <w:b/>
          <w:i/>
          <w:color w:val="000000"/>
          <w:u w:val="single"/>
        </w:rPr>
        <w:t>Note:</w:t>
      </w:r>
      <w:r>
        <w:rPr>
          <w:i/>
          <w:color w:val="000000"/>
        </w:rPr>
        <w:t xml:space="preserve"> These indicators were originally deﬁned </w:t>
      </w:r>
      <w:r>
        <w:rPr>
          <w:b/>
          <w:i/>
          <w:color w:val="000000"/>
        </w:rPr>
        <w:t>by the European CITYkeys</w:t>
      </w:r>
      <w:r>
        <w:rPr>
          <w:i/>
          <w:color w:val="000000"/>
          <w:vertAlign w:val="superscript"/>
        </w:rPr>
        <w:footnoteReference w:id="1"/>
      </w:r>
      <w:r>
        <w:rPr>
          <w:color w:val="000000"/>
        </w:rPr>
        <w:t xml:space="preserve"> </w:t>
      </w:r>
      <w:r>
        <w:rPr>
          <w:i/>
          <w:color w:val="000000"/>
        </w:rPr>
        <w:t>initiative (CITYkeys deliverable D1.4: CITYkeys indicators for smart city projects and smart cities- 24-01-2017), together with European cities, based on analysis of 20 cities' needs, 43 existing indicator frameworks and feasibility testing by around 50 cities and other stakeholders.</w:t>
      </w:r>
    </w:p>
    <w:p w14:paraId="0000008F" w14:textId="697054FC" w:rsidR="001135CB" w:rsidRDefault="005C3112">
      <w:r>
        <w:t>The KPI frameworks already developed in these standards are assessed  and the POLDER KPI framework is determined. The KPIs are listed in the POLDER framework, resulting in a list of 567 KPIs in total.</w:t>
      </w:r>
    </w:p>
    <w:p w14:paraId="00000090" w14:textId="4BDB701D" w:rsidR="001135CB" w:rsidRDefault="005C3112">
      <w:r>
        <w:t xml:space="preserve">In the POLDER project, following FPP, five domains are determined: (1) </w:t>
      </w:r>
      <w:r>
        <w:rPr>
          <w:b/>
        </w:rPr>
        <w:t>Safety &amp; Security</w:t>
      </w:r>
      <w:r>
        <w:t xml:space="preserve">, (2) </w:t>
      </w:r>
      <w:r>
        <w:rPr>
          <w:b/>
        </w:rPr>
        <w:t>Smart Traffic</w:t>
      </w:r>
      <w:r>
        <w:t xml:space="preserve">, (3) </w:t>
      </w:r>
      <w:r>
        <w:rPr>
          <w:b/>
        </w:rPr>
        <w:t>Smart Tourism</w:t>
      </w:r>
      <w:r>
        <w:t xml:space="preserve">, (4) </w:t>
      </w:r>
      <w:r>
        <w:rPr>
          <w:b/>
        </w:rPr>
        <w:t>Energy Efficiency (EE) &amp; Renewable Energy (RE) &amp; CO</w:t>
      </w:r>
      <w:r>
        <w:rPr>
          <w:b/>
          <w:vertAlign w:val="subscript"/>
        </w:rPr>
        <w:t>2</w:t>
      </w:r>
      <w:r>
        <w:rPr>
          <w:b/>
        </w:rPr>
        <w:t xml:space="preserve"> Reduction</w:t>
      </w:r>
      <w:r>
        <w:t xml:space="preserve">, and (5) </w:t>
      </w:r>
      <w:r>
        <w:rPr>
          <w:b/>
        </w:rPr>
        <w:t>Smart City Services &amp; City Planning</w:t>
      </w:r>
      <w:r>
        <w:t>. In total, 360 KPIs are selected based on the domains covered by POLDER as</w:t>
      </w:r>
      <w:r w:rsidR="008720C3">
        <w:t xml:space="preserve"> </w:t>
      </w:r>
      <w:r>
        <w:t xml:space="preserve">high-level KPIs and listed in </w:t>
      </w:r>
      <w:r w:rsidR="00315399">
        <w:t>Annex section.</w:t>
      </w:r>
    </w:p>
    <w:p w14:paraId="00000092" w14:textId="05C3AC00" w:rsidR="001135CB" w:rsidRPr="003334CE" w:rsidRDefault="005C3112" w:rsidP="00952BDA">
      <w:pPr>
        <w:rPr>
          <w:b/>
          <w:bCs/>
        </w:rPr>
      </w:pPr>
      <w:r w:rsidRPr="003334CE">
        <w:rPr>
          <w:b/>
          <w:bCs/>
        </w:rPr>
        <w:br w:type="page"/>
      </w:r>
      <w:r w:rsidRPr="003334CE">
        <w:rPr>
          <w:b/>
          <w:bCs/>
        </w:rPr>
        <w:lastRenderedPageBreak/>
        <w:t>POLDER KPI Framework</w:t>
      </w:r>
    </w:p>
    <w:p w14:paraId="00000093" w14:textId="66E52EC2" w:rsidR="001135CB" w:rsidRDefault="005C3112">
      <w:bookmarkStart w:id="8" w:name="_heading=h.2s8eyo1" w:colFirst="0" w:colLast="0"/>
      <w:bookmarkEnd w:id="8"/>
      <w:r>
        <w:t xml:space="preserve">Among the already developed frameworks </w:t>
      </w:r>
      <w:r w:rsidR="00B94718">
        <w:t>and the</w:t>
      </w:r>
      <w:r>
        <w:t xml:space="preserve"> standards mentioned above, the CITYkeys indicator framework </w:t>
      </w:r>
      <w:r w:rsidR="00B94718">
        <w:t xml:space="preserve">is selected as the base for POLDER KPIs. It is </w:t>
      </w:r>
      <w:r>
        <w:t>based on the concept of sustainability and has been generally accepted in the development of indicator systems for national and regional urban development</w:t>
      </w:r>
      <w:r w:rsidR="00B57958">
        <w:t>,</w:t>
      </w:r>
      <w:r>
        <w:t xml:space="preserve"> similar to the ETSI standard. (Figure 1)</w:t>
      </w:r>
    </w:p>
    <w:tbl>
      <w:tblPr>
        <w:tblStyle w:val="a3"/>
        <w:tblW w:w="8494" w:type="dxa"/>
        <w:jc w:val="center"/>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00" w:firstRow="0" w:lastRow="0" w:firstColumn="0" w:lastColumn="0" w:noHBand="0" w:noVBand="1"/>
      </w:tblPr>
      <w:tblGrid>
        <w:gridCol w:w="4035"/>
        <w:gridCol w:w="4459"/>
      </w:tblGrid>
      <w:tr w:rsidR="001135CB" w14:paraId="3BDD6D4F" w14:textId="77777777">
        <w:trPr>
          <w:jc w:val="center"/>
        </w:trPr>
        <w:tc>
          <w:tcPr>
            <w:tcW w:w="4035" w:type="dxa"/>
          </w:tcPr>
          <w:p w14:paraId="00000094" w14:textId="77777777" w:rsidR="001135CB" w:rsidRDefault="005C3112">
            <w:r>
              <w:rPr>
                <w:noProof/>
              </w:rPr>
              <w:drawing>
                <wp:inline distT="0" distB="0" distL="0" distR="0" wp14:anchorId="12DF1245" wp14:editId="12CC9CCA">
                  <wp:extent cx="2543699" cy="2229029"/>
                  <wp:effectExtent l="0" t="0" r="0" b="0"/>
                  <wp:docPr id="205712266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5672" t="5501" r="25490" b="14070"/>
                          <a:stretch>
                            <a:fillRect/>
                          </a:stretch>
                        </pic:blipFill>
                        <pic:spPr>
                          <a:xfrm>
                            <a:off x="0" y="0"/>
                            <a:ext cx="2543699" cy="2229029"/>
                          </a:xfrm>
                          <a:prstGeom prst="rect">
                            <a:avLst/>
                          </a:prstGeom>
                          <a:ln/>
                        </pic:spPr>
                      </pic:pic>
                    </a:graphicData>
                  </a:graphic>
                </wp:inline>
              </w:drawing>
            </w:r>
          </w:p>
        </w:tc>
        <w:tc>
          <w:tcPr>
            <w:tcW w:w="4459" w:type="dxa"/>
          </w:tcPr>
          <w:p w14:paraId="00000095" w14:textId="77777777" w:rsidR="001135CB" w:rsidRDefault="005C3112">
            <w:r>
              <w:rPr>
                <w:noProof/>
              </w:rPr>
              <w:drawing>
                <wp:inline distT="0" distB="0" distL="0" distR="0" wp14:anchorId="4EA79BF1" wp14:editId="0F164CFD">
                  <wp:extent cx="2818441" cy="2168766"/>
                  <wp:effectExtent l="0" t="0" r="0" b="0"/>
                  <wp:docPr id="205712266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l="2859" t="2874" r="3434" b="11764"/>
                          <a:stretch>
                            <a:fillRect/>
                          </a:stretch>
                        </pic:blipFill>
                        <pic:spPr>
                          <a:xfrm>
                            <a:off x="0" y="0"/>
                            <a:ext cx="2818441" cy="2168766"/>
                          </a:xfrm>
                          <a:prstGeom prst="rect">
                            <a:avLst/>
                          </a:prstGeom>
                          <a:ln/>
                        </pic:spPr>
                      </pic:pic>
                    </a:graphicData>
                  </a:graphic>
                </wp:inline>
              </w:drawing>
            </w:r>
          </w:p>
        </w:tc>
      </w:tr>
      <w:tr w:rsidR="001135CB" w14:paraId="38B74662" w14:textId="77777777">
        <w:trPr>
          <w:jc w:val="center"/>
        </w:trPr>
        <w:tc>
          <w:tcPr>
            <w:tcW w:w="4035" w:type="dxa"/>
            <w:tcMar>
              <w:left w:w="108" w:type="dxa"/>
              <w:right w:w="108" w:type="dxa"/>
            </w:tcMar>
          </w:tcPr>
          <w:p w14:paraId="00000096" w14:textId="77777777" w:rsidR="001135CB" w:rsidRDefault="005C3112">
            <w:pPr>
              <w:jc w:val="center"/>
            </w:pPr>
            <w:r>
              <w:t>Classic dimension of sustainable development</w:t>
            </w:r>
          </w:p>
        </w:tc>
        <w:tc>
          <w:tcPr>
            <w:tcW w:w="4459" w:type="dxa"/>
            <w:tcMar>
              <w:left w:w="108" w:type="dxa"/>
              <w:right w:w="108" w:type="dxa"/>
            </w:tcMar>
          </w:tcPr>
          <w:p w14:paraId="00000097" w14:textId="77777777" w:rsidR="001135CB" w:rsidRDefault="005C3112">
            <w:pPr>
              <w:jc w:val="center"/>
            </w:pPr>
            <w:r>
              <w:t>The Triple Bottom Line</w:t>
            </w:r>
          </w:p>
          <w:p w14:paraId="00000098" w14:textId="77777777" w:rsidR="001135CB" w:rsidRDefault="005C3112">
            <w:pPr>
              <w:rPr>
                <w:i/>
              </w:rPr>
            </w:pPr>
            <w:r>
              <w:rPr>
                <w:i/>
              </w:rPr>
              <w:t>(Source: CITYkeys “Deliverable 1.2 Overview of the Current State of the Art”)</w:t>
            </w:r>
          </w:p>
        </w:tc>
      </w:tr>
    </w:tbl>
    <w:p w14:paraId="00000099" w14:textId="77777777" w:rsidR="001135CB" w:rsidRDefault="005C3112">
      <w:pPr>
        <w:keepNext/>
        <w:pBdr>
          <w:top w:val="nil"/>
          <w:left w:val="nil"/>
          <w:bottom w:val="nil"/>
          <w:right w:val="nil"/>
          <w:between w:val="nil"/>
        </w:pBdr>
        <w:spacing w:before="0" w:after="200" w:line="240" w:lineRule="auto"/>
        <w:jc w:val="center"/>
        <w:rPr>
          <w:color w:val="385623"/>
          <w:sz w:val="20"/>
          <w:szCs w:val="20"/>
        </w:rPr>
      </w:pPr>
      <w:bookmarkStart w:id="9" w:name="_heading=h.17dp8vu" w:colFirst="0" w:colLast="0"/>
      <w:bookmarkEnd w:id="9"/>
      <w:r>
        <w:rPr>
          <w:color w:val="385623"/>
          <w:sz w:val="20"/>
          <w:szCs w:val="20"/>
        </w:rPr>
        <w:t>Figure 1: Sustainable development</w:t>
      </w:r>
    </w:p>
    <w:p w14:paraId="0000009A" w14:textId="7EAA0EF8" w:rsidR="001135CB" w:rsidRDefault="005C3112">
      <w:pPr>
        <w:spacing w:after="0"/>
      </w:pPr>
      <w:r>
        <w:t>By adding two sub-themes into existing CITYkeys indicator framework shown in Figure 2 (Population and social conditions and</w:t>
      </w:r>
      <w:r w:rsidR="008720C3">
        <w:t xml:space="preserve"> </w:t>
      </w:r>
      <w:r w:rsidR="008228AB">
        <w:t>Wastewater</w:t>
      </w:r>
      <w:r>
        <w:t>) POLDER KPIs framework is built.  Table 1 and Figure 2 indicate the details of the framework.</w:t>
      </w:r>
    </w:p>
    <w:p w14:paraId="0000009B" w14:textId="77777777" w:rsidR="001135CB" w:rsidRDefault="005C3112">
      <w:pPr>
        <w:jc w:val="center"/>
      </w:pPr>
      <w:r>
        <w:rPr>
          <w:noProof/>
        </w:rPr>
        <w:lastRenderedPageBreak/>
        <w:drawing>
          <wp:inline distT="0" distB="0" distL="0" distR="0" wp14:anchorId="6594309E" wp14:editId="011A0BC6">
            <wp:extent cx="5965913" cy="3795064"/>
            <wp:effectExtent l="0" t="0" r="0" b="0"/>
            <wp:docPr id="20571226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965913" cy="3795064"/>
                    </a:xfrm>
                    <a:prstGeom prst="rect">
                      <a:avLst/>
                    </a:prstGeom>
                    <a:ln/>
                  </pic:spPr>
                </pic:pic>
              </a:graphicData>
            </a:graphic>
          </wp:inline>
        </w:drawing>
      </w:r>
    </w:p>
    <w:p w14:paraId="0000009C" w14:textId="77777777" w:rsidR="001135CB" w:rsidRDefault="005C3112">
      <w:pPr>
        <w:keepNext/>
        <w:pBdr>
          <w:top w:val="nil"/>
          <w:left w:val="nil"/>
          <w:bottom w:val="nil"/>
          <w:right w:val="nil"/>
          <w:between w:val="nil"/>
        </w:pBdr>
        <w:spacing w:before="0" w:after="0" w:line="240" w:lineRule="auto"/>
        <w:jc w:val="center"/>
        <w:rPr>
          <w:color w:val="385623"/>
          <w:sz w:val="20"/>
          <w:szCs w:val="20"/>
        </w:rPr>
      </w:pPr>
      <w:bookmarkStart w:id="10" w:name="_heading=h.3rdcrjn" w:colFirst="0" w:colLast="0"/>
      <w:bookmarkEnd w:id="10"/>
      <w:r>
        <w:rPr>
          <w:color w:val="385623"/>
          <w:sz w:val="20"/>
          <w:szCs w:val="20"/>
        </w:rPr>
        <w:t>Figure 2: POLDER KPIs Framework</w:t>
      </w:r>
    </w:p>
    <w:tbl>
      <w:tblPr>
        <w:tblStyle w:val="a4"/>
        <w:tblW w:w="9072" w:type="dxa"/>
        <w:tblInd w:w="0" w:type="dxa"/>
        <w:tblLayout w:type="fixed"/>
        <w:tblLook w:val="0400" w:firstRow="0" w:lastRow="0" w:firstColumn="0" w:lastColumn="0" w:noHBand="0" w:noVBand="1"/>
      </w:tblPr>
      <w:tblGrid>
        <w:gridCol w:w="2950"/>
        <w:gridCol w:w="3636"/>
        <w:gridCol w:w="2486"/>
      </w:tblGrid>
      <w:tr w:rsidR="001135CB" w14:paraId="087B4B54" w14:textId="77777777">
        <w:trPr>
          <w:trHeight w:val="300"/>
        </w:trPr>
        <w:tc>
          <w:tcPr>
            <w:tcW w:w="2950" w:type="dxa"/>
            <w:tcBorders>
              <w:top w:val="single" w:sz="12" w:space="0" w:color="000000"/>
              <w:left w:val="single" w:sz="12" w:space="0" w:color="000000"/>
              <w:bottom w:val="single" w:sz="12" w:space="0" w:color="000000"/>
              <w:right w:val="single" w:sz="4" w:space="0" w:color="000000"/>
            </w:tcBorders>
            <w:shd w:val="clear" w:color="auto" w:fill="auto"/>
          </w:tcPr>
          <w:p w14:paraId="0000009D" w14:textId="77777777" w:rsidR="001135CB" w:rsidRDefault="005C3112">
            <w:pPr>
              <w:spacing w:after="0" w:line="240" w:lineRule="auto"/>
              <w:jc w:val="center"/>
              <w:rPr>
                <w:b/>
                <w:color w:val="000000"/>
              </w:rPr>
            </w:pPr>
            <w:r>
              <w:rPr>
                <w:b/>
                <w:color w:val="000000"/>
              </w:rPr>
              <w:t>Theme</w:t>
            </w:r>
          </w:p>
        </w:tc>
        <w:tc>
          <w:tcPr>
            <w:tcW w:w="3636" w:type="dxa"/>
            <w:tcBorders>
              <w:top w:val="single" w:sz="12" w:space="0" w:color="000000"/>
              <w:left w:val="nil"/>
              <w:bottom w:val="single" w:sz="12" w:space="0" w:color="000000"/>
              <w:right w:val="single" w:sz="4" w:space="0" w:color="000000"/>
            </w:tcBorders>
            <w:shd w:val="clear" w:color="auto" w:fill="auto"/>
          </w:tcPr>
          <w:p w14:paraId="0000009E" w14:textId="77777777" w:rsidR="001135CB" w:rsidRDefault="005C3112">
            <w:pPr>
              <w:spacing w:after="0" w:line="240" w:lineRule="auto"/>
              <w:jc w:val="center"/>
              <w:rPr>
                <w:b/>
                <w:color w:val="000000"/>
              </w:rPr>
            </w:pPr>
            <w:r>
              <w:rPr>
                <w:b/>
                <w:color w:val="000000"/>
              </w:rPr>
              <w:t>Sub-theme 1</w:t>
            </w:r>
          </w:p>
        </w:tc>
        <w:tc>
          <w:tcPr>
            <w:tcW w:w="2486" w:type="dxa"/>
            <w:tcBorders>
              <w:top w:val="single" w:sz="12" w:space="0" w:color="000000"/>
              <w:left w:val="nil"/>
              <w:bottom w:val="single" w:sz="12" w:space="0" w:color="000000"/>
              <w:right w:val="single" w:sz="12" w:space="0" w:color="000000"/>
            </w:tcBorders>
            <w:shd w:val="clear" w:color="auto" w:fill="auto"/>
          </w:tcPr>
          <w:p w14:paraId="0000009F" w14:textId="77777777" w:rsidR="001135CB" w:rsidRDefault="005C3112">
            <w:pPr>
              <w:spacing w:after="0" w:line="240" w:lineRule="auto"/>
              <w:jc w:val="center"/>
              <w:rPr>
                <w:b/>
                <w:color w:val="000000"/>
              </w:rPr>
            </w:pPr>
            <w:r>
              <w:rPr>
                <w:b/>
                <w:color w:val="000000"/>
              </w:rPr>
              <w:t>Sub-theme 2</w:t>
            </w:r>
          </w:p>
        </w:tc>
      </w:tr>
      <w:tr w:rsidR="001135CB" w14:paraId="7D058C49" w14:textId="77777777">
        <w:trPr>
          <w:trHeight w:val="765"/>
        </w:trPr>
        <w:tc>
          <w:tcPr>
            <w:tcW w:w="2950" w:type="dxa"/>
            <w:vMerge w:val="restart"/>
            <w:tcBorders>
              <w:top w:val="single" w:sz="12" w:space="0" w:color="000000"/>
              <w:left w:val="single" w:sz="12" w:space="0" w:color="000000"/>
              <w:bottom w:val="single" w:sz="4" w:space="0" w:color="000000"/>
              <w:right w:val="single" w:sz="4" w:space="0" w:color="000000"/>
            </w:tcBorders>
            <w:shd w:val="clear" w:color="auto" w:fill="auto"/>
          </w:tcPr>
          <w:p w14:paraId="000000A0" w14:textId="77777777" w:rsidR="001135CB" w:rsidRDefault="005C3112">
            <w:pPr>
              <w:spacing w:after="0" w:line="240" w:lineRule="auto"/>
              <w:rPr>
                <w:b/>
                <w:color w:val="000000"/>
              </w:rPr>
            </w:pPr>
            <w:r>
              <w:rPr>
                <w:b/>
                <w:color w:val="000000"/>
              </w:rPr>
              <w:t xml:space="preserve">1. People </w:t>
            </w:r>
            <w:r>
              <w:rPr>
                <w:b/>
                <w:color w:val="000000"/>
              </w:rPr>
              <w:br/>
            </w:r>
            <w:r>
              <w:rPr>
                <w:color w:val="000000"/>
                <w:u w:val="single"/>
              </w:rPr>
              <w:t>Definition of People:</w:t>
            </w:r>
            <w:r>
              <w:rPr>
                <w:b/>
                <w:color w:val="000000"/>
              </w:rPr>
              <w:t xml:space="preserve"> </w:t>
            </w:r>
            <w:r>
              <w:rPr>
                <w:color w:val="000000"/>
              </w:rPr>
              <w:t>The People side of sustainability refers to the long-term attractiveness of cities for a wide range of inhabitants and users. Aspects include quality of living for everyone, especially for the most vulnerable citizens, education, health care, social inclusion, etc.</w:t>
            </w:r>
          </w:p>
        </w:tc>
        <w:tc>
          <w:tcPr>
            <w:tcW w:w="3636" w:type="dxa"/>
            <w:tcBorders>
              <w:top w:val="single" w:sz="12" w:space="0" w:color="000000"/>
              <w:left w:val="nil"/>
              <w:bottom w:val="nil"/>
              <w:right w:val="single" w:sz="4" w:space="0" w:color="000000"/>
            </w:tcBorders>
            <w:shd w:val="clear" w:color="auto" w:fill="auto"/>
          </w:tcPr>
          <w:p w14:paraId="000000A1" w14:textId="77777777" w:rsidR="001135CB" w:rsidRDefault="005C3112">
            <w:pPr>
              <w:spacing w:after="0" w:line="240" w:lineRule="auto"/>
              <w:rPr>
                <w:b/>
                <w:color w:val="000000"/>
              </w:rPr>
            </w:pPr>
            <w:r>
              <w:rPr>
                <w:b/>
                <w:color w:val="000000"/>
              </w:rPr>
              <w:t>1.1 Health:</w:t>
            </w:r>
            <w:r>
              <w:rPr>
                <w:b/>
                <w:color w:val="000000"/>
              </w:rPr>
              <w:br/>
              <w:t>I</w:t>
            </w:r>
            <w:r>
              <w:rPr>
                <w:color w:val="000000"/>
              </w:rPr>
              <w:t xml:space="preserve">mproving the quality and accessibility of the public health system for everyone and encouraging a healthy lifestyle </w:t>
            </w:r>
          </w:p>
        </w:tc>
        <w:tc>
          <w:tcPr>
            <w:tcW w:w="2486" w:type="dxa"/>
            <w:tcBorders>
              <w:top w:val="single" w:sz="12" w:space="0" w:color="000000"/>
              <w:left w:val="nil"/>
              <w:bottom w:val="single" w:sz="4" w:space="0" w:color="000000"/>
              <w:right w:val="single" w:sz="12" w:space="0" w:color="000000"/>
            </w:tcBorders>
            <w:shd w:val="clear" w:color="auto" w:fill="0D0D0D"/>
          </w:tcPr>
          <w:p w14:paraId="000000A2" w14:textId="77777777" w:rsidR="001135CB" w:rsidRDefault="005C3112">
            <w:pPr>
              <w:spacing w:after="0" w:line="240" w:lineRule="auto"/>
              <w:jc w:val="center"/>
              <w:rPr>
                <w:b/>
                <w:color w:val="000000"/>
              </w:rPr>
            </w:pPr>
            <w:r>
              <w:rPr>
                <w:b/>
                <w:color w:val="000000"/>
              </w:rPr>
              <w:t> </w:t>
            </w:r>
          </w:p>
        </w:tc>
      </w:tr>
      <w:tr w:rsidR="001135CB" w14:paraId="58E3C441" w14:textId="77777777">
        <w:trPr>
          <w:trHeight w:val="510"/>
        </w:trPr>
        <w:tc>
          <w:tcPr>
            <w:tcW w:w="2950" w:type="dxa"/>
            <w:vMerge/>
            <w:tcBorders>
              <w:top w:val="single" w:sz="12" w:space="0" w:color="000000"/>
              <w:left w:val="single" w:sz="12" w:space="0" w:color="000000"/>
              <w:bottom w:val="single" w:sz="4" w:space="0" w:color="000000"/>
              <w:right w:val="single" w:sz="4" w:space="0" w:color="000000"/>
            </w:tcBorders>
            <w:shd w:val="clear" w:color="auto" w:fill="auto"/>
          </w:tcPr>
          <w:p w14:paraId="000000A3" w14:textId="77777777" w:rsidR="001135CB" w:rsidRDefault="001135CB">
            <w:pPr>
              <w:widowControl w:val="0"/>
              <w:pBdr>
                <w:top w:val="nil"/>
                <w:left w:val="nil"/>
                <w:bottom w:val="nil"/>
                <w:right w:val="nil"/>
                <w:between w:val="nil"/>
              </w:pBdr>
              <w:spacing w:before="0" w:after="0" w:line="276" w:lineRule="auto"/>
              <w:jc w:val="left"/>
              <w:rPr>
                <w:b/>
                <w:color w:val="000000"/>
              </w:rPr>
            </w:pPr>
          </w:p>
        </w:tc>
        <w:tc>
          <w:tcPr>
            <w:tcW w:w="3636" w:type="dxa"/>
            <w:tcBorders>
              <w:top w:val="single" w:sz="4" w:space="0" w:color="000000"/>
              <w:left w:val="nil"/>
              <w:bottom w:val="nil"/>
              <w:right w:val="single" w:sz="4" w:space="0" w:color="000000"/>
            </w:tcBorders>
            <w:shd w:val="clear" w:color="auto" w:fill="auto"/>
          </w:tcPr>
          <w:p w14:paraId="000000A4" w14:textId="77777777" w:rsidR="001135CB" w:rsidRDefault="005C3112">
            <w:pPr>
              <w:spacing w:after="0" w:line="240" w:lineRule="auto"/>
              <w:rPr>
                <w:b/>
                <w:color w:val="000000"/>
              </w:rPr>
            </w:pPr>
            <w:r>
              <w:rPr>
                <w:b/>
                <w:color w:val="000000"/>
              </w:rPr>
              <w:t>1.2 Safety:</w:t>
            </w:r>
            <w:r>
              <w:rPr>
                <w:b/>
                <w:color w:val="000000"/>
              </w:rPr>
              <w:br/>
            </w:r>
            <w:r>
              <w:rPr>
                <w:color w:val="000000"/>
              </w:rPr>
              <w:t>Lowering the rate of crime and accidents</w:t>
            </w:r>
          </w:p>
        </w:tc>
        <w:tc>
          <w:tcPr>
            <w:tcW w:w="2486" w:type="dxa"/>
            <w:tcBorders>
              <w:top w:val="nil"/>
              <w:left w:val="nil"/>
              <w:bottom w:val="single" w:sz="4" w:space="0" w:color="000000"/>
              <w:right w:val="single" w:sz="12" w:space="0" w:color="000000"/>
            </w:tcBorders>
            <w:shd w:val="clear" w:color="auto" w:fill="0D0D0D"/>
          </w:tcPr>
          <w:p w14:paraId="000000A5" w14:textId="77777777" w:rsidR="001135CB" w:rsidRDefault="005C3112">
            <w:pPr>
              <w:spacing w:after="0" w:line="240" w:lineRule="auto"/>
              <w:jc w:val="center"/>
              <w:rPr>
                <w:b/>
                <w:color w:val="000000"/>
              </w:rPr>
            </w:pPr>
            <w:r>
              <w:rPr>
                <w:b/>
                <w:color w:val="000000"/>
              </w:rPr>
              <w:t> </w:t>
            </w:r>
          </w:p>
        </w:tc>
      </w:tr>
      <w:tr w:rsidR="001135CB" w14:paraId="34ECD5A5" w14:textId="77777777">
        <w:trPr>
          <w:trHeight w:val="300"/>
        </w:trPr>
        <w:tc>
          <w:tcPr>
            <w:tcW w:w="2950" w:type="dxa"/>
            <w:vMerge/>
            <w:tcBorders>
              <w:top w:val="single" w:sz="12" w:space="0" w:color="000000"/>
              <w:left w:val="single" w:sz="12" w:space="0" w:color="000000"/>
              <w:bottom w:val="single" w:sz="4" w:space="0" w:color="000000"/>
              <w:right w:val="single" w:sz="4" w:space="0" w:color="000000"/>
            </w:tcBorders>
            <w:shd w:val="clear" w:color="auto" w:fill="auto"/>
          </w:tcPr>
          <w:p w14:paraId="000000A6" w14:textId="77777777" w:rsidR="001135CB" w:rsidRDefault="001135CB">
            <w:pPr>
              <w:widowControl w:val="0"/>
              <w:pBdr>
                <w:top w:val="nil"/>
                <w:left w:val="nil"/>
                <w:bottom w:val="nil"/>
                <w:right w:val="nil"/>
                <w:between w:val="nil"/>
              </w:pBdr>
              <w:spacing w:before="0" w:after="0" w:line="276" w:lineRule="auto"/>
              <w:jc w:val="left"/>
              <w:rPr>
                <w:b/>
                <w:color w:val="000000"/>
              </w:rPr>
            </w:pPr>
          </w:p>
        </w:tc>
        <w:tc>
          <w:tcPr>
            <w:tcW w:w="36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0000A7" w14:textId="77777777" w:rsidR="001135CB" w:rsidRDefault="005C3112">
            <w:pPr>
              <w:spacing w:after="0" w:line="240" w:lineRule="auto"/>
              <w:rPr>
                <w:b/>
                <w:color w:val="000000"/>
              </w:rPr>
            </w:pPr>
            <w:r>
              <w:rPr>
                <w:b/>
                <w:color w:val="000000"/>
              </w:rPr>
              <w:t xml:space="preserve">1.3 Access to (other) services: </w:t>
            </w:r>
            <w:r>
              <w:rPr>
                <w:b/>
                <w:color w:val="FF0000"/>
              </w:rPr>
              <w:t>(*)</w:t>
            </w:r>
            <w:r>
              <w:rPr>
                <w:b/>
                <w:color w:val="000000"/>
              </w:rPr>
              <w:br/>
            </w:r>
            <w:r>
              <w:rPr>
                <w:color w:val="000000"/>
              </w:rPr>
              <w:t>Providing better access for everyone to transport, amenities and affordable services in physical and virtual space</w:t>
            </w:r>
          </w:p>
        </w:tc>
        <w:tc>
          <w:tcPr>
            <w:tcW w:w="2486" w:type="dxa"/>
            <w:tcBorders>
              <w:top w:val="nil"/>
              <w:left w:val="nil"/>
              <w:bottom w:val="single" w:sz="4" w:space="0" w:color="000000"/>
              <w:right w:val="single" w:sz="12" w:space="0" w:color="000000"/>
            </w:tcBorders>
            <w:shd w:val="clear" w:color="auto" w:fill="auto"/>
          </w:tcPr>
          <w:p w14:paraId="000000A8" w14:textId="77777777" w:rsidR="001135CB" w:rsidRDefault="005C3112">
            <w:pPr>
              <w:spacing w:after="0" w:line="240" w:lineRule="auto"/>
              <w:rPr>
                <w:b/>
                <w:color w:val="FF0000"/>
              </w:rPr>
            </w:pPr>
            <w:r>
              <w:rPr>
                <w:b/>
                <w:color w:val="FF0000"/>
              </w:rPr>
              <w:t>1.3.1 Transport</w:t>
            </w:r>
          </w:p>
        </w:tc>
      </w:tr>
      <w:tr w:rsidR="001135CB" w14:paraId="7CCCE139" w14:textId="77777777">
        <w:trPr>
          <w:trHeight w:val="300"/>
        </w:trPr>
        <w:tc>
          <w:tcPr>
            <w:tcW w:w="2950" w:type="dxa"/>
            <w:vMerge/>
            <w:tcBorders>
              <w:top w:val="single" w:sz="12" w:space="0" w:color="000000"/>
              <w:left w:val="single" w:sz="12" w:space="0" w:color="000000"/>
              <w:bottom w:val="single" w:sz="4" w:space="0" w:color="000000"/>
              <w:right w:val="single" w:sz="4" w:space="0" w:color="000000"/>
            </w:tcBorders>
            <w:shd w:val="clear" w:color="auto" w:fill="auto"/>
          </w:tcPr>
          <w:p w14:paraId="000000A9" w14:textId="77777777" w:rsidR="001135CB" w:rsidRDefault="001135CB">
            <w:pPr>
              <w:widowControl w:val="0"/>
              <w:pBdr>
                <w:top w:val="nil"/>
                <w:left w:val="nil"/>
                <w:bottom w:val="nil"/>
                <w:right w:val="nil"/>
                <w:between w:val="nil"/>
              </w:pBdr>
              <w:spacing w:before="0" w:after="0" w:line="276" w:lineRule="auto"/>
              <w:jc w:val="left"/>
              <w:rPr>
                <w:b/>
                <w:color w:val="FF0000"/>
              </w:rPr>
            </w:pPr>
          </w:p>
        </w:tc>
        <w:tc>
          <w:tcPr>
            <w:tcW w:w="3636" w:type="dxa"/>
            <w:vMerge/>
            <w:tcBorders>
              <w:top w:val="single" w:sz="4" w:space="0" w:color="000000"/>
              <w:left w:val="single" w:sz="4" w:space="0" w:color="000000"/>
              <w:bottom w:val="single" w:sz="4" w:space="0" w:color="000000"/>
              <w:right w:val="single" w:sz="4" w:space="0" w:color="000000"/>
            </w:tcBorders>
            <w:shd w:val="clear" w:color="auto" w:fill="auto"/>
          </w:tcPr>
          <w:p w14:paraId="000000AA" w14:textId="77777777" w:rsidR="001135CB" w:rsidRDefault="001135CB">
            <w:pPr>
              <w:widowControl w:val="0"/>
              <w:pBdr>
                <w:top w:val="nil"/>
                <w:left w:val="nil"/>
                <w:bottom w:val="nil"/>
                <w:right w:val="nil"/>
                <w:between w:val="nil"/>
              </w:pBdr>
              <w:spacing w:before="0" w:after="0" w:line="276" w:lineRule="auto"/>
              <w:jc w:val="left"/>
              <w:rPr>
                <w:b/>
                <w:color w:val="FF0000"/>
              </w:rPr>
            </w:pPr>
          </w:p>
        </w:tc>
        <w:tc>
          <w:tcPr>
            <w:tcW w:w="2486" w:type="dxa"/>
            <w:tcBorders>
              <w:top w:val="nil"/>
              <w:left w:val="nil"/>
              <w:bottom w:val="single" w:sz="4" w:space="0" w:color="000000"/>
              <w:right w:val="single" w:sz="12" w:space="0" w:color="000000"/>
            </w:tcBorders>
            <w:shd w:val="clear" w:color="auto" w:fill="auto"/>
          </w:tcPr>
          <w:p w14:paraId="000000AB" w14:textId="77777777" w:rsidR="001135CB" w:rsidRDefault="005C3112">
            <w:pPr>
              <w:spacing w:after="0" w:line="240" w:lineRule="auto"/>
              <w:rPr>
                <w:b/>
                <w:color w:val="FF0000"/>
              </w:rPr>
            </w:pPr>
            <w:r>
              <w:rPr>
                <w:b/>
                <w:color w:val="FF0000"/>
              </w:rPr>
              <w:t>1.3.2 (piped) Water</w:t>
            </w:r>
          </w:p>
        </w:tc>
      </w:tr>
      <w:tr w:rsidR="001135CB" w14:paraId="5AE93015" w14:textId="77777777">
        <w:trPr>
          <w:trHeight w:val="300"/>
        </w:trPr>
        <w:tc>
          <w:tcPr>
            <w:tcW w:w="2950" w:type="dxa"/>
            <w:vMerge/>
            <w:tcBorders>
              <w:top w:val="single" w:sz="12" w:space="0" w:color="000000"/>
              <w:left w:val="single" w:sz="12" w:space="0" w:color="000000"/>
              <w:bottom w:val="single" w:sz="4" w:space="0" w:color="000000"/>
              <w:right w:val="single" w:sz="4" w:space="0" w:color="000000"/>
            </w:tcBorders>
            <w:shd w:val="clear" w:color="auto" w:fill="auto"/>
          </w:tcPr>
          <w:p w14:paraId="000000AC" w14:textId="77777777" w:rsidR="001135CB" w:rsidRDefault="001135CB">
            <w:pPr>
              <w:widowControl w:val="0"/>
              <w:pBdr>
                <w:top w:val="nil"/>
                <w:left w:val="nil"/>
                <w:bottom w:val="nil"/>
                <w:right w:val="nil"/>
                <w:between w:val="nil"/>
              </w:pBdr>
              <w:spacing w:before="0" w:after="0" w:line="276" w:lineRule="auto"/>
              <w:jc w:val="left"/>
              <w:rPr>
                <w:b/>
                <w:color w:val="FF0000"/>
              </w:rPr>
            </w:pPr>
          </w:p>
        </w:tc>
        <w:tc>
          <w:tcPr>
            <w:tcW w:w="3636" w:type="dxa"/>
            <w:vMerge/>
            <w:tcBorders>
              <w:top w:val="single" w:sz="4" w:space="0" w:color="000000"/>
              <w:left w:val="single" w:sz="4" w:space="0" w:color="000000"/>
              <w:bottom w:val="single" w:sz="4" w:space="0" w:color="000000"/>
              <w:right w:val="single" w:sz="4" w:space="0" w:color="000000"/>
            </w:tcBorders>
            <w:shd w:val="clear" w:color="auto" w:fill="auto"/>
          </w:tcPr>
          <w:p w14:paraId="000000AD" w14:textId="77777777" w:rsidR="001135CB" w:rsidRDefault="001135CB">
            <w:pPr>
              <w:widowControl w:val="0"/>
              <w:pBdr>
                <w:top w:val="nil"/>
                <w:left w:val="nil"/>
                <w:bottom w:val="nil"/>
                <w:right w:val="nil"/>
                <w:between w:val="nil"/>
              </w:pBdr>
              <w:spacing w:before="0" w:after="0" w:line="276" w:lineRule="auto"/>
              <w:jc w:val="left"/>
              <w:rPr>
                <w:b/>
                <w:color w:val="FF0000"/>
              </w:rPr>
            </w:pPr>
          </w:p>
        </w:tc>
        <w:tc>
          <w:tcPr>
            <w:tcW w:w="2486" w:type="dxa"/>
            <w:tcBorders>
              <w:top w:val="nil"/>
              <w:left w:val="nil"/>
              <w:bottom w:val="single" w:sz="4" w:space="0" w:color="000000"/>
              <w:right w:val="single" w:sz="12" w:space="0" w:color="000000"/>
            </w:tcBorders>
            <w:shd w:val="clear" w:color="auto" w:fill="auto"/>
          </w:tcPr>
          <w:p w14:paraId="000000AE" w14:textId="77777777" w:rsidR="001135CB" w:rsidRDefault="005C3112">
            <w:pPr>
              <w:spacing w:after="0" w:line="240" w:lineRule="auto"/>
              <w:rPr>
                <w:b/>
                <w:color w:val="FF0000"/>
              </w:rPr>
            </w:pPr>
            <w:r>
              <w:rPr>
                <w:b/>
                <w:color w:val="FF0000"/>
              </w:rPr>
              <w:t>1.3.3. Electricity &amp; Gas</w:t>
            </w:r>
          </w:p>
        </w:tc>
      </w:tr>
      <w:tr w:rsidR="001135CB" w14:paraId="3EE67084" w14:textId="77777777">
        <w:trPr>
          <w:trHeight w:val="300"/>
        </w:trPr>
        <w:tc>
          <w:tcPr>
            <w:tcW w:w="2950" w:type="dxa"/>
            <w:vMerge/>
            <w:tcBorders>
              <w:top w:val="single" w:sz="12" w:space="0" w:color="000000"/>
              <w:left w:val="single" w:sz="12" w:space="0" w:color="000000"/>
              <w:bottom w:val="single" w:sz="4" w:space="0" w:color="000000"/>
              <w:right w:val="single" w:sz="4" w:space="0" w:color="000000"/>
            </w:tcBorders>
            <w:shd w:val="clear" w:color="auto" w:fill="auto"/>
          </w:tcPr>
          <w:p w14:paraId="000000AF" w14:textId="77777777" w:rsidR="001135CB" w:rsidRDefault="001135CB">
            <w:pPr>
              <w:widowControl w:val="0"/>
              <w:pBdr>
                <w:top w:val="nil"/>
                <w:left w:val="nil"/>
                <w:bottom w:val="nil"/>
                <w:right w:val="nil"/>
                <w:between w:val="nil"/>
              </w:pBdr>
              <w:spacing w:before="0" w:after="0" w:line="276" w:lineRule="auto"/>
              <w:jc w:val="left"/>
              <w:rPr>
                <w:b/>
                <w:color w:val="FF0000"/>
              </w:rPr>
            </w:pPr>
          </w:p>
        </w:tc>
        <w:tc>
          <w:tcPr>
            <w:tcW w:w="3636" w:type="dxa"/>
            <w:vMerge/>
            <w:tcBorders>
              <w:top w:val="single" w:sz="4" w:space="0" w:color="000000"/>
              <w:left w:val="single" w:sz="4" w:space="0" w:color="000000"/>
              <w:bottom w:val="single" w:sz="4" w:space="0" w:color="000000"/>
              <w:right w:val="single" w:sz="4" w:space="0" w:color="000000"/>
            </w:tcBorders>
            <w:shd w:val="clear" w:color="auto" w:fill="auto"/>
          </w:tcPr>
          <w:p w14:paraId="000000B0" w14:textId="77777777" w:rsidR="001135CB" w:rsidRDefault="001135CB">
            <w:pPr>
              <w:widowControl w:val="0"/>
              <w:pBdr>
                <w:top w:val="nil"/>
                <w:left w:val="nil"/>
                <w:bottom w:val="nil"/>
                <w:right w:val="nil"/>
                <w:between w:val="nil"/>
              </w:pBdr>
              <w:spacing w:before="0" w:after="0" w:line="276" w:lineRule="auto"/>
              <w:jc w:val="left"/>
              <w:rPr>
                <w:b/>
                <w:color w:val="FF0000"/>
              </w:rPr>
            </w:pPr>
          </w:p>
        </w:tc>
        <w:tc>
          <w:tcPr>
            <w:tcW w:w="2486" w:type="dxa"/>
            <w:tcBorders>
              <w:top w:val="nil"/>
              <w:left w:val="nil"/>
              <w:bottom w:val="single" w:sz="4" w:space="0" w:color="000000"/>
              <w:right w:val="single" w:sz="12" w:space="0" w:color="000000"/>
            </w:tcBorders>
            <w:shd w:val="clear" w:color="auto" w:fill="auto"/>
          </w:tcPr>
          <w:p w14:paraId="000000B1" w14:textId="77777777" w:rsidR="001135CB" w:rsidRDefault="005C3112">
            <w:pPr>
              <w:spacing w:after="0" w:line="240" w:lineRule="auto"/>
              <w:rPr>
                <w:b/>
                <w:color w:val="FF0000"/>
              </w:rPr>
            </w:pPr>
            <w:r>
              <w:rPr>
                <w:b/>
                <w:color w:val="FF0000"/>
              </w:rPr>
              <w:t>1.3.4. Networks and access</w:t>
            </w:r>
          </w:p>
        </w:tc>
      </w:tr>
      <w:tr w:rsidR="001135CB" w14:paraId="29775E75" w14:textId="77777777">
        <w:trPr>
          <w:trHeight w:val="300"/>
        </w:trPr>
        <w:tc>
          <w:tcPr>
            <w:tcW w:w="2950" w:type="dxa"/>
            <w:vMerge/>
            <w:tcBorders>
              <w:top w:val="single" w:sz="12" w:space="0" w:color="000000"/>
              <w:left w:val="single" w:sz="12" w:space="0" w:color="000000"/>
              <w:bottom w:val="single" w:sz="4" w:space="0" w:color="000000"/>
              <w:right w:val="single" w:sz="4" w:space="0" w:color="000000"/>
            </w:tcBorders>
            <w:shd w:val="clear" w:color="auto" w:fill="auto"/>
          </w:tcPr>
          <w:p w14:paraId="000000B2" w14:textId="77777777" w:rsidR="001135CB" w:rsidRDefault="001135CB">
            <w:pPr>
              <w:widowControl w:val="0"/>
              <w:pBdr>
                <w:top w:val="nil"/>
                <w:left w:val="nil"/>
                <w:bottom w:val="nil"/>
                <w:right w:val="nil"/>
                <w:between w:val="nil"/>
              </w:pBdr>
              <w:spacing w:before="0" w:after="0" w:line="276" w:lineRule="auto"/>
              <w:jc w:val="left"/>
              <w:rPr>
                <w:b/>
                <w:color w:val="FF0000"/>
              </w:rPr>
            </w:pPr>
          </w:p>
        </w:tc>
        <w:tc>
          <w:tcPr>
            <w:tcW w:w="3636" w:type="dxa"/>
            <w:vMerge/>
            <w:tcBorders>
              <w:top w:val="single" w:sz="4" w:space="0" w:color="000000"/>
              <w:left w:val="single" w:sz="4" w:space="0" w:color="000000"/>
              <w:bottom w:val="single" w:sz="4" w:space="0" w:color="000000"/>
              <w:right w:val="single" w:sz="4" w:space="0" w:color="000000"/>
            </w:tcBorders>
            <w:shd w:val="clear" w:color="auto" w:fill="auto"/>
          </w:tcPr>
          <w:p w14:paraId="000000B3" w14:textId="77777777" w:rsidR="001135CB" w:rsidRDefault="001135CB">
            <w:pPr>
              <w:widowControl w:val="0"/>
              <w:pBdr>
                <w:top w:val="nil"/>
                <w:left w:val="nil"/>
                <w:bottom w:val="nil"/>
                <w:right w:val="nil"/>
                <w:between w:val="nil"/>
              </w:pBdr>
              <w:spacing w:before="0" w:after="0" w:line="276" w:lineRule="auto"/>
              <w:jc w:val="left"/>
              <w:rPr>
                <w:b/>
                <w:color w:val="FF0000"/>
              </w:rPr>
            </w:pPr>
          </w:p>
        </w:tc>
        <w:tc>
          <w:tcPr>
            <w:tcW w:w="2486" w:type="dxa"/>
            <w:tcBorders>
              <w:top w:val="nil"/>
              <w:left w:val="nil"/>
              <w:bottom w:val="single" w:sz="4" w:space="0" w:color="000000"/>
              <w:right w:val="single" w:sz="12" w:space="0" w:color="000000"/>
            </w:tcBorders>
            <w:shd w:val="clear" w:color="auto" w:fill="auto"/>
          </w:tcPr>
          <w:p w14:paraId="000000B4" w14:textId="77777777" w:rsidR="001135CB" w:rsidRDefault="005C3112">
            <w:pPr>
              <w:spacing w:after="0" w:line="240" w:lineRule="auto"/>
              <w:rPr>
                <w:b/>
                <w:color w:val="FF0000"/>
              </w:rPr>
            </w:pPr>
            <w:r>
              <w:rPr>
                <w:b/>
                <w:color w:val="FF0000"/>
              </w:rPr>
              <w:t>1.3.5 Miscellaneous</w:t>
            </w:r>
          </w:p>
        </w:tc>
      </w:tr>
      <w:tr w:rsidR="001135CB" w14:paraId="636F748F" w14:textId="77777777">
        <w:trPr>
          <w:trHeight w:val="510"/>
        </w:trPr>
        <w:tc>
          <w:tcPr>
            <w:tcW w:w="2950" w:type="dxa"/>
            <w:vMerge/>
            <w:tcBorders>
              <w:top w:val="single" w:sz="12" w:space="0" w:color="000000"/>
              <w:left w:val="single" w:sz="12" w:space="0" w:color="000000"/>
              <w:bottom w:val="single" w:sz="4" w:space="0" w:color="000000"/>
              <w:right w:val="single" w:sz="4" w:space="0" w:color="000000"/>
            </w:tcBorders>
            <w:shd w:val="clear" w:color="auto" w:fill="auto"/>
          </w:tcPr>
          <w:p w14:paraId="000000B5" w14:textId="77777777" w:rsidR="001135CB" w:rsidRDefault="001135CB">
            <w:pPr>
              <w:widowControl w:val="0"/>
              <w:pBdr>
                <w:top w:val="nil"/>
                <w:left w:val="nil"/>
                <w:bottom w:val="nil"/>
                <w:right w:val="nil"/>
                <w:between w:val="nil"/>
              </w:pBdr>
              <w:spacing w:before="0" w:after="0" w:line="276" w:lineRule="auto"/>
              <w:jc w:val="left"/>
              <w:rPr>
                <w:b/>
                <w:color w:val="FF0000"/>
              </w:rPr>
            </w:pPr>
          </w:p>
        </w:tc>
        <w:tc>
          <w:tcPr>
            <w:tcW w:w="3636" w:type="dxa"/>
            <w:tcBorders>
              <w:top w:val="nil"/>
              <w:left w:val="nil"/>
              <w:bottom w:val="nil"/>
              <w:right w:val="single" w:sz="4" w:space="0" w:color="000000"/>
            </w:tcBorders>
            <w:shd w:val="clear" w:color="auto" w:fill="auto"/>
          </w:tcPr>
          <w:p w14:paraId="000000B6" w14:textId="77777777" w:rsidR="001135CB" w:rsidRDefault="005C3112">
            <w:pPr>
              <w:spacing w:after="0" w:line="240" w:lineRule="auto"/>
              <w:rPr>
                <w:b/>
                <w:color w:val="000000"/>
              </w:rPr>
            </w:pPr>
            <w:r>
              <w:rPr>
                <w:b/>
                <w:color w:val="000000"/>
              </w:rPr>
              <w:t>1.4 Education:</w:t>
            </w:r>
            <w:r>
              <w:rPr>
                <w:b/>
                <w:color w:val="000000"/>
              </w:rPr>
              <w:br/>
            </w:r>
            <w:r>
              <w:rPr>
                <w:color w:val="000000"/>
              </w:rPr>
              <w:t>Improving accessibility and quality of education for everyone</w:t>
            </w:r>
          </w:p>
        </w:tc>
        <w:tc>
          <w:tcPr>
            <w:tcW w:w="2486" w:type="dxa"/>
            <w:tcBorders>
              <w:top w:val="nil"/>
              <w:left w:val="nil"/>
              <w:bottom w:val="single" w:sz="4" w:space="0" w:color="000000"/>
              <w:right w:val="single" w:sz="12" w:space="0" w:color="000000"/>
            </w:tcBorders>
            <w:shd w:val="clear" w:color="auto" w:fill="0D0D0D"/>
          </w:tcPr>
          <w:p w14:paraId="000000B7" w14:textId="77777777" w:rsidR="001135CB" w:rsidRDefault="005C3112">
            <w:pPr>
              <w:spacing w:after="0" w:line="240" w:lineRule="auto"/>
              <w:jc w:val="center"/>
              <w:rPr>
                <w:b/>
                <w:color w:val="000000"/>
              </w:rPr>
            </w:pPr>
            <w:r>
              <w:rPr>
                <w:b/>
                <w:color w:val="000000"/>
              </w:rPr>
              <w:t> </w:t>
            </w:r>
          </w:p>
        </w:tc>
      </w:tr>
      <w:tr w:rsidR="001135CB" w14:paraId="45D78BC8" w14:textId="77777777">
        <w:trPr>
          <w:trHeight w:val="765"/>
        </w:trPr>
        <w:tc>
          <w:tcPr>
            <w:tcW w:w="2950" w:type="dxa"/>
            <w:vMerge/>
            <w:tcBorders>
              <w:top w:val="single" w:sz="12" w:space="0" w:color="000000"/>
              <w:left w:val="single" w:sz="12" w:space="0" w:color="000000"/>
              <w:bottom w:val="single" w:sz="4" w:space="0" w:color="000000"/>
              <w:right w:val="single" w:sz="4" w:space="0" w:color="000000"/>
            </w:tcBorders>
            <w:shd w:val="clear" w:color="auto" w:fill="auto"/>
          </w:tcPr>
          <w:p w14:paraId="000000B8" w14:textId="77777777" w:rsidR="001135CB" w:rsidRDefault="001135CB">
            <w:pPr>
              <w:widowControl w:val="0"/>
              <w:pBdr>
                <w:top w:val="nil"/>
                <w:left w:val="nil"/>
                <w:bottom w:val="nil"/>
                <w:right w:val="nil"/>
                <w:between w:val="nil"/>
              </w:pBdr>
              <w:spacing w:before="0" w:after="0" w:line="276" w:lineRule="auto"/>
              <w:jc w:val="left"/>
              <w:rPr>
                <w:b/>
                <w:color w:val="000000"/>
              </w:rPr>
            </w:pPr>
          </w:p>
        </w:tc>
        <w:tc>
          <w:tcPr>
            <w:tcW w:w="3636" w:type="dxa"/>
            <w:tcBorders>
              <w:top w:val="single" w:sz="4" w:space="0" w:color="000000"/>
              <w:left w:val="nil"/>
              <w:bottom w:val="nil"/>
              <w:right w:val="single" w:sz="4" w:space="0" w:color="000000"/>
            </w:tcBorders>
            <w:shd w:val="clear" w:color="auto" w:fill="auto"/>
          </w:tcPr>
          <w:p w14:paraId="000000B9" w14:textId="77777777" w:rsidR="001135CB" w:rsidRDefault="005C3112">
            <w:pPr>
              <w:spacing w:after="0" w:line="240" w:lineRule="auto"/>
              <w:rPr>
                <w:b/>
                <w:color w:val="000000"/>
              </w:rPr>
            </w:pPr>
            <w:r>
              <w:rPr>
                <w:b/>
                <w:color w:val="000000"/>
              </w:rPr>
              <w:t>1.5 Diversity and social cohesion:</w:t>
            </w:r>
            <w:r>
              <w:rPr>
                <w:b/>
                <w:color w:val="000000"/>
              </w:rPr>
              <w:br/>
            </w:r>
            <w:r>
              <w:rPr>
                <w:color w:val="000000"/>
              </w:rPr>
              <w:t xml:space="preserve">Promoting diversity, community engagement and social cohesion to increase the sense of community. </w:t>
            </w:r>
          </w:p>
        </w:tc>
        <w:tc>
          <w:tcPr>
            <w:tcW w:w="2486" w:type="dxa"/>
            <w:tcBorders>
              <w:top w:val="nil"/>
              <w:left w:val="nil"/>
              <w:bottom w:val="single" w:sz="4" w:space="0" w:color="000000"/>
              <w:right w:val="single" w:sz="12" w:space="0" w:color="000000"/>
            </w:tcBorders>
            <w:shd w:val="clear" w:color="auto" w:fill="0D0D0D"/>
          </w:tcPr>
          <w:p w14:paraId="000000BA" w14:textId="77777777" w:rsidR="001135CB" w:rsidRDefault="005C3112">
            <w:pPr>
              <w:spacing w:after="0" w:line="240" w:lineRule="auto"/>
              <w:jc w:val="center"/>
              <w:rPr>
                <w:b/>
                <w:color w:val="000000"/>
              </w:rPr>
            </w:pPr>
            <w:r>
              <w:rPr>
                <w:b/>
                <w:color w:val="000000"/>
              </w:rPr>
              <w:t> </w:t>
            </w:r>
          </w:p>
        </w:tc>
      </w:tr>
      <w:tr w:rsidR="001135CB" w14:paraId="791A5ED4" w14:textId="77777777">
        <w:trPr>
          <w:trHeight w:val="1020"/>
        </w:trPr>
        <w:tc>
          <w:tcPr>
            <w:tcW w:w="2950" w:type="dxa"/>
            <w:vMerge/>
            <w:tcBorders>
              <w:top w:val="single" w:sz="12" w:space="0" w:color="000000"/>
              <w:left w:val="single" w:sz="12" w:space="0" w:color="000000"/>
              <w:bottom w:val="single" w:sz="4" w:space="0" w:color="000000"/>
              <w:right w:val="single" w:sz="4" w:space="0" w:color="000000"/>
            </w:tcBorders>
            <w:shd w:val="clear" w:color="auto" w:fill="auto"/>
          </w:tcPr>
          <w:p w14:paraId="000000BB" w14:textId="77777777" w:rsidR="001135CB" w:rsidRDefault="001135CB">
            <w:pPr>
              <w:widowControl w:val="0"/>
              <w:pBdr>
                <w:top w:val="nil"/>
                <w:left w:val="nil"/>
                <w:bottom w:val="nil"/>
                <w:right w:val="nil"/>
                <w:between w:val="nil"/>
              </w:pBdr>
              <w:spacing w:before="0" w:after="0" w:line="276" w:lineRule="auto"/>
              <w:jc w:val="left"/>
              <w:rPr>
                <w:b/>
                <w:color w:val="000000"/>
              </w:rPr>
            </w:pPr>
          </w:p>
        </w:tc>
        <w:tc>
          <w:tcPr>
            <w:tcW w:w="3636" w:type="dxa"/>
            <w:tcBorders>
              <w:top w:val="single" w:sz="4" w:space="0" w:color="000000"/>
              <w:left w:val="nil"/>
              <w:bottom w:val="nil"/>
              <w:right w:val="single" w:sz="4" w:space="0" w:color="000000"/>
            </w:tcBorders>
            <w:shd w:val="clear" w:color="auto" w:fill="auto"/>
          </w:tcPr>
          <w:p w14:paraId="000000BC" w14:textId="1A6B7C11" w:rsidR="001135CB" w:rsidRDefault="005C3112">
            <w:pPr>
              <w:spacing w:after="0" w:line="240" w:lineRule="auto"/>
              <w:rPr>
                <w:b/>
                <w:color w:val="000000"/>
              </w:rPr>
            </w:pPr>
            <w:r>
              <w:rPr>
                <w:b/>
                <w:color w:val="000000"/>
              </w:rPr>
              <w:t>1.6 Quality of housing and the built environment:</w:t>
            </w:r>
            <w:r>
              <w:rPr>
                <w:b/>
                <w:color w:val="000000"/>
              </w:rPr>
              <w:br/>
            </w:r>
            <w:r>
              <w:rPr>
                <w:color w:val="000000"/>
              </w:rPr>
              <w:t>Encourage mixed-income areas, ensure high quality and quantity of public spaces and recreational areas, and improve the affordability and accessibility to good housing for everyone.</w:t>
            </w:r>
            <w:r>
              <w:rPr>
                <w:b/>
                <w:color w:val="000000"/>
              </w:rPr>
              <w:t xml:space="preserve"> </w:t>
            </w:r>
          </w:p>
        </w:tc>
        <w:tc>
          <w:tcPr>
            <w:tcW w:w="2486" w:type="dxa"/>
            <w:tcBorders>
              <w:top w:val="nil"/>
              <w:left w:val="nil"/>
              <w:bottom w:val="single" w:sz="4" w:space="0" w:color="000000"/>
              <w:right w:val="single" w:sz="12" w:space="0" w:color="000000"/>
            </w:tcBorders>
            <w:shd w:val="clear" w:color="auto" w:fill="0D0D0D"/>
          </w:tcPr>
          <w:p w14:paraId="000000BD" w14:textId="77777777" w:rsidR="001135CB" w:rsidRDefault="005C3112">
            <w:pPr>
              <w:spacing w:after="0" w:line="240" w:lineRule="auto"/>
              <w:jc w:val="center"/>
              <w:rPr>
                <w:b/>
                <w:color w:val="000000"/>
              </w:rPr>
            </w:pPr>
            <w:r>
              <w:rPr>
                <w:b/>
                <w:color w:val="000000"/>
              </w:rPr>
              <w:t> </w:t>
            </w:r>
          </w:p>
        </w:tc>
      </w:tr>
      <w:tr w:rsidR="001135CB" w14:paraId="03B4EFCB" w14:textId="77777777">
        <w:trPr>
          <w:trHeight w:val="300"/>
        </w:trPr>
        <w:tc>
          <w:tcPr>
            <w:tcW w:w="2950" w:type="dxa"/>
            <w:vMerge/>
            <w:tcBorders>
              <w:top w:val="single" w:sz="12" w:space="0" w:color="000000"/>
              <w:left w:val="single" w:sz="12" w:space="0" w:color="000000"/>
              <w:bottom w:val="single" w:sz="4" w:space="0" w:color="000000"/>
              <w:right w:val="single" w:sz="4" w:space="0" w:color="000000"/>
            </w:tcBorders>
            <w:shd w:val="clear" w:color="auto" w:fill="auto"/>
          </w:tcPr>
          <w:p w14:paraId="000000BE" w14:textId="77777777" w:rsidR="001135CB" w:rsidRDefault="001135CB">
            <w:pPr>
              <w:widowControl w:val="0"/>
              <w:pBdr>
                <w:top w:val="nil"/>
                <w:left w:val="nil"/>
                <w:bottom w:val="nil"/>
                <w:right w:val="nil"/>
                <w:between w:val="nil"/>
              </w:pBdr>
              <w:spacing w:before="0" w:after="0" w:line="276" w:lineRule="auto"/>
              <w:jc w:val="left"/>
              <w:rPr>
                <w:b/>
                <w:color w:val="000000"/>
              </w:rPr>
            </w:pPr>
          </w:p>
        </w:tc>
        <w:tc>
          <w:tcPr>
            <w:tcW w:w="3636" w:type="dxa"/>
            <w:tcBorders>
              <w:top w:val="single" w:sz="4" w:space="0" w:color="000000"/>
              <w:left w:val="nil"/>
              <w:bottom w:val="single" w:sz="12" w:space="0" w:color="000000"/>
              <w:right w:val="single" w:sz="4" w:space="0" w:color="000000"/>
            </w:tcBorders>
            <w:shd w:val="clear" w:color="auto" w:fill="auto"/>
          </w:tcPr>
          <w:p w14:paraId="000000BF" w14:textId="77777777" w:rsidR="001135CB" w:rsidRDefault="005C3112">
            <w:pPr>
              <w:spacing w:after="0" w:line="240" w:lineRule="auto"/>
              <w:rPr>
                <w:b/>
                <w:color w:val="FF0000"/>
              </w:rPr>
            </w:pPr>
            <w:r>
              <w:rPr>
                <w:b/>
                <w:color w:val="FF0000"/>
              </w:rPr>
              <w:t>1.7. Population and social conditions (**)</w:t>
            </w:r>
          </w:p>
        </w:tc>
        <w:tc>
          <w:tcPr>
            <w:tcW w:w="2486" w:type="dxa"/>
            <w:tcBorders>
              <w:top w:val="nil"/>
              <w:left w:val="nil"/>
              <w:bottom w:val="single" w:sz="12" w:space="0" w:color="000000"/>
              <w:right w:val="single" w:sz="12" w:space="0" w:color="000000"/>
            </w:tcBorders>
            <w:shd w:val="clear" w:color="auto" w:fill="0D0D0D"/>
          </w:tcPr>
          <w:p w14:paraId="000000C0" w14:textId="77777777" w:rsidR="001135CB" w:rsidRDefault="005C3112">
            <w:pPr>
              <w:spacing w:after="0" w:line="240" w:lineRule="auto"/>
              <w:jc w:val="center"/>
              <w:rPr>
                <w:b/>
                <w:color w:val="000000"/>
              </w:rPr>
            </w:pPr>
            <w:r>
              <w:rPr>
                <w:b/>
                <w:color w:val="000000"/>
              </w:rPr>
              <w:t> </w:t>
            </w:r>
          </w:p>
        </w:tc>
      </w:tr>
      <w:tr w:rsidR="001135CB" w14:paraId="4F5FED20" w14:textId="77777777">
        <w:trPr>
          <w:trHeight w:val="300"/>
        </w:trPr>
        <w:tc>
          <w:tcPr>
            <w:tcW w:w="2950" w:type="dxa"/>
            <w:vMerge w:val="restart"/>
            <w:tcBorders>
              <w:top w:val="single" w:sz="12" w:space="0" w:color="000000"/>
              <w:left w:val="single" w:sz="12" w:space="0" w:color="000000"/>
              <w:bottom w:val="single" w:sz="4" w:space="0" w:color="000000"/>
              <w:right w:val="single" w:sz="4" w:space="0" w:color="000000"/>
            </w:tcBorders>
            <w:shd w:val="clear" w:color="auto" w:fill="auto"/>
          </w:tcPr>
          <w:p w14:paraId="000000C1" w14:textId="77777777" w:rsidR="001135CB" w:rsidRDefault="005C3112">
            <w:pPr>
              <w:spacing w:after="0" w:line="240" w:lineRule="auto"/>
              <w:rPr>
                <w:b/>
                <w:color w:val="000000"/>
              </w:rPr>
            </w:pPr>
            <w:r>
              <w:rPr>
                <w:b/>
                <w:color w:val="000000"/>
              </w:rPr>
              <w:t>2. Planet</w:t>
            </w:r>
            <w:r>
              <w:rPr>
                <w:b/>
                <w:color w:val="000000"/>
              </w:rPr>
              <w:br/>
            </w:r>
            <w:r>
              <w:rPr>
                <w:color w:val="000000"/>
                <w:u w:val="single"/>
              </w:rPr>
              <w:t>Definition of Planet:</w:t>
            </w:r>
            <w:r>
              <w:rPr>
                <w:color w:val="000000"/>
              </w:rPr>
              <w:t xml:space="preserve"> The "Planet" aspect of sustainability in the first place refers to contributing to a ‘cleaner’ city with a higher resource efficiency and biodiversity and being better adapted to impacts of future climate change such as (in Europe) increased flooding risk, more frequent heat waves and droughts. Included in this theme are thus less consumption of fossil fuels and more generation and use of renewable energy, lower waste generation and less air pollution. As our planet extends beyond the city boundary, impacts of urban consumption in other parts of the world, are explicitly included.</w:t>
            </w:r>
          </w:p>
        </w:tc>
        <w:tc>
          <w:tcPr>
            <w:tcW w:w="3636" w:type="dxa"/>
            <w:vMerge w:val="restart"/>
            <w:tcBorders>
              <w:top w:val="single" w:sz="12" w:space="0" w:color="000000"/>
              <w:left w:val="single" w:sz="4" w:space="0" w:color="000000"/>
              <w:bottom w:val="single" w:sz="4" w:space="0" w:color="000000"/>
              <w:right w:val="single" w:sz="4" w:space="0" w:color="000000"/>
            </w:tcBorders>
            <w:shd w:val="clear" w:color="auto" w:fill="auto"/>
          </w:tcPr>
          <w:p w14:paraId="000000C2" w14:textId="77777777" w:rsidR="001135CB" w:rsidRDefault="005C3112">
            <w:pPr>
              <w:spacing w:after="0" w:line="240" w:lineRule="auto"/>
              <w:rPr>
                <w:b/>
                <w:color w:val="000000"/>
              </w:rPr>
            </w:pPr>
            <w:r>
              <w:rPr>
                <w:b/>
                <w:color w:val="000000"/>
              </w:rPr>
              <w:t>2.1 Energy &amp; mitigation:</w:t>
            </w:r>
            <w:r>
              <w:rPr>
                <w:b/>
                <w:color w:val="000000"/>
              </w:rPr>
              <w:br/>
            </w:r>
            <w:r>
              <w:rPr>
                <w:color w:val="000000"/>
              </w:rPr>
              <w:t>Reduce energy consumption, use waste energy and produce renewable energy</w:t>
            </w:r>
          </w:p>
        </w:tc>
        <w:tc>
          <w:tcPr>
            <w:tcW w:w="2486" w:type="dxa"/>
            <w:tcBorders>
              <w:top w:val="single" w:sz="12" w:space="0" w:color="000000"/>
              <w:left w:val="nil"/>
              <w:bottom w:val="nil"/>
              <w:right w:val="single" w:sz="12" w:space="0" w:color="000000"/>
            </w:tcBorders>
            <w:shd w:val="clear" w:color="auto" w:fill="auto"/>
          </w:tcPr>
          <w:p w14:paraId="000000C3" w14:textId="77777777" w:rsidR="001135CB" w:rsidRDefault="005C3112">
            <w:pPr>
              <w:spacing w:after="0" w:line="240" w:lineRule="auto"/>
              <w:rPr>
                <w:b/>
                <w:color w:val="000000"/>
              </w:rPr>
            </w:pPr>
            <w:r>
              <w:rPr>
                <w:b/>
                <w:color w:val="000000"/>
              </w:rPr>
              <w:t xml:space="preserve">2.1.1 Energy consumption/demand </w:t>
            </w:r>
          </w:p>
        </w:tc>
      </w:tr>
      <w:tr w:rsidR="001135CB" w14:paraId="2E18CF2D" w14:textId="77777777">
        <w:trPr>
          <w:trHeight w:val="510"/>
        </w:trPr>
        <w:tc>
          <w:tcPr>
            <w:tcW w:w="2950" w:type="dxa"/>
            <w:vMerge/>
            <w:tcBorders>
              <w:top w:val="single" w:sz="12" w:space="0" w:color="000000"/>
              <w:left w:val="single" w:sz="12" w:space="0" w:color="000000"/>
              <w:bottom w:val="single" w:sz="4" w:space="0" w:color="000000"/>
              <w:right w:val="single" w:sz="4" w:space="0" w:color="000000"/>
            </w:tcBorders>
            <w:shd w:val="clear" w:color="auto" w:fill="auto"/>
          </w:tcPr>
          <w:p w14:paraId="000000C4" w14:textId="77777777" w:rsidR="001135CB" w:rsidRDefault="001135CB">
            <w:pPr>
              <w:widowControl w:val="0"/>
              <w:pBdr>
                <w:top w:val="nil"/>
                <w:left w:val="nil"/>
                <w:bottom w:val="nil"/>
                <w:right w:val="nil"/>
                <w:between w:val="nil"/>
              </w:pBdr>
              <w:spacing w:before="0" w:after="0" w:line="276" w:lineRule="auto"/>
              <w:jc w:val="left"/>
              <w:rPr>
                <w:b/>
                <w:color w:val="000000"/>
              </w:rPr>
            </w:pPr>
          </w:p>
        </w:tc>
        <w:tc>
          <w:tcPr>
            <w:tcW w:w="3636" w:type="dxa"/>
            <w:vMerge/>
            <w:tcBorders>
              <w:top w:val="single" w:sz="12" w:space="0" w:color="000000"/>
              <w:left w:val="single" w:sz="4" w:space="0" w:color="000000"/>
              <w:bottom w:val="single" w:sz="4" w:space="0" w:color="000000"/>
              <w:right w:val="single" w:sz="4" w:space="0" w:color="000000"/>
            </w:tcBorders>
            <w:shd w:val="clear" w:color="auto" w:fill="auto"/>
          </w:tcPr>
          <w:p w14:paraId="000000C5" w14:textId="77777777" w:rsidR="001135CB" w:rsidRDefault="001135CB">
            <w:pPr>
              <w:widowControl w:val="0"/>
              <w:pBdr>
                <w:top w:val="nil"/>
                <w:left w:val="nil"/>
                <w:bottom w:val="nil"/>
                <w:right w:val="nil"/>
                <w:between w:val="nil"/>
              </w:pBdr>
              <w:spacing w:before="0" w:after="0" w:line="276" w:lineRule="auto"/>
              <w:jc w:val="left"/>
              <w:rPr>
                <w:b/>
                <w:color w:val="000000"/>
              </w:rPr>
            </w:pPr>
          </w:p>
        </w:tc>
        <w:tc>
          <w:tcPr>
            <w:tcW w:w="2486" w:type="dxa"/>
            <w:tcBorders>
              <w:top w:val="single" w:sz="4" w:space="0" w:color="000000"/>
              <w:left w:val="nil"/>
              <w:bottom w:val="nil"/>
              <w:right w:val="single" w:sz="12" w:space="0" w:color="000000"/>
            </w:tcBorders>
            <w:shd w:val="clear" w:color="auto" w:fill="auto"/>
          </w:tcPr>
          <w:p w14:paraId="000000C6" w14:textId="77777777" w:rsidR="001135CB" w:rsidRDefault="005C3112">
            <w:pPr>
              <w:spacing w:after="0" w:line="240" w:lineRule="auto"/>
              <w:rPr>
                <w:b/>
                <w:color w:val="000000"/>
              </w:rPr>
            </w:pPr>
            <w:r>
              <w:rPr>
                <w:b/>
                <w:color w:val="000000"/>
              </w:rPr>
              <w:t xml:space="preserve">2.1.2 Renewable energy production </w:t>
            </w:r>
          </w:p>
        </w:tc>
      </w:tr>
      <w:tr w:rsidR="001135CB" w14:paraId="08D0B011" w14:textId="77777777">
        <w:trPr>
          <w:trHeight w:val="300"/>
        </w:trPr>
        <w:tc>
          <w:tcPr>
            <w:tcW w:w="2950" w:type="dxa"/>
            <w:vMerge/>
            <w:tcBorders>
              <w:top w:val="single" w:sz="12" w:space="0" w:color="000000"/>
              <w:left w:val="single" w:sz="12" w:space="0" w:color="000000"/>
              <w:bottom w:val="single" w:sz="4" w:space="0" w:color="000000"/>
              <w:right w:val="single" w:sz="4" w:space="0" w:color="000000"/>
            </w:tcBorders>
            <w:shd w:val="clear" w:color="auto" w:fill="auto"/>
          </w:tcPr>
          <w:p w14:paraId="000000C7" w14:textId="77777777" w:rsidR="001135CB" w:rsidRDefault="001135CB">
            <w:pPr>
              <w:widowControl w:val="0"/>
              <w:pBdr>
                <w:top w:val="nil"/>
                <w:left w:val="nil"/>
                <w:bottom w:val="nil"/>
                <w:right w:val="nil"/>
                <w:between w:val="nil"/>
              </w:pBdr>
              <w:spacing w:before="0" w:after="0" w:line="276" w:lineRule="auto"/>
              <w:jc w:val="left"/>
              <w:rPr>
                <w:b/>
                <w:color w:val="000000"/>
              </w:rPr>
            </w:pPr>
          </w:p>
        </w:tc>
        <w:tc>
          <w:tcPr>
            <w:tcW w:w="3636" w:type="dxa"/>
            <w:vMerge/>
            <w:tcBorders>
              <w:top w:val="single" w:sz="12" w:space="0" w:color="000000"/>
              <w:left w:val="single" w:sz="4" w:space="0" w:color="000000"/>
              <w:bottom w:val="single" w:sz="4" w:space="0" w:color="000000"/>
              <w:right w:val="single" w:sz="4" w:space="0" w:color="000000"/>
            </w:tcBorders>
            <w:shd w:val="clear" w:color="auto" w:fill="auto"/>
          </w:tcPr>
          <w:p w14:paraId="000000C8" w14:textId="77777777" w:rsidR="001135CB" w:rsidRDefault="001135CB">
            <w:pPr>
              <w:widowControl w:val="0"/>
              <w:pBdr>
                <w:top w:val="nil"/>
                <w:left w:val="nil"/>
                <w:bottom w:val="nil"/>
                <w:right w:val="nil"/>
                <w:between w:val="nil"/>
              </w:pBdr>
              <w:spacing w:before="0" w:after="0" w:line="276" w:lineRule="auto"/>
              <w:jc w:val="left"/>
              <w:rPr>
                <w:b/>
                <w:color w:val="000000"/>
              </w:rPr>
            </w:pPr>
          </w:p>
        </w:tc>
        <w:tc>
          <w:tcPr>
            <w:tcW w:w="2486" w:type="dxa"/>
            <w:tcBorders>
              <w:top w:val="single" w:sz="4" w:space="0" w:color="000000"/>
              <w:left w:val="nil"/>
              <w:bottom w:val="nil"/>
              <w:right w:val="single" w:sz="12" w:space="0" w:color="000000"/>
            </w:tcBorders>
            <w:shd w:val="clear" w:color="auto" w:fill="auto"/>
          </w:tcPr>
          <w:p w14:paraId="000000C9" w14:textId="77777777" w:rsidR="001135CB" w:rsidRDefault="005C3112">
            <w:pPr>
              <w:spacing w:after="0" w:line="240" w:lineRule="auto"/>
              <w:rPr>
                <w:b/>
                <w:color w:val="000000"/>
              </w:rPr>
            </w:pPr>
            <w:r>
              <w:rPr>
                <w:b/>
                <w:color w:val="000000"/>
              </w:rPr>
              <w:t>2.1.3 CO</w:t>
            </w:r>
            <w:r>
              <w:rPr>
                <w:b/>
                <w:color w:val="000000"/>
                <w:vertAlign w:val="subscript"/>
              </w:rPr>
              <w:t>2</w:t>
            </w:r>
            <w:r>
              <w:rPr>
                <w:b/>
                <w:color w:val="000000"/>
              </w:rPr>
              <w:t xml:space="preserve">- emissions </w:t>
            </w:r>
          </w:p>
        </w:tc>
      </w:tr>
      <w:tr w:rsidR="001135CB" w14:paraId="48FF30ED" w14:textId="77777777">
        <w:trPr>
          <w:trHeight w:val="300"/>
        </w:trPr>
        <w:tc>
          <w:tcPr>
            <w:tcW w:w="2950" w:type="dxa"/>
            <w:vMerge/>
            <w:tcBorders>
              <w:top w:val="single" w:sz="12" w:space="0" w:color="000000"/>
              <w:left w:val="single" w:sz="12" w:space="0" w:color="000000"/>
              <w:bottom w:val="single" w:sz="4" w:space="0" w:color="000000"/>
              <w:right w:val="single" w:sz="4" w:space="0" w:color="000000"/>
            </w:tcBorders>
            <w:shd w:val="clear" w:color="auto" w:fill="auto"/>
          </w:tcPr>
          <w:p w14:paraId="000000CA" w14:textId="77777777" w:rsidR="001135CB" w:rsidRDefault="001135CB">
            <w:pPr>
              <w:widowControl w:val="0"/>
              <w:pBdr>
                <w:top w:val="nil"/>
                <w:left w:val="nil"/>
                <w:bottom w:val="nil"/>
                <w:right w:val="nil"/>
                <w:between w:val="nil"/>
              </w:pBdr>
              <w:spacing w:before="0" w:after="0" w:line="276" w:lineRule="auto"/>
              <w:jc w:val="left"/>
              <w:rPr>
                <w:b/>
                <w:color w:val="000000"/>
              </w:rPr>
            </w:pPr>
          </w:p>
        </w:tc>
        <w:tc>
          <w:tcPr>
            <w:tcW w:w="3636" w:type="dxa"/>
            <w:vMerge w:val="restart"/>
            <w:tcBorders>
              <w:top w:val="nil"/>
              <w:left w:val="single" w:sz="4" w:space="0" w:color="000000"/>
              <w:bottom w:val="single" w:sz="4" w:space="0" w:color="000000"/>
              <w:right w:val="single" w:sz="4" w:space="0" w:color="000000"/>
            </w:tcBorders>
            <w:shd w:val="clear" w:color="auto" w:fill="auto"/>
          </w:tcPr>
          <w:p w14:paraId="000000CB" w14:textId="77777777" w:rsidR="001135CB" w:rsidRDefault="005C3112">
            <w:pPr>
              <w:spacing w:after="0" w:line="240" w:lineRule="auto"/>
              <w:rPr>
                <w:b/>
                <w:color w:val="000000"/>
              </w:rPr>
            </w:pPr>
            <w:r>
              <w:rPr>
                <w:b/>
                <w:color w:val="000000"/>
              </w:rPr>
              <w:t>2.2 Materials, water and land:</w:t>
            </w:r>
            <w:r>
              <w:rPr>
                <w:b/>
                <w:color w:val="000000"/>
              </w:rPr>
              <w:br/>
            </w:r>
            <w:r>
              <w:rPr>
                <w:color w:val="000000"/>
              </w:rPr>
              <w:t xml:space="preserve">Creating a society that treats its resources (materials, water, food and land) more efficiently and sustainably, among others by decreasing consumption and increasing recycling and renewable production (thereby considering ‘spill-overs’ to other resources). </w:t>
            </w:r>
          </w:p>
        </w:tc>
        <w:tc>
          <w:tcPr>
            <w:tcW w:w="2486" w:type="dxa"/>
            <w:tcBorders>
              <w:top w:val="single" w:sz="4" w:space="0" w:color="000000"/>
              <w:left w:val="nil"/>
              <w:bottom w:val="nil"/>
              <w:right w:val="single" w:sz="12" w:space="0" w:color="000000"/>
            </w:tcBorders>
            <w:shd w:val="clear" w:color="auto" w:fill="auto"/>
          </w:tcPr>
          <w:p w14:paraId="000000CC" w14:textId="77777777" w:rsidR="001135CB" w:rsidRDefault="005C3112">
            <w:pPr>
              <w:spacing w:after="0" w:line="240" w:lineRule="auto"/>
              <w:rPr>
                <w:b/>
                <w:color w:val="000000"/>
              </w:rPr>
            </w:pPr>
            <w:r>
              <w:rPr>
                <w:b/>
                <w:color w:val="000000"/>
              </w:rPr>
              <w:t xml:space="preserve">2.2.1 Materials </w:t>
            </w:r>
          </w:p>
        </w:tc>
      </w:tr>
      <w:tr w:rsidR="001135CB" w14:paraId="0104C925" w14:textId="77777777">
        <w:trPr>
          <w:trHeight w:val="300"/>
        </w:trPr>
        <w:tc>
          <w:tcPr>
            <w:tcW w:w="2950" w:type="dxa"/>
            <w:vMerge/>
            <w:tcBorders>
              <w:top w:val="single" w:sz="12" w:space="0" w:color="000000"/>
              <w:left w:val="single" w:sz="12" w:space="0" w:color="000000"/>
              <w:bottom w:val="single" w:sz="4" w:space="0" w:color="000000"/>
              <w:right w:val="single" w:sz="4" w:space="0" w:color="000000"/>
            </w:tcBorders>
            <w:shd w:val="clear" w:color="auto" w:fill="auto"/>
          </w:tcPr>
          <w:p w14:paraId="000000CD" w14:textId="77777777" w:rsidR="001135CB" w:rsidRDefault="001135CB">
            <w:pPr>
              <w:widowControl w:val="0"/>
              <w:pBdr>
                <w:top w:val="nil"/>
                <w:left w:val="nil"/>
                <w:bottom w:val="nil"/>
                <w:right w:val="nil"/>
                <w:between w:val="nil"/>
              </w:pBdr>
              <w:spacing w:before="0" w:after="0" w:line="276" w:lineRule="auto"/>
              <w:jc w:val="left"/>
              <w:rPr>
                <w:b/>
                <w:color w:val="000000"/>
              </w:rPr>
            </w:pPr>
          </w:p>
        </w:tc>
        <w:tc>
          <w:tcPr>
            <w:tcW w:w="3636" w:type="dxa"/>
            <w:vMerge/>
            <w:tcBorders>
              <w:top w:val="nil"/>
              <w:left w:val="single" w:sz="4" w:space="0" w:color="000000"/>
              <w:bottom w:val="single" w:sz="4" w:space="0" w:color="000000"/>
              <w:right w:val="single" w:sz="4" w:space="0" w:color="000000"/>
            </w:tcBorders>
            <w:shd w:val="clear" w:color="auto" w:fill="auto"/>
          </w:tcPr>
          <w:p w14:paraId="000000CE" w14:textId="77777777" w:rsidR="001135CB" w:rsidRDefault="001135CB">
            <w:pPr>
              <w:widowControl w:val="0"/>
              <w:pBdr>
                <w:top w:val="nil"/>
                <w:left w:val="nil"/>
                <w:bottom w:val="nil"/>
                <w:right w:val="nil"/>
                <w:between w:val="nil"/>
              </w:pBdr>
              <w:spacing w:before="0" w:after="0" w:line="276" w:lineRule="auto"/>
              <w:jc w:val="left"/>
              <w:rPr>
                <w:b/>
                <w:color w:val="000000"/>
              </w:rPr>
            </w:pPr>
          </w:p>
        </w:tc>
        <w:tc>
          <w:tcPr>
            <w:tcW w:w="2486" w:type="dxa"/>
            <w:tcBorders>
              <w:top w:val="single" w:sz="4" w:space="0" w:color="000000"/>
              <w:left w:val="nil"/>
              <w:bottom w:val="nil"/>
              <w:right w:val="single" w:sz="12" w:space="0" w:color="000000"/>
            </w:tcBorders>
            <w:shd w:val="clear" w:color="auto" w:fill="auto"/>
          </w:tcPr>
          <w:p w14:paraId="000000CF" w14:textId="77777777" w:rsidR="001135CB" w:rsidRDefault="005C3112">
            <w:pPr>
              <w:spacing w:after="0" w:line="240" w:lineRule="auto"/>
              <w:rPr>
                <w:b/>
                <w:color w:val="000000"/>
              </w:rPr>
            </w:pPr>
            <w:r>
              <w:rPr>
                <w:b/>
                <w:color w:val="000000"/>
              </w:rPr>
              <w:t>2.2.2 Water</w:t>
            </w:r>
          </w:p>
        </w:tc>
      </w:tr>
      <w:tr w:rsidR="001135CB" w14:paraId="2FA54A23" w14:textId="77777777">
        <w:trPr>
          <w:trHeight w:val="825"/>
        </w:trPr>
        <w:tc>
          <w:tcPr>
            <w:tcW w:w="2950" w:type="dxa"/>
            <w:vMerge/>
            <w:tcBorders>
              <w:top w:val="single" w:sz="12" w:space="0" w:color="000000"/>
              <w:left w:val="single" w:sz="12" w:space="0" w:color="000000"/>
              <w:bottom w:val="single" w:sz="4" w:space="0" w:color="000000"/>
              <w:right w:val="single" w:sz="4" w:space="0" w:color="000000"/>
            </w:tcBorders>
            <w:shd w:val="clear" w:color="auto" w:fill="auto"/>
          </w:tcPr>
          <w:p w14:paraId="000000D0" w14:textId="77777777" w:rsidR="001135CB" w:rsidRDefault="001135CB">
            <w:pPr>
              <w:widowControl w:val="0"/>
              <w:pBdr>
                <w:top w:val="nil"/>
                <w:left w:val="nil"/>
                <w:bottom w:val="nil"/>
                <w:right w:val="nil"/>
                <w:between w:val="nil"/>
              </w:pBdr>
              <w:spacing w:before="0" w:after="0" w:line="276" w:lineRule="auto"/>
              <w:jc w:val="left"/>
              <w:rPr>
                <w:b/>
                <w:color w:val="000000"/>
              </w:rPr>
            </w:pPr>
          </w:p>
        </w:tc>
        <w:tc>
          <w:tcPr>
            <w:tcW w:w="3636" w:type="dxa"/>
            <w:vMerge/>
            <w:tcBorders>
              <w:top w:val="nil"/>
              <w:left w:val="single" w:sz="4" w:space="0" w:color="000000"/>
              <w:bottom w:val="single" w:sz="4" w:space="0" w:color="000000"/>
              <w:right w:val="single" w:sz="4" w:space="0" w:color="000000"/>
            </w:tcBorders>
            <w:shd w:val="clear" w:color="auto" w:fill="auto"/>
          </w:tcPr>
          <w:p w14:paraId="000000D1" w14:textId="77777777" w:rsidR="001135CB" w:rsidRDefault="001135CB">
            <w:pPr>
              <w:widowControl w:val="0"/>
              <w:pBdr>
                <w:top w:val="nil"/>
                <w:left w:val="nil"/>
                <w:bottom w:val="nil"/>
                <w:right w:val="nil"/>
                <w:between w:val="nil"/>
              </w:pBdr>
              <w:spacing w:before="0" w:after="0" w:line="276" w:lineRule="auto"/>
              <w:jc w:val="left"/>
              <w:rPr>
                <w:b/>
                <w:color w:val="000000"/>
              </w:rPr>
            </w:pPr>
          </w:p>
        </w:tc>
        <w:tc>
          <w:tcPr>
            <w:tcW w:w="2486" w:type="dxa"/>
            <w:tcBorders>
              <w:top w:val="single" w:sz="4" w:space="0" w:color="000000"/>
              <w:left w:val="nil"/>
              <w:bottom w:val="nil"/>
              <w:right w:val="single" w:sz="12" w:space="0" w:color="000000"/>
            </w:tcBorders>
            <w:shd w:val="clear" w:color="auto" w:fill="auto"/>
          </w:tcPr>
          <w:p w14:paraId="000000D2" w14:textId="77777777" w:rsidR="001135CB" w:rsidRDefault="005C3112">
            <w:pPr>
              <w:spacing w:after="0" w:line="240" w:lineRule="auto"/>
              <w:rPr>
                <w:b/>
                <w:color w:val="000000"/>
              </w:rPr>
            </w:pPr>
            <w:r>
              <w:rPr>
                <w:b/>
                <w:color w:val="000000"/>
              </w:rPr>
              <w:t>2.2.3 Land</w:t>
            </w:r>
          </w:p>
        </w:tc>
      </w:tr>
      <w:tr w:rsidR="001135CB" w14:paraId="7319F54F" w14:textId="77777777">
        <w:trPr>
          <w:trHeight w:val="765"/>
        </w:trPr>
        <w:tc>
          <w:tcPr>
            <w:tcW w:w="2950" w:type="dxa"/>
            <w:vMerge/>
            <w:tcBorders>
              <w:top w:val="single" w:sz="12" w:space="0" w:color="000000"/>
              <w:left w:val="single" w:sz="12" w:space="0" w:color="000000"/>
              <w:bottom w:val="single" w:sz="4" w:space="0" w:color="000000"/>
              <w:right w:val="single" w:sz="4" w:space="0" w:color="000000"/>
            </w:tcBorders>
            <w:shd w:val="clear" w:color="auto" w:fill="auto"/>
          </w:tcPr>
          <w:p w14:paraId="000000D3" w14:textId="77777777" w:rsidR="001135CB" w:rsidRDefault="001135CB">
            <w:pPr>
              <w:widowControl w:val="0"/>
              <w:pBdr>
                <w:top w:val="nil"/>
                <w:left w:val="nil"/>
                <w:bottom w:val="nil"/>
                <w:right w:val="nil"/>
                <w:between w:val="nil"/>
              </w:pBdr>
              <w:spacing w:before="0" w:after="0" w:line="276" w:lineRule="auto"/>
              <w:jc w:val="left"/>
              <w:rPr>
                <w:b/>
                <w:color w:val="000000"/>
              </w:rPr>
            </w:pPr>
          </w:p>
        </w:tc>
        <w:tc>
          <w:tcPr>
            <w:tcW w:w="3636" w:type="dxa"/>
            <w:tcBorders>
              <w:top w:val="nil"/>
              <w:left w:val="nil"/>
              <w:bottom w:val="nil"/>
              <w:right w:val="single" w:sz="4" w:space="0" w:color="000000"/>
            </w:tcBorders>
            <w:shd w:val="clear" w:color="auto" w:fill="auto"/>
          </w:tcPr>
          <w:p w14:paraId="000000D4" w14:textId="77777777" w:rsidR="001135CB" w:rsidRDefault="005C3112">
            <w:pPr>
              <w:spacing w:after="0" w:line="240" w:lineRule="auto"/>
              <w:rPr>
                <w:b/>
                <w:color w:val="000000"/>
              </w:rPr>
            </w:pPr>
            <w:r>
              <w:rPr>
                <w:b/>
                <w:color w:val="000000"/>
              </w:rPr>
              <w:t>2.3 Climate resilience:</w:t>
            </w:r>
            <w:r>
              <w:rPr>
                <w:b/>
                <w:color w:val="000000"/>
              </w:rPr>
              <w:br/>
            </w:r>
            <w:r>
              <w:rPr>
                <w:color w:val="000000"/>
              </w:rPr>
              <w:t xml:space="preserve">Adapting to climate change by increasing the resilience of vulnerable areas/elements. </w:t>
            </w:r>
          </w:p>
        </w:tc>
        <w:tc>
          <w:tcPr>
            <w:tcW w:w="2486" w:type="dxa"/>
            <w:tcBorders>
              <w:top w:val="single" w:sz="4" w:space="0" w:color="000000"/>
              <w:left w:val="nil"/>
              <w:bottom w:val="nil"/>
              <w:right w:val="single" w:sz="12" w:space="0" w:color="000000"/>
            </w:tcBorders>
            <w:shd w:val="clear" w:color="auto" w:fill="0D0D0D"/>
          </w:tcPr>
          <w:p w14:paraId="000000D5" w14:textId="77777777" w:rsidR="001135CB" w:rsidRDefault="005C3112">
            <w:pPr>
              <w:spacing w:after="0" w:line="240" w:lineRule="auto"/>
              <w:rPr>
                <w:b/>
                <w:color w:val="000000"/>
              </w:rPr>
            </w:pPr>
            <w:r>
              <w:rPr>
                <w:b/>
                <w:color w:val="000000"/>
              </w:rPr>
              <w:t> </w:t>
            </w:r>
          </w:p>
        </w:tc>
      </w:tr>
      <w:tr w:rsidR="001135CB" w14:paraId="45E4BFD0" w14:textId="77777777">
        <w:trPr>
          <w:trHeight w:val="300"/>
        </w:trPr>
        <w:tc>
          <w:tcPr>
            <w:tcW w:w="2950" w:type="dxa"/>
            <w:vMerge/>
            <w:tcBorders>
              <w:top w:val="single" w:sz="12" w:space="0" w:color="000000"/>
              <w:left w:val="single" w:sz="12" w:space="0" w:color="000000"/>
              <w:bottom w:val="single" w:sz="4" w:space="0" w:color="000000"/>
              <w:right w:val="single" w:sz="4" w:space="0" w:color="000000"/>
            </w:tcBorders>
            <w:shd w:val="clear" w:color="auto" w:fill="auto"/>
          </w:tcPr>
          <w:p w14:paraId="000000D6" w14:textId="77777777" w:rsidR="001135CB" w:rsidRDefault="001135CB">
            <w:pPr>
              <w:widowControl w:val="0"/>
              <w:pBdr>
                <w:top w:val="nil"/>
                <w:left w:val="nil"/>
                <w:bottom w:val="nil"/>
                <w:right w:val="nil"/>
                <w:between w:val="nil"/>
              </w:pBdr>
              <w:spacing w:before="0" w:after="0" w:line="276" w:lineRule="auto"/>
              <w:jc w:val="left"/>
              <w:rPr>
                <w:b/>
                <w:color w:val="000000"/>
              </w:rPr>
            </w:pPr>
          </w:p>
        </w:tc>
        <w:tc>
          <w:tcPr>
            <w:tcW w:w="36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0000D7" w14:textId="77777777" w:rsidR="001135CB" w:rsidRDefault="005C3112">
            <w:pPr>
              <w:spacing w:after="0" w:line="240" w:lineRule="auto"/>
              <w:rPr>
                <w:b/>
                <w:color w:val="000000"/>
              </w:rPr>
            </w:pPr>
            <w:r>
              <w:rPr>
                <w:b/>
                <w:color w:val="000000"/>
              </w:rPr>
              <w:t>2.4 Pollution &amp; waste:</w:t>
            </w:r>
            <w:r>
              <w:rPr>
                <w:b/>
                <w:color w:val="000000"/>
              </w:rPr>
              <w:br/>
            </w:r>
            <w:r>
              <w:rPr>
                <w:color w:val="000000"/>
              </w:rPr>
              <w:t xml:space="preserve">Decreasing the emissions to the environment (in the city or elsewhere) (e.g. waste, noise and pollution to air, water and soil). </w:t>
            </w:r>
          </w:p>
        </w:tc>
        <w:tc>
          <w:tcPr>
            <w:tcW w:w="2486" w:type="dxa"/>
            <w:tcBorders>
              <w:top w:val="single" w:sz="4" w:space="0" w:color="000000"/>
              <w:left w:val="nil"/>
              <w:bottom w:val="nil"/>
              <w:right w:val="single" w:sz="12" w:space="0" w:color="000000"/>
            </w:tcBorders>
            <w:shd w:val="clear" w:color="auto" w:fill="auto"/>
          </w:tcPr>
          <w:p w14:paraId="000000D8" w14:textId="77777777" w:rsidR="001135CB" w:rsidRDefault="005C3112">
            <w:pPr>
              <w:spacing w:after="0" w:line="240" w:lineRule="auto"/>
              <w:rPr>
                <w:b/>
                <w:color w:val="000000"/>
              </w:rPr>
            </w:pPr>
            <w:r>
              <w:rPr>
                <w:b/>
                <w:color w:val="000000"/>
              </w:rPr>
              <w:t xml:space="preserve">2.4.1 Air quality </w:t>
            </w:r>
          </w:p>
        </w:tc>
      </w:tr>
      <w:tr w:rsidR="001135CB" w14:paraId="739F6434" w14:textId="77777777">
        <w:trPr>
          <w:trHeight w:val="300"/>
        </w:trPr>
        <w:tc>
          <w:tcPr>
            <w:tcW w:w="2950" w:type="dxa"/>
            <w:vMerge/>
            <w:tcBorders>
              <w:top w:val="single" w:sz="12" w:space="0" w:color="000000"/>
              <w:left w:val="single" w:sz="12" w:space="0" w:color="000000"/>
              <w:bottom w:val="single" w:sz="4" w:space="0" w:color="000000"/>
              <w:right w:val="single" w:sz="4" w:space="0" w:color="000000"/>
            </w:tcBorders>
            <w:shd w:val="clear" w:color="auto" w:fill="auto"/>
          </w:tcPr>
          <w:p w14:paraId="000000D9" w14:textId="77777777" w:rsidR="001135CB" w:rsidRDefault="001135CB">
            <w:pPr>
              <w:widowControl w:val="0"/>
              <w:pBdr>
                <w:top w:val="nil"/>
                <w:left w:val="nil"/>
                <w:bottom w:val="nil"/>
                <w:right w:val="nil"/>
                <w:between w:val="nil"/>
              </w:pBdr>
              <w:spacing w:before="0" w:after="0" w:line="276" w:lineRule="auto"/>
              <w:jc w:val="left"/>
              <w:rPr>
                <w:b/>
                <w:color w:val="000000"/>
              </w:rPr>
            </w:pPr>
          </w:p>
        </w:tc>
        <w:tc>
          <w:tcPr>
            <w:tcW w:w="3636" w:type="dxa"/>
            <w:vMerge/>
            <w:tcBorders>
              <w:top w:val="single" w:sz="4" w:space="0" w:color="000000"/>
              <w:left w:val="single" w:sz="4" w:space="0" w:color="000000"/>
              <w:bottom w:val="single" w:sz="4" w:space="0" w:color="000000"/>
              <w:right w:val="single" w:sz="4" w:space="0" w:color="000000"/>
            </w:tcBorders>
            <w:shd w:val="clear" w:color="auto" w:fill="auto"/>
          </w:tcPr>
          <w:p w14:paraId="000000DA" w14:textId="77777777" w:rsidR="001135CB" w:rsidRDefault="001135CB">
            <w:pPr>
              <w:widowControl w:val="0"/>
              <w:pBdr>
                <w:top w:val="nil"/>
                <w:left w:val="nil"/>
                <w:bottom w:val="nil"/>
                <w:right w:val="nil"/>
                <w:between w:val="nil"/>
              </w:pBdr>
              <w:spacing w:before="0" w:after="0" w:line="276" w:lineRule="auto"/>
              <w:jc w:val="left"/>
              <w:rPr>
                <w:b/>
                <w:color w:val="000000"/>
              </w:rPr>
            </w:pPr>
          </w:p>
        </w:tc>
        <w:tc>
          <w:tcPr>
            <w:tcW w:w="2486" w:type="dxa"/>
            <w:tcBorders>
              <w:top w:val="single" w:sz="4" w:space="0" w:color="000000"/>
              <w:left w:val="nil"/>
              <w:bottom w:val="nil"/>
              <w:right w:val="single" w:sz="12" w:space="0" w:color="000000"/>
            </w:tcBorders>
            <w:shd w:val="clear" w:color="auto" w:fill="auto"/>
          </w:tcPr>
          <w:p w14:paraId="000000DB" w14:textId="77777777" w:rsidR="001135CB" w:rsidRDefault="005C3112">
            <w:pPr>
              <w:spacing w:after="0" w:line="240" w:lineRule="auto"/>
              <w:rPr>
                <w:b/>
                <w:color w:val="000000"/>
              </w:rPr>
            </w:pPr>
            <w:r>
              <w:rPr>
                <w:b/>
                <w:color w:val="000000"/>
              </w:rPr>
              <w:t>2.4.2 Miscellaneous</w:t>
            </w:r>
          </w:p>
        </w:tc>
      </w:tr>
      <w:tr w:rsidR="001135CB" w14:paraId="44D41055" w14:textId="77777777">
        <w:trPr>
          <w:trHeight w:val="300"/>
        </w:trPr>
        <w:tc>
          <w:tcPr>
            <w:tcW w:w="2950" w:type="dxa"/>
            <w:vMerge/>
            <w:tcBorders>
              <w:top w:val="single" w:sz="12" w:space="0" w:color="000000"/>
              <w:left w:val="single" w:sz="12" w:space="0" w:color="000000"/>
              <w:bottom w:val="single" w:sz="4" w:space="0" w:color="000000"/>
              <w:right w:val="single" w:sz="4" w:space="0" w:color="000000"/>
            </w:tcBorders>
            <w:shd w:val="clear" w:color="auto" w:fill="auto"/>
          </w:tcPr>
          <w:p w14:paraId="000000DC" w14:textId="77777777" w:rsidR="001135CB" w:rsidRDefault="001135CB">
            <w:pPr>
              <w:widowControl w:val="0"/>
              <w:pBdr>
                <w:top w:val="nil"/>
                <w:left w:val="nil"/>
                <w:bottom w:val="nil"/>
                <w:right w:val="nil"/>
                <w:between w:val="nil"/>
              </w:pBdr>
              <w:spacing w:before="0" w:after="0" w:line="276" w:lineRule="auto"/>
              <w:jc w:val="left"/>
              <w:rPr>
                <w:b/>
                <w:color w:val="000000"/>
              </w:rPr>
            </w:pPr>
          </w:p>
        </w:tc>
        <w:tc>
          <w:tcPr>
            <w:tcW w:w="3636" w:type="dxa"/>
            <w:vMerge/>
            <w:tcBorders>
              <w:top w:val="single" w:sz="4" w:space="0" w:color="000000"/>
              <w:left w:val="single" w:sz="4" w:space="0" w:color="000000"/>
              <w:bottom w:val="single" w:sz="4" w:space="0" w:color="000000"/>
              <w:right w:val="single" w:sz="4" w:space="0" w:color="000000"/>
            </w:tcBorders>
            <w:shd w:val="clear" w:color="auto" w:fill="auto"/>
          </w:tcPr>
          <w:p w14:paraId="000000DD" w14:textId="77777777" w:rsidR="001135CB" w:rsidRDefault="001135CB">
            <w:pPr>
              <w:widowControl w:val="0"/>
              <w:pBdr>
                <w:top w:val="nil"/>
                <w:left w:val="nil"/>
                <w:bottom w:val="nil"/>
                <w:right w:val="nil"/>
                <w:between w:val="nil"/>
              </w:pBdr>
              <w:spacing w:before="0" w:after="0" w:line="276" w:lineRule="auto"/>
              <w:jc w:val="left"/>
              <w:rPr>
                <w:b/>
                <w:color w:val="000000"/>
              </w:rPr>
            </w:pPr>
          </w:p>
        </w:tc>
        <w:tc>
          <w:tcPr>
            <w:tcW w:w="2486" w:type="dxa"/>
            <w:tcBorders>
              <w:top w:val="single" w:sz="4" w:space="0" w:color="000000"/>
              <w:left w:val="nil"/>
              <w:bottom w:val="single" w:sz="4" w:space="0" w:color="000000"/>
              <w:right w:val="single" w:sz="12" w:space="0" w:color="000000"/>
            </w:tcBorders>
            <w:shd w:val="clear" w:color="auto" w:fill="auto"/>
          </w:tcPr>
          <w:p w14:paraId="000000DE" w14:textId="77777777" w:rsidR="001135CB" w:rsidRDefault="005C3112">
            <w:pPr>
              <w:spacing w:after="0" w:line="240" w:lineRule="auto"/>
              <w:rPr>
                <w:b/>
                <w:color w:val="000000"/>
              </w:rPr>
            </w:pPr>
            <w:r>
              <w:rPr>
                <w:b/>
                <w:color w:val="000000"/>
              </w:rPr>
              <w:t>2.4.3 Waste (solid)</w:t>
            </w:r>
          </w:p>
        </w:tc>
      </w:tr>
      <w:tr w:rsidR="001135CB" w14:paraId="16836705" w14:textId="77777777">
        <w:trPr>
          <w:trHeight w:val="300"/>
        </w:trPr>
        <w:tc>
          <w:tcPr>
            <w:tcW w:w="2950" w:type="dxa"/>
            <w:vMerge/>
            <w:tcBorders>
              <w:top w:val="single" w:sz="12" w:space="0" w:color="000000"/>
              <w:left w:val="single" w:sz="12" w:space="0" w:color="000000"/>
              <w:bottom w:val="single" w:sz="4" w:space="0" w:color="000000"/>
              <w:right w:val="single" w:sz="4" w:space="0" w:color="000000"/>
            </w:tcBorders>
            <w:shd w:val="clear" w:color="auto" w:fill="auto"/>
          </w:tcPr>
          <w:p w14:paraId="000000DF" w14:textId="77777777" w:rsidR="001135CB" w:rsidRDefault="001135CB">
            <w:pPr>
              <w:widowControl w:val="0"/>
              <w:pBdr>
                <w:top w:val="nil"/>
                <w:left w:val="nil"/>
                <w:bottom w:val="nil"/>
                <w:right w:val="nil"/>
                <w:between w:val="nil"/>
              </w:pBdr>
              <w:spacing w:before="0" w:after="0" w:line="276" w:lineRule="auto"/>
              <w:jc w:val="left"/>
              <w:rPr>
                <w:b/>
                <w:color w:val="000000"/>
              </w:rPr>
            </w:pPr>
          </w:p>
        </w:tc>
        <w:tc>
          <w:tcPr>
            <w:tcW w:w="3636" w:type="dxa"/>
            <w:vMerge/>
            <w:tcBorders>
              <w:top w:val="single" w:sz="4" w:space="0" w:color="000000"/>
              <w:left w:val="single" w:sz="4" w:space="0" w:color="000000"/>
              <w:bottom w:val="single" w:sz="4" w:space="0" w:color="000000"/>
              <w:right w:val="single" w:sz="4" w:space="0" w:color="000000"/>
            </w:tcBorders>
            <w:shd w:val="clear" w:color="auto" w:fill="auto"/>
          </w:tcPr>
          <w:p w14:paraId="000000E0" w14:textId="77777777" w:rsidR="001135CB" w:rsidRDefault="001135CB">
            <w:pPr>
              <w:widowControl w:val="0"/>
              <w:pBdr>
                <w:top w:val="nil"/>
                <w:left w:val="nil"/>
                <w:bottom w:val="nil"/>
                <w:right w:val="nil"/>
                <w:between w:val="nil"/>
              </w:pBdr>
              <w:spacing w:before="0" w:after="0" w:line="276" w:lineRule="auto"/>
              <w:jc w:val="left"/>
              <w:rPr>
                <w:b/>
                <w:color w:val="000000"/>
              </w:rPr>
            </w:pPr>
          </w:p>
        </w:tc>
        <w:tc>
          <w:tcPr>
            <w:tcW w:w="2486" w:type="dxa"/>
            <w:tcBorders>
              <w:top w:val="nil"/>
              <w:left w:val="nil"/>
              <w:bottom w:val="single" w:sz="4" w:space="0" w:color="000000"/>
              <w:right w:val="single" w:sz="12" w:space="0" w:color="000000"/>
            </w:tcBorders>
            <w:shd w:val="clear" w:color="auto" w:fill="auto"/>
          </w:tcPr>
          <w:p w14:paraId="000000E1" w14:textId="441D5822" w:rsidR="001135CB" w:rsidRDefault="005C3112">
            <w:pPr>
              <w:spacing w:after="0" w:line="240" w:lineRule="auto"/>
              <w:rPr>
                <w:b/>
                <w:color w:val="FF0000"/>
              </w:rPr>
            </w:pPr>
            <w:r>
              <w:rPr>
                <w:b/>
                <w:color w:val="FF0000"/>
              </w:rPr>
              <w:t xml:space="preserve">2.4.4 </w:t>
            </w:r>
            <w:r w:rsidR="008228AB">
              <w:rPr>
                <w:b/>
                <w:color w:val="FF0000"/>
              </w:rPr>
              <w:t>Wastewater</w:t>
            </w:r>
            <w:r>
              <w:rPr>
                <w:b/>
                <w:color w:val="FF0000"/>
              </w:rPr>
              <w:t xml:space="preserve"> (**)</w:t>
            </w:r>
          </w:p>
        </w:tc>
      </w:tr>
      <w:tr w:rsidR="001135CB" w14:paraId="4A13F1FF" w14:textId="77777777">
        <w:trPr>
          <w:trHeight w:val="510"/>
        </w:trPr>
        <w:tc>
          <w:tcPr>
            <w:tcW w:w="2950" w:type="dxa"/>
            <w:vMerge/>
            <w:tcBorders>
              <w:top w:val="single" w:sz="12" w:space="0" w:color="000000"/>
              <w:left w:val="single" w:sz="12" w:space="0" w:color="000000"/>
              <w:bottom w:val="single" w:sz="4" w:space="0" w:color="000000"/>
              <w:right w:val="single" w:sz="4" w:space="0" w:color="000000"/>
            </w:tcBorders>
            <w:shd w:val="clear" w:color="auto" w:fill="auto"/>
          </w:tcPr>
          <w:p w14:paraId="000000E2" w14:textId="77777777" w:rsidR="001135CB" w:rsidRDefault="001135CB">
            <w:pPr>
              <w:widowControl w:val="0"/>
              <w:pBdr>
                <w:top w:val="nil"/>
                <w:left w:val="nil"/>
                <w:bottom w:val="nil"/>
                <w:right w:val="nil"/>
                <w:between w:val="nil"/>
              </w:pBdr>
              <w:spacing w:before="0" w:after="0" w:line="276" w:lineRule="auto"/>
              <w:jc w:val="left"/>
              <w:rPr>
                <w:b/>
                <w:color w:val="FF0000"/>
              </w:rPr>
            </w:pPr>
          </w:p>
        </w:tc>
        <w:tc>
          <w:tcPr>
            <w:tcW w:w="3636" w:type="dxa"/>
            <w:tcBorders>
              <w:top w:val="nil"/>
              <w:left w:val="nil"/>
              <w:bottom w:val="single" w:sz="12" w:space="0" w:color="000000"/>
              <w:right w:val="single" w:sz="4" w:space="0" w:color="000000"/>
            </w:tcBorders>
            <w:shd w:val="clear" w:color="auto" w:fill="auto"/>
          </w:tcPr>
          <w:p w14:paraId="000000E3" w14:textId="77777777" w:rsidR="001135CB" w:rsidRDefault="005C3112">
            <w:pPr>
              <w:spacing w:after="0" w:line="240" w:lineRule="auto"/>
              <w:rPr>
                <w:b/>
                <w:color w:val="000000"/>
              </w:rPr>
            </w:pPr>
            <w:r>
              <w:rPr>
                <w:b/>
                <w:color w:val="000000"/>
              </w:rPr>
              <w:t>2.5 Ecosystem:</w:t>
            </w:r>
            <w:r>
              <w:rPr>
                <w:b/>
                <w:color w:val="000000"/>
              </w:rPr>
              <w:br/>
            </w:r>
            <w:r>
              <w:rPr>
                <w:color w:val="000000"/>
              </w:rPr>
              <w:t>Stimulating biodiversity and nature conservation</w:t>
            </w:r>
          </w:p>
        </w:tc>
        <w:tc>
          <w:tcPr>
            <w:tcW w:w="2486" w:type="dxa"/>
            <w:tcBorders>
              <w:top w:val="nil"/>
              <w:left w:val="nil"/>
              <w:bottom w:val="single" w:sz="12" w:space="0" w:color="000000"/>
              <w:right w:val="single" w:sz="12" w:space="0" w:color="000000"/>
            </w:tcBorders>
            <w:shd w:val="clear" w:color="auto" w:fill="0D0D0D"/>
          </w:tcPr>
          <w:p w14:paraId="000000E4" w14:textId="77777777" w:rsidR="001135CB" w:rsidRDefault="005C3112">
            <w:pPr>
              <w:spacing w:after="0" w:line="240" w:lineRule="auto"/>
              <w:rPr>
                <w:b/>
                <w:color w:val="000000"/>
              </w:rPr>
            </w:pPr>
            <w:r>
              <w:rPr>
                <w:b/>
                <w:color w:val="000000"/>
              </w:rPr>
              <w:t> </w:t>
            </w:r>
          </w:p>
        </w:tc>
      </w:tr>
      <w:tr w:rsidR="001135CB" w14:paraId="7A37B2E7" w14:textId="77777777">
        <w:trPr>
          <w:trHeight w:val="510"/>
        </w:trPr>
        <w:tc>
          <w:tcPr>
            <w:tcW w:w="2950" w:type="dxa"/>
            <w:vMerge w:val="restart"/>
            <w:tcBorders>
              <w:top w:val="single" w:sz="12" w:space="0" w:color="000000"/>
              <w:left w:val="single" w:sz="12" w:space="0" w:color="000000"/>
              <w:bottom w:val="single" w:sz="4" w:space="0" w:color="000000"/>
              <w:right w:val="single" w:sz="4" w:space="0" w:color="000000"/>
            </w:tcBorders>
            <w:shd w:val="clear" w:color="auto" w:fill="auto"/>
          </w:tcPr>
          <w:p w14:paraId="000000E5" w14:textId="678CEB36" w:rsidR="001135CB" w:rsidRDefault="005C3112">
            <w:pPr>
              <w:spacing w:after="0" w:line="240" w:lineRule="auto"/>
              <w:rPr>
                <w:b/>
                <w:color w:val="000000"/>
              </w:rPr>
            </w:pPr>
            <w:r>
              <w:rPr>
                <w:b/>
                <w:color w:val="000000"/>
              </w:rPr>
              <w:lastRenderedPageBreak/>
              <w:t>3. Prosperity</w:t>
            </w:r>
            <w:r>
              <w:rPr>
                <w:b/>
                <w:color w:val="000000"/>
              </w:rPr>
              <w:br/>
            </w:r>
            <w:r>
              <w:rPr>
                <w:color w:val="000000"/>
                <w:u w:val="single"/>
              </w:rPr>
              <w:t xml:space="preserve">Definition of Prosperity: </w:t>
            </w:r>
            <w:r>
              <w:rPr>
                <w:color w:val="000000"/>
              </w:rPr>
              <w:t xml:space="preserve">Contributing to a prosperous and equal society and supporting affordable, green and smart solutions. On the project level Prosperity stands for economic viability and the value of a smart city project for a </w:t>
            </w:r>
            <w:r w:rsidR="008228AB">
              <w:rPr>
                <w:color w:val="000000"/>
              </w:rPr>
              <w:t>neighborhood</w:t>
            </w:r>
            <w:r>
              <w:rPr>
                <w:color w:val="000000"/>
              </w:rPr>
              <w:t>, for its users and its stakeholders, and even its indirect economic effect on other entities. Economic or financial indicators often need to be accompanied with an in-depth description of the business case, as single indicators are insufficient to evaluate e.g. the distribution of costs and investments.</w:t>
            </w:r>
          </w:p>
        </w:tc>
        <w:tc>
          <w:tcPr>
            <w:tcW w:w="3636" w:type="dxa"/>
            <w:tcBorders>
              <w:top w:val="single" w:sz="12" w:space="0" w:color="000000"/>
              <w:left w:val="nil"/>
              <w:bottom w:val="nil"/>
              <w:right w:val="single" w:sz="4" w:space="0" w:color="000000"/>
            </w:tcBorders>
            <w:shd w:val="clear" w:color="auto" w:fill="auto"/>
          </w:tcPr>
          <w:p w14:paraId="000000E6" w14:textId="77777777" w:rsidR="001135CB" w:rsidRDefault="005C3112">
            <w:pPr>
              <w:spacing w:after="0" w:line="240" w:lineRule="auto"/>
              <w:rPr>
                <w:b/>
                <w:color w:val="000000"/>
              </w:rPr>
            </w:pPr>
            <w:r>
              <w:rPr>
                <w:b/>
                <w:color w:val="000000"/>
              </w:rPr>
              <w:t>3.1. Employment:</w:t>
            </w:r>
            <w:r>
              <w:rPr>
                <w:b/>
                <w:color w:val="000000"/>
              </w:rPr>
              <w:br/>
            </w:r>
            <w:r>
              <w:rPr>
                <w:color w:val="000000"/>
              </w:rPr>
              <w:t>Improving local employment opportunities and skills</w:t>
            </w:r>
            <w:r>
              <w:rPr>
                <w:b/>
                <w:color w:val="000000"/>
              </w:rPr>
              <w:t xml:space="preserve"> </w:t>
            </w:r>
          </w:p>
        </w:tc>
        <w:tc>
          <w:tcPr>
            <w:tcW w:w="2486" w:type="dxa"/>
            <w:tcBorders>
              <w:top w:val="single" w:sz="12" w:space="0" w:color="000000"/>
              <w:left w:val="nil"/>
              <w:bottom w:val="nil"/>
              <w:right w:val="single" w:sz="12" w:space="0" w:color="000000"/>
            </w:tcBorders>
            <w:shd w:val="clear" w:color="auto" w:fill="0D0D0D"/>
          </w:tcPr>
          <w:p w14:paraId="000000E7" w14:textId="77777777" w:rsidR="001135CB" w:rsidRDefault="005C3112">
            <w:pPr>
              <w:spacing w:after="0" w:line="240" w:lineRule="auto"/>
              <w:rPr>
                <w:b/>
                <w:color w:val="000000"/>
              </w:rPr>
            </w:pPr>
            <w:r>
              <w:rPr>
                <w:b/>
                <w:color w:val="000000"/>
              </w:rPr>
              <w:t> </w:t>
            </w:r>
          </w:p>
        </w:tc>
      </w:tr>
      <w:tr w:rsidR="001135CB" w14:paraId="45D73E01" w14:textId="77777777">
        <w:trPr>
          <w:trHeight w:val="510"/>
        </w:trPr>
        <w:tc>
          <w:tcPr>
            <w:tcW w:w="2950" w:type="dxa"/>
            <w:vMerge/>
            <w:tcBorders>
              <w:top w:val="single" w:sz="12" w:space="0" w:color="000000"/>
              <w:left w:val="single" w:sz="12" w:space="0" w:color="000000"/>
              <w:bottom w:val="single" w:sz="4" w:space="0" w:color="000000"/>
              <w:right w:val="single" w:sz="4" w:space="0" w:color="000000"/>
            </w:tcBorders>
            <w:shd w:val="clear" w:color="auto" w:fill="auto"/>
          </w:tcPr>
          <w:p w14:paraId="000000E8" w14:textId="77777777" w:rsidR="001135CB" w:rsidRDefault="001135CB">
            <w:pPr>
              <w:widowControl w:val="0"/>
              <w:pBdr>
                <w:top w:val="nil"/>
                <w:left w:val="nil"/>
                <w:bottom w:val="nil"/>
                <w:right w:val="nil"/>
                <w:between w:val="nil"/>
              </w:pBdr>
              <w:spacing w:before="0" w:after="0" w:line="276" w:lineRule="auto"/>
              <w:jc w:val="left"/>
              <w:rPr>
                <w:b/>
                <w:color w:val="000000"/>
              </w:rPr>
            </w:pPr>
          </w:p>
        </w:tc>
        <w:tc>
          <w:tcPr>
            <w:tcW w:w="3636" w:type="dxa"/>
            <w:tcBorders>
              <w:top w:val="single" w:sz="4" w:space="0" w:color="000000"/>
              <w:left w:val="nil"/>
              <w:bottom w:val="nil"/>
              <w:right w:val="single" w:sz="4" w:space="0" w:color="000000"/>
            </w:tcBorders>
            <w:shd w:val="clear" w:color="auto" w:fill="auto"/>
          </w:tcPr>
          <w:p w14:paraId="000000E9" w14:textId="77777777" w:rsidR="001135CB" w:rsidRDefault="005C3112">
            <w:pPr>
              <w:spacing w:after="0" w:line="240" w:lineRule="auto"/>
              <w:rPr>
                <w:b/>
                <w:color w:val="000000"/>
              </w:rPr>
            </w:pPr>
            <w:r>
              <w:rPr>
                <w:b/>
                <w:color w:val="000000"/>
              </w:rPr>
              <w:t>3.2 Equity:</w:t>
            </w:r>
            <w:r>
              <w:rPr>
                <w:b/>
                <w:color w:val="000000"/>
              </w:rPr>
              <w:br/>
            </w:r>
            <w:r>
              <w:rPr>
                <w:color w:val="000000"/>
              </w:rPr>
              <w:t xml:space="preserve">Decreasing poverty and income inequality </w:t>
            </w:r>
          </w:p>
        </w:tc>
        <w:tc>
          <w:tcPr>
            <w:tcW w:w="2486" w:type="dxa"/>
            <w:tcBorders>
              <w:top w:val="single" w:sz="4" w:space="0" w:color="000000"/>
              <w:left w:val="nil"/>
              <w:bottom w:val="nil"/>
              <w:right w:val="single" w:sz="12" w:space="0" w:color="000000"/>
            </w:tcBorders>
            <w:shd w:val="clear" w:color="auto" w:fill="0D0D0D"/>
          </w:tcPr>
          <w:p w14:paraId="000000EA" w14:textId="77777777" w:rsidR="001135CB" w:rsidRDefault="005C3112">
            <w:pPr>
              <w:spacing w:after="0" w:line="240" w:lineRule="auto"/>
              <w:rPr>
                <w:b/>
                <w:color w:val="000000"/>
              </w:rPr>
            </w:pPr>
            <w:r>
              <w:rPr>
                <w:b/>
                <w:color w:val="000000"/>
              </w:rPr>
              <w:t> </w:t>
            </w:r>
          </w:p>
        </w:tc>
      </w:tr>
      <w:tr w:rsidR="001135CB" w14:paraId="6D729064" w14:textId="77777777">
        <w:trPr>
          <w:trHeight w:val="765"/>
        </w:trPr>
        <w:tc>
          <w:tcPr>
            <w:tcW w:w="2950" w:type="dxa"/>
            <w:vMerge/>
            <w:tcBorders>
              <w:top w:val="single" w:sz="12" w:space="0" w:color="000000"/>
              <w:left w:val="single" w:sz="12" w:space="0" w:color="000000"/>
              <w:bottom w:val="single" w:sz="4" w:space="0" w:color="000000"/>
              <w:right w:val="single" w:sz="4" w:space="0" w:color="000000"/>
            </w:tcBorders>
            <w:shd w:val="clear" w:color="auto" w:fill="auto"/>
          </w:tcPr>
          <w:p w14:paraId="000000EB" w14:textId="77777777" w:rsidR="001135CB" w:rsidRDefault="001135CB">
            <w:pPr>
              <w:widowControl w:val="0"/>
              <w:pBdr>
                <w:top w:val="nil"/>
                <w:left w:val="nil"/>
                <w:bottom w:val="nil"/>
                <w:right w:val="nil"/>
                <w:between w:val="nil"/>
              </w:pBdr>
              <w:spacing w:before="0" w:after="0" w:line="276" w:lineRule="auto"/>
              <w:jc w:val="left"/>
              <w:rPr>
                <w:b/>
                <w:color w:val="000000"/>
              </w:rPr>
            </w:pPr>
          </w:p>
        </w:tc>
        <w:tc>
          <w:tcPr>
            <w:tcW w:w="3636" w:type="dxa"/>
            <w:tcBorders>
              <w:top w:val="single" w:sz="4" w:space="0" w:color="000000"/>
              <w:left w:val="nil"/>
              <w:bottom w:val="nil"/>
              <w:right w:val="single" w:sz="4" w:space="0" w:color="000000"/>
            </w:tcBorders>
            <w:shd w:val="clear" w:color="auto" w:fill="auto"/>
          </w:tcPr>
          <w:p w14:paraId="000000EC" w14:textId="77777777" w:rsidR="001135CB" w:rsidRDefault="005C3112">
            <w:pPr>
              <w:spacing w:after="0" w:line="240" w:lineRule="auto"/>
              <w:rPr>
                <w:b/>
                <w:color w:val="000000"/>
              </w:rPr>
            </w:pPr>
            <w:r>
              <w:rPr>
                <w:b/>
                <w:color w:val="000000"/>
              </w:rPr>
              <w:t>3.3 Green economy:</w:t>
            </w:r>
            <w:r>
              <w:rPr>
                <w:b/>
                <w:color w:val="000000"/>
              </w:rPr>
              <w:br/>
            </w:r>
            <w:r>
              <w:rPr>
                <w:color w:val="000000"/>
              </w:rPr>
              <w:t xml:space="preserve">Improving the circular and sharing economy and sustainable/local consumption and production. </w:t>
            </w:r>
          </w:p>
        </w:tc>
        <w:tc>
          <w:tcPr>
            <w:tcW w:w="2486" w:type="dxa"/>
            <w:tcBorders>
              <w:top w:val="single" w:sz="4" w:space="0" w:color="000000"/>
              <w:left w:val="nil"/>
              <w:bottom w:val="nil"/>
              <w:right w:val="single" w:sz="12" w:space="0" w:color="000000"/>
            </w:tcBorders>
            <w:shd w:val="clear" w:color="auto" w:fill="0D0D0D"/>
          </w:tcPr>
          <w:p w14:paraId="000000ED" w14:textId="77777777" w:rsidR="001135CB" w:rsidRDefault="005C3112">
            <w:pPr>
              <w:spacing w:after="0" w:line="240" w:lineRule="auto"/>
              <w:rPr>
                <w:b/>
                <w:color w:val="000000"/>
              </w:rPr>
            </w:pPr>
            <w:r>
              <w:rPr>
                <w:b/>
                <w:color w:val="000000"/>
              </w:rPr>
              <w:t> </w:t>
            </w:r>
          </w:p>
        </w:tc>
      </w:tr>
      <w:tr w:rsidR="001135CB" w14:paraId="5F1A38F9" w14:textId="77777777">
        <w:trPr>
          <w:trHeight w:val="510"/>
        </w:trPr>
        <w:tc>
          <w:tcPr>
            <w:tcW w:w="2950" w:type="dxa"/>
            <w:vMerge/>
            <w:tcBorders>
              <w:top w:val="single" w:sz="12" w:space="0" w:color="000000"/>
              <w:left w:val="single" w:sz="12" w:space="0" w:color="000000"/>
              <w:bottom w:val="single" w:sz="4" w:space="0" w:color="000000"/>
              <w:right w:val="single" w:sz="4" w:space="0" w:color="000000"/>
            </w:tcBorders>
            <w:shd w:val="clear" w:color="auto" w:fill="auto"/>
          </w:tcPr>
          <w:p w14:paraId="000000EE" w14:textId="77777777" w:rsidR="001135CB" w:rsidRDefault="001135CB">
            <w:pPr>
              <w:widowControl w:val="0"/>
              <w:pBdr>
                <w:top w:val="nil"/>
                <w:left w:val="nil"/>
                <w:bottom w:val="nil"/>
                <w:right w:val="nil"/>
                <w:between w:val="nil"/>
              </w:pBdr>
              <w:spacing w:before="0" w:after="0" w:line="276" w:lineRule="auto"/>
              <w:jc w:val="left"/>
              <w:rPr>
                <w:b/>
                <w:color w:val="000000"/>
              </w:rPr>
            </w:pPr>
          </w:p>
        </w:tc>
        <w:tc>
          <w:tcPr>
            <w:tcW w:w="3636" w:type="dxa"/>
            <w:tcBorders>
              <w:top w:val="single" w:sz="4" w:space="0" w:color="000000"/>
              <w:left w:val="nil"/>
              <w:bottom w:val="nil"/>
              <w:right w:val="single" w:sz="4" w:space="0" w:color="000000"/>
            </w:tcBorders>
            <w:shd w:val="clear" w:color="auto" w:fill="auto"/>
          </w:tcPr>
          <w:p w14:paraId="000000EF" w14:textId="77777777" w:rsidR="001135CB" w:rsidRDefault="005C3112">
            <w:pPr>
              <w:spacing w:after="0" w:line="240" w:lineRule="auto"/>
              <w:rPr>
                <w:b/>
                <w:color w:val="000000"/>
              </w:rPr>
            </w:pPr>
            <w:r>
              <w:rPr>
                <w:b/>
                <w:color w:val="000000"/>
              </w:rPr>
              <w:t>3.4 Economic performance:</w:t>
            </w:r>
            <w:r>
              <w:rPr>
                <w:b/>
                <w:color w:val="000000"/>
              </w:rPr>
              <w:br/>
            </w:r>
            <w:r>
              <w:rPr>
                <w:color w:val="000000"/>
              </w:rPr>
              <w:t>increasing GDP and project performance (internal performance)</w:t>
            </w:r>
            <w:r>
              <w:rPr>
                <w:b/>
                <w:color w:val="000000"/>
              </w:rPr>
              <w:t xml:space="preserve"> </w:t>
            </w:r>
          </w:p>
        </w:tc>
        <w:tc>
          <w:tcPr>
            <w:tcW w:w="2486" w:type="dxa"/>
            <w:tcBorders>
              <w:top w:val="single" w:sz="4" w:space="0" w:color="000000"/>
              <w:left w:val="nil"/>
              <w:bottom w:val="nil"/>
              <w:right w:val="single" w:sz="12" w:space="0" w:color="000000"/>
            </w:tcBorders>
            <w:shd w:val="clear" w:color="auto" w:fill="0D0D0D"/>
          </w:tcPr>
          <w:p w14:paraId="000000F0" w14:textId="77777777" w:rsidR="001135CB" w:rsidRDefault="005C3112">
            <w:pPr>
              <w:spacing w:after="0" w:line="240" w:lineRule="auto"/>
              <w:rPr>
                <w:b/>
                <w:color w:val="000000"/>
              </w:rPr>
            </w:pPr>
            <w:r>
              <w:rPr>
                <w:b/>
                <w:color w:val="000000"/>
              </w:rPr>
              <w:t> </w:t>
            </w:r>
          </w:p>
        </w:tc>
      </w:tr>
      <w:tr w:rsidR="001135CB" w14:paraId="0C0890FC" w14:textId="77777777">
        <w:trPr>
          <w:trHeight w:val="765"/>
        </w:trPr>
        <w:tc>
          <w:tcPr>
            <w:tcW w:w="2950" w:type="dxa"/>
            <w:vMerge/>
            <w:tcBorders>
              <w:top w:val="single" w:sz="12" w:space="0" w:color="000000"/>
              <w:left w:val="single" w:sz="12" w:space="0" w:color="000000"/>
              <w:bottom w:val="single" w:sz="4" w:space="0" w:color="000000"/>
              <w:right w:val="single" w:sz="4" w:space="0" w:color="000000"/>
            </w:tcBorders>
            <w:shd w:val="clear" w:color="auto" w:fill="auto"/>
          </w:tcPr>
          <w:p w14:paraId="000000F1" w14:textId="77777777" w:rsidR="001135CB" w:rsidRDefault="001135CB">
            <w:pPr>
              <w:widowControl w:val="0"/>
              <w:pBdr>
                <w:top w:val="nil"/>
                <w:left w:val="nil"/>
                <w:bottom w:val="nil"/>
                <w:right w:val="nil"/>
                <w:between w:val="nil"/>
              </w:pBdr>
              <w:spacing w:before="0" w:after="0" w:line="276" w:lineRule="auto"/>
              <w:jc w:val="left"/>
              <w:rPr>
                <w:b/>
                <w:color w:val="000000"/>
              </w:rPr>
            </w:pPr>
          </w:p>
        </w:tc>
        <w:tc>
          <w:tcPr>
            <w:tcW w:w="3636" w:type="dxa"/>
            <w:tcBorders>
              <w:top w:val="single" w:sz="4" w:space="0" w:color="000000"/>
              <w:left w:val="nil"/>
              <w:bottom w:val="nil"/>
              <w:right w:val="single" w:sz="4" w:space="0" w:color="000000"/>
            </w:tcBorders>
            <w:shd w:val="clear" w:color="auto" w:fill="auto"/>
          </w:tcPr>
          <w:p w14:paraId="000000F2" w14:textId="77777777" w:rsidR="001135CB" w:rsidRDefault="005C3112">
            <w:pPr>
              <w:spacing w:after="0" w:line="240" w:lineRule="auto"/>
              <w:rPr>
                <w:b/>
                <w:color w:val="000000"/>
              </w:rPr>
            </w:pPr>
            <w:r>
              <w:rPr>
                <w:b/>
                <w:color w:val="000000"/>
              </w:rPr>
              <w:t>3.5 Innovation:</w:t>
            </w:r>
            <w:r>
              <w:rPr>
                <w:b/>
                <w:color w:val="000000"/>
              </w:rPr>
              <w:br/>
            </w:r>
            <w:r>
              <w:rPr>
                <w:color w:val="000000"/>
              </w:rPr>
              <w:t xml:space="preserve">Facilitates innovation and creativity (through e.g. open data, knowledge sharing and cyber resilience). </w:t>
            </w:r>
          </w:p>
        </w:tc>
        <w:tc>
          <w:tcPr>
            <w:tcW w:w="2486" w:type="dxa"/>
            <w:tcBorders>
              <w:top w:val="single" w:sz="4" w:space="0" w:color="000000"/>
              <w:left w:val="nil"/>
              <w:bottom w:val="nil"/>
              <w:right w:val="single" w:sz="12" w:space="0" w:color="000000"/>
            </w:tcBorders>
            <w:shd w:val="clear" w:color="auto" w:fill="0D0D0D"/>
          </w:tcPr>
          <w:p w14:paraId="000000F3" w14:textId="77777777" w:rsidR="001135CB" w:rsidRDefault="005C3112">
            <w:pPr>
              <w:spacing w:after="0" w:line="240" w:lineRule="auto"/>
              <w:rPr>
                <w:b/>
                <w:color w:val="000000"/>
              </w:rPr>
            </w:pPr>
            <w:r>
              <w:rPr>
                <w:b/>
                <w:color w:val="000000"/>
              </w:rPr>
              <w:t> </w:t>
            </w:r>
          </w:p>
        </w:tc>
      </w:tr>
      <w:tr w:rsidR="001135CB" w14:paraId="3FAED5EF" w14:textId="77777777">
        <w:trPr>
          <w:trHeight w:val="510"/>
        </w:trPr>
        <w:tc>
          <w:tcPr>
            <w:tcW w:w="2950" w:type="dxa"/>
            <w:vMerge/>
            <w:tcBorders>
              <w:top w:val="single" w:sz="12" w:space="0" w:color="000000"/>
              <w:left w:val="single" w:sz="12" w:space="0" w:color="000000"/>
              <w:bottom w:val="single" w:sz="4" w:space="0" w:color="000000"/>
              <w:right w:val="single" w:sz="4" w:space="0" w:color="000000"/>
            </w:tcBorders>
            <w:shd w:val="clear" w:color="auto" w:fill="auto"/>
          </w:tcPr>
          <w:p w14:paraId="000000F4" w14:textId="77777777" w:rsidR="001135CB" w:rsidRDefault="001135CB">
            <w:pPr>
              <w:widowControl w:val="0"/>
              <w:pBdr>
                <w:top w:val="nil"/>
                <w:left w:val="nil"/>
                <w:bottom w:val="nil"/>
                <w:right w:val="nil"/>
                <w:between w:val="nil"/>
              </w:pBdr>
              <w:spacing w:before="0" w:after="0" w:line="276" w:lineRule="auto"/>
              <w:jc w:val="left"/>
              <w:rPr>
                <w:b/>
                <w:color w:val="000000"/>
              </w:rPr>
            </w:pPr>
          </w:p>
        </w:tc>
        <w:tc>
          <w:tcPr>
            <w:tcW w:w="3636" w:type="dxa"/>
            <w:tcBorders>
              <w:top w:val="single" w:sz="4" w:space="0" w:color="000000"/>
              <w:left w:val="nil"/>
              <w:bottom w:val="single" w:sz="12" w:space="0" w:color="000000"/>
              <w:right w:val="single" w:sz="4" w:space="0" w:color="000000"/>
            </w:tcBorders>
            <w:shd w:val="clear" w:color="auto" w:fill="auto"/>
          </w:tcPr>
          <w:p w14:paraId="000000F5" w14:textId="77777777" w:rsidR="001135CB" w:rsidRDefault="005C3112">
            <w:pPr>
              <w:spacing w:after="0" w:line="240" w:lineRule="auto"/>
              <w:rPr>
                <w:b/>
                <w:color w:val="000000"/>
              </w:rPr>
            </w:pPr>
            <w:r>
              <w:rPr>
                <w:b/>
                <w:color w:val="000000"/>
              </w:rPr>
              <w:t>3.6 Attractiveness &amp; competitiveness:</w:t>
            </w:r>
            <w:r>
              <w:rPr>
                <w:b/>
                <w:color w:val="000000"/>
              </w:rPr>
              <w:br/>
            </w:r>
            <w:r>
              <w:rPr>
                <w:color w:val="000000"/>
              </w:rPr>
              <w:t xml:space="preserve">Improving the appeal of the city for residents and businesses. </w:t>
            </w:r>
          </w:p>
        </w:tc>
        <w:tc>
          <w:tcPr>
            <w:tcW w:w="2486" w:type="dxa"/>
            <w:tcBorders>
              <w:top w:val="single" w:sz="4" w:space="0" w:color="000000"/>
              <w:left w:val="nil"/>
              <w:bottom w:val="single" w:sz="12" w:space="0" w:color="000000"/>
              <w:right w:val="single" w:sz="12" w:space="0" w:color="000000"/>
            </w:tcBorders>
            <w:shd w:val="clear" w:color="auto" w:fill="0D0D0D"/>
          </w:tcPr>
          <w:p w14:paraId="000000F6" w14:textId="77777777" w:rsidR="001135CB" w:rsidRDefault="005C3112">
            <w:pPr>
              <w:spacing w:after="0" w:line="240" w:lineRule="auto"/>
              <w:rPr>
                <w:b/>
                <w:color w:val="000000"/>
              </w:rPr>
            </w:pPr>
            <w:r>
              <w:rPr>
                <w:b/>
                <w:color w:val="000000"/>
              </w:rPr>
              <w:t> </w:t>
            </w:r>
          </w:p>
        </w:tc>
      </w:tr>
      <w:tr w:rsidR="001135CB" w14:paraId="3152091E" w14:textId="77777777">
        <w:trPr>
          <w:trHeight w:val="2040"/>
        </w:trPr>
        <w:tc>
          <w:tcPr>
            <w:tcW w:w="2950" w:type="dxa"/>
            <w:vMerge w:val="restart"/>
            <w:tcBorders>
              <w:top w:val="single" w:sz="12" w:space="0" w:color="000000"/>
              <w:left w:val="single" w:sz="12" w:space="0" w:color="000000"/>
              <w:bottom w:val="single" w:sz="4" w:space="0" w:color="000000"/>
              <w:right w:val="single" w:sz="4" w:space="0" w:color="000000"/>
            </w:tcBorders>
            <w:shd w:val="clear" w:color="auto" w:fill="auto"/>
          </w:tcPr>
          <w:p w14:paraId="000000F7" w14:textId="77777777" w:rsidR="001135CB" w:rsidRDefault="005C3112">
            <w:pPr>
              <w:spacing w:after="0" w:line="240" w:lineRule="auto"/>
              <w:rPr>
                <w:b/>
                <w:color w:val="000000"/>
              </w:rPr>
            </w:pPr>
            <w:r>
              <w:rPr>
                <w:b/>
                <w:color w:val="000000"/>
              </w:rPr>
              <w:t xml:space="preserve">4. Governance </w:t>
            </w:r>
            <w:r>
              <w:rPr>
                <w:b/>
                <w:color w:val="000000"/>
              </w:rPr>
              <w:br/>
            </w:r>
            <w:r>
              <w:rPr>
                <w:color w:val="000000"/>
                <w:u w:val="single"/>
              </w:rPr>
              <w:t xml:space="preserve">Definition of Governance: </w:t>
            </w:r>
            <w:r>
              <w:rPr>
                <w:color w:val="000000"/>
              </w:rPr>
              <w:t xml:space="preserve">Contributes to a successful process of project implementation as well as to a city with an efficient administration and a well-developed local democracy, thereby engaging citizens proactively in innovative ways. </w:t>
            </w:r>
          </w:p>
        </w:tc>
        <w:tc>
          <w:tcPr>
            <w:tcW w:w="3636" w:type="dxa"/>
            <w:tcBorders>
              <w:top w:val="single" w:sz="12" w:space="0" w:color="000000"/>
              <w:left w:val="nil"/>
              <w:bottom w:val="nil"/>
              <w:right w:val="single" w:sz="4" w:space="0" w:color="000000"/>
            </w:tcBorders>
            <w:shd w:val="clear" w:color="auto" w:fill="auto"/>
          </w:tcPr>
          <w:p w14:paraId="000000F8" w14:textId="5479DC58" w:rsidR="001135CB" w:rsidRDefault="005C3112">
            <w:pPr>
              <w:spacing w:after="0" w:line="240" w:lineRule="auto"/>
              <w:rPr>
                <w:b/>
                <w:color w:val="000000"/>
              </w:rPr>
            </w:pPr>
            <w:r>
              <w:rPr>
                <w:b/>
                <w:color w:val="000000"/>
              </w:rPr>
              <w:t xml:space="preserve">4.1 </w:t>
            </w:r>
            <w:r w:rsidR="008228AB">
              <w:rPr>
                <w:b/>
                <w:color w:val="000000"/>
              </w:rPr>
              <w:t>Organization</w:t>
            </w:r>
            <w:r>
              <w:rPr>
                <w:b/>
                <w:color w:val="000000"/>
              </w:rPr>
              <w:t>:</w:t>
            </w:r>
            <w:r>
              <w:rPr>
                <w:b/>
                <w:color w:val="000000"/>
              </w:rPr>
              <w:br/>
            </w:r>
            <w:r>
              <w:rPr>
                <w:color w:val="000000"/>
              </w:rPr>
              <w:t xml:space="preserve">Facilitate the implementation of (integrated) smart city policies by improving the </w:t>
            </w:r>
            <w:r w:rsidR="008228AB">
              <w:rPr>
                <w:color w:val="000000"/>
              </w:rPr>
              <w:t>organization</w:t>
            </w:r>
            <w:r>
              <w:rPr>
                <w:color w:val="000000"/>
              </w:rPr>
              <w:t xml:space="preserve"> of the project/city with regards to; </w:t>
            </w:r>
            <w:r>
              <w:rPr>
                <w:color w:val="000000"/>
              </w:rPr>
              <w:br/>
              <w:t xml:space="preserve">- The composition, structure and quality of the project team/city administration; </w:t>
            </w:r>
            <w:r>
              <w:rPr>
                <w:color w:val="000000"/>
              </w:rPr>
              <w:br/>
              <w:t xml:space="preserve">- The quality of the implementation process; </w:t>
            </w:r>
            <w:r>
              <w:rPr>
                <w:color w:val="000000"/>
              </w:rPr>
              <w:br/>
              <w:t xml:space="preserve">- Sound leadership by the project leader(s) and city politicians; </w:t>
            </w:r>
            <w:r>
              <w:rPr>
                <w:color w:val="000000"/>
              </w:rPr>
              <w:br/>
              <w:t xml:space="preserve">- Transparency of the </w:t>
            </w:r>
            <w:r w:rsidR="008228AB">
              <w:rPr>
                <w:color w:val="000000"/>
              </w:rPr>
              <w:t>organization</w:t>
            </w:r>
            <w:r>
              <w:rPr>
                <w:color w:val="000000"/>
              </w:rPr>
              <w:t xml:space="preserve">. </w:t>
            </w:r>
          </w:p>
        </w:tc>
        <w:tc>
          <w:tcPr>
            <w:tcW w:w="2486" w:type="dxa"/>
            <w:tcBorders>
              <w:top w:val="single" w:sz="12" w:space="0" w:color="000000"/>
              <w:left w:val="nil"/>
              <w:bottom w:val="nil"/>
              <w:right w:val="single" w:sz="12" w:space="0" w:color="000000"/>
            </w:tcBorders>
            <w:shd w:val="clear" w:color="auto" w:fill="0D0D0D"/>
          </w:tcPr>
          <w:p w14:paraId="000000F9" w14:textId="77777777" w:rsidR="001135CB" w:rsidRDefault="005C3112">
            <w:pPr>
              <w:spacing w:after="0" w:line="240" w:lineRule="auto"/>
              <w:rPr>
                <w:b/>
                <w:color w:val="000000"/>
              </w:rPr>
            </w:pPr>
            <w:r>
              <w:rPr>
                <w:b/>
                <w:color w:val="000000"/>
              </w:rPr>
              <w:t> </w:t>
            </w:r>
          </w:p>
        </w:tc>
      </w:tr>
      <w:tr w:rsidR="001135CB" w14:paraId="33348ED4" w14:textId="77777777">
        <w:trPr>
          <w:trHeight w:val="1020"/>
        </w:trPr>
        <w:tc>
          <w:tcPr>
            <w:tcW w:w="2950" w:type="dxa"/>
            <w:vMerge/>
            <w:tcBorders>
              <w:top w:val="single" w:sz="12" w:space="0" w:color="000000"/>
              <w:left w:val="single" w:sz="12" w:space="0" w:color="000000"/>
              <w:bottom w:val="single" w:sz="4" w:space="0" w:color="000000"/>
              <w:right w:val="single" w:sz="4" w:space="0" w:color="000000"/>
            </w:tcBorders>
            <w:shd w:val="clear" w:color="auto" w:fill="auto"/>
          </w:tcPr>
          <w:p w14:paraId="000000FA" w14:textId="77777777" w:rsidR="001135CB" w:rsidRDefault="001135CB">
            <w:pPr>
              <w:widowControl w:val="0"/>
              <w:pBdr>
                <w:top w:val="nil"/>
                <w:left w:val="nil"/>
                <w:bottom w:val="nil"/>
                <w:right w:val="nil"/>
                <w:between w:val="nil"/>
              </w:pBdr>
              <w:spacing w:before="0" w:after="0" w:line="276" w:lineRule="auto"/>
              <w:jc w:val="left"/>
              <w:rPr>
                <w:b/>
                <w:color w:val="000000"/>
              </w:rPr>
            </w:pPr>
          </w:p>
        </w:tc>
        <w:tc>
          <w:tcPr>
            <w:tcW w:w="3636" w:type="dxa"/>
            <w:tcBorders>
              <w:top w:val="single" w:sz="4" w:space="0" w:color="000000"/>
              <w:left w:val="nil"/>
              <w:bottom w:val="nil"/>
              <w:right w:val="single" w:sz="4" w:space="0" w:color="000000"/>
            </w:tcBorders>
            <w:shd w:val="clear" w:color="auto" w:fill="auto"/>
          </w:tcPr>
          <w:p w14:paraId="000000FB" w14:textId="77777777" w:rsidR="001135CB" w:rsidRDefault="005C3112">
            <w:pPr>
              <w:spacing w:after="0" w:line="240" w:lineRule="auto"/>
              <w:rPr>
                <w:b/>
                <w:color w:val="000000"/>
              </w:rPr>
            </w:pPr>
            <w:r>
              <w:rPr>
                <w:b/>
                <w:color w:val="000000"/>
              </w:rPr>
              <w:t>4.2 Community involvement:</w:t>
            </w:r>
            <w:r>
              <w:rPr>
                <w:b/>
                <w:color w:val="000000"/>
              </w:rPr>
              <w:br/>
            </w:r>
            <w:r>
              <w:rPr>
                <w:color w:val="000000"/>
              </w:rPr>
              <w:t xml:space="preserve">increasing citizen participation and enhancing the active involvement of end-users, the community and professional stakeholders in city developments. </w:t>
            </w:r>
          </w:p>
        </w:tc>
        <w:tc>
          <w:tcPr>
            <w:tcW w:w="2486" w:type="dxa"/>
            <w:tcBorders>
              <w:top w:val="single" w:sz="4" w:space="0" w:color="000000"/>
              <w:left w:val="nil"/>
              <w:bottom w:val="nil"/>
              <w:right w:val="single" w:sz="12" w:space="0" w:color="000000"/>
            </w:tcBorders>
            <w:shd w:val="clear" w:color="auto" w:fill="0D0D0D"/>
          </w:tcPr>
          <w:p w14:paraId="000000FC" w14:textId="77777777" w:rsidR="001135CB" w:rsidRDefault="005C3112">
            <w:pPr>
              <w:spacing w:after="0" w:line="240" w:lineRule="auto"/>
              <w:rPr>
                <w:b/>
                <w:color w:val="000000"/>
              </w:rPr>
            </w:pPr>
            <w:r>
              <w:rPr>
                <w:b/>
                <w:color w:val="000000"/>
              </w:rPr>
              <w:t> </w:t>
            </w:r>
          </w:p>
        </w:tc>
      </w:tr>
      <w:tr w:rsidR="001135CB" w14:paraId="02582712" w14:textId="77777777">
        <w:trPr>
          <w:trHeight w:val="300"/>
        </w:trPr>
        <w:tc>
          <w:tcPr>
            <w:tcW w:w="2950" w:type="dxa"/>
            <w:vMerge/>
            <w:tcBorders>
              <w:top w:val="single" w:sz="12" w:space="0" w:color="000000"/>
              <w:left w:val="single" w:sz="12" w:space="0" w:color="000000"/>
              <w:bottom w:val="single" w:sz="4" w:space="0" w:color="000000"/>
              <w:right w:val="single" w:sz="4" w:space="0" w:color="000000"/>
            </w:tcBorders>
            <w:shd w:val="clear" w:color="auto" w:fill="auto"/>
          </w:tcPr>
          <w:p w14:paraId="000000FD" w14:textId="77777777" w:rsidR="001135CB" w:rsidRDefault="001135CB">
            <w:pPr>
              <w:widowControl w:val="0"/>
              <w:pBdr>
                <w:top w:val="nil"/>
                <w:left w:val="nil"/>
                <w:bottom w:val="nil"/>
                <w:right w:val="nil"/>
                <w:between w:val="nil"/>
              </w:pBdr>
              <w:spacing w:before="0" w:after="0" w:line="276" w:lineRule="auto"/>
              <w:jc w:val="left"/>
              <w:rPr>
                <w:b/>
                <w:color w:val="000000"/>
              </w:rPr>
            </w:pPr>
          </w:p>
        </w:tc>
        <w:tc>
          <w:tcPr>
            <w:tcW w:w="36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0000FE" w14:textId="77777777" w:rsidR="001135CB" w:rsidRDefault="005C3112">
            <w:pPr>
              <w:spacing w:after="0" w:line="240" w:lineRule="auto"/>
              <w:rPr>
                <w:b/>
                <w:color w:val="000000"/>
              </w:rPr>
            </w:pPr>
            <w:r>
              <w:rPr>
                <w:b/>
                <w:color w:val="000000"/>
              </w:rPr>
              <w:t>4.3 Multi-level governance:</w:t>
            </w:r>
            <w:r>
              <w:rPr>
                <w:b/>
                <w:color w:val="000000"/>
              </w:rPr>
              <w:br/>
            </w:r>
            <w:r>
              <w:rPr>
                <w:color w:val="000000"/>
              </w:rPr>
              <w:t xml:space="preserve">Increasing support for smart city initiatives by providing smart city </w:t>
            </w:r>
            <w:r>
              <w:rPr>
                <w:color w:val="000000"/>
              </w:rPr>
              <w:lastRenderedPageBreak/>
              <w:t>policies and budget at different government levels.</w:t>
            </w:r>
          </w:p>
        </w:tc>
        <w:tc>
          <w:tcPr>
            <w:tcW w:w="2486" w:type="dxa"/>
            <w:tcBorders>
              <w:top w:val="single" w:sz="4" w:space="0" w:color="000000"/>
              <w:left w:val="nil"/>
              <w:bottom w:val="nil"/>
              <w:right w:val="single" w:sz="12" w:space="0" w:color="000000"/>
            </w:tcBorders>
            <w:shd w:val="clear" w:color="auto" w:fill="auto"/>
          </w:tcPr>
          <w:p w14:paraId="000000FF" w14:textId="77777777" w:rsidR="001135CB" w:rsidRDefault="005C3112">
            <w:pPr>
              <w:spacing w:after="0" w:line="240" w:lineRule="auto"/>
              <w:rPr>
                <w:b/>
                <w:color w:val="000000"/>
              </w:rPr>
            </w:pPr>
            <w:r>
              <w:rPr>
                <w:b/>
                <w:color w:val="000000"/>
              </w:rPr>
              <w:lastRenderedPageBreak/>
              <w:t xml:space="preserve">4.3.1 Strategies and policies </w:t>
            </w:r>
          </w:p>
        </w:tc>
      </w:tr>
      <w:tr w:rsidR="001135CB" w14:paraId="0ADF9F08" w14:textId="77777777">
        <w:trPr>
          <w:trHeight w:val="300"/>
        </w:trPr>
        <w:tc>
          <w:tcPr>
            <w:tcW w:w="2950" w:type="dxa"/>
            <w:vMerge/>
            <w:tcBorders>
              <w:top w:val="single" w:sz="12" w:space="0" w:color="000000"/>
              <w:left w:val="single" w:sz="12" w:space="0" w:color="000000"/>
              <w:bottom w:val="single" w:sz="4" w:space="0" w:color="000000"/>
              <w:right w:val="single" w:sz="4" w:space="0" w:color="000000"/>
            </w:tcBorders>
            <w:shd w:val="clear" w:color="auto" w:fill="auto"/>
          </w:tcPr>
          <w:p w14:paraId="00000100" w14:textId="77777777" w:rsidR="001135CB" w:rsidRDefault="001135CB">
            <w:pPr>
              <w:widowControl w:val="0"/>
              <w:pBdr>
                <w:top w:val="nil"/>
                <w:left w:val="nil"/>
                <w:bottom w:val="nil"/>
                <w:right w:val="nil"/>
                <w:between w:val="nil"/>
              </w:pBdr>
              <w:spacing w:before="0" w:after="0" w:line="276" w:lineRule="auto"/>
              <w:jc w:val="left"/>
              <w:rPr>
                <w:b/>
                <w:color w:val="000000"/>
              </w:rPr>
            </w:pPr>
          </w:p>
        </w:tc>
        <w:tc>
          <w:tcPr>
            <w:tcW w:w="3636" w:type="dxa"/>
            <w:vMerge/>
            <w:tcBorders>
              <w:top w:val="single" w:sz="4" w:space="0" w:color="000000"/>
              <w:left w:val="single" w:sz="4" w:space="0" w:color="000000"/>
              <w:bottom w:val="single" w:sz="4" w:space="0" w:color="000000"/>
              <w:right w:val="single" w:sz="4" w:space="0" w:color="000000"/>
            </w:tcBorders>
            <w:shd w:val="clear" w:color="auto" w:fill="auto"/>
          </w:tcPr>
          <w:p w14:paraId="00000101" w14:textId="77777777" w:rsidR="001135CB" w:rsidRDefault="001135CB">
            <w:pPr>
              <w:widowControl w:val="0"/>
              <w:pBdr>
                <w:top w:val="nil"/>
                <w:left w:val="nil"/>
                <w:bottom w:val="nil"/>
                <w:right w:val="nil"/>
                <w:between w:val="nil"/>
              </w:pBdr>
              <w:spacing w:before="0" w:after="0" w:line="276" w:lineRule="auto"/>
              <w:jc w:val="left"/>
              <w:rPr>
                <w:b/>
                <w:color w:val="000000"/>
              </w:rPr>
            </w:pPr>
          </w:p>
        </w:tc>
        <w:tc>
          <w:tcPr>
            <w:tcW w:w="2486" w:type="dxa"/>
            <w:tcBorders>
              <w:top w:val="single" w:sz="4" w:space="0" w:color="000000"/>
              <w:left w:val="nil"/>
              <w:bottom w:val="nil"/>
              <w:right w:val="single" w:sz="12" w:space="0" w:color="000000"/>
            </w:tcBorders>
            <w:shd w:val="clear" w:color="auto" w:fill="auto"/>
          </w:tcPr>
          <w:p w14:paraId="00000102" w14:textId="77777777" w:rsidR="001135CB" w:rsidRDefault="005C3112">
            <w:pPr>
              <w:spacing w:after="0" w:line="240" w:lineRule="auto"/>
              <w:rPr>
                <w:b/>
                <w:color w:val="000000"/>
              </w:rPr>
            </w:pPr>
            <w:r>
              <w:rPr>
                <w:b/>
                <w:color w:val="000000"/>
              </w:rPr>
              <w:t>4.3.2 Budget</w:t>
            </w:r>
          </w:p>
        </w:tc>
      </w:tr>
      <w:tr w:rsidR="001135CB" w14:paraId="3FE49FF2" w14:textId="77777777">
        <w:trPr>
          <w:trHeight w:val="300"/>
        </w:trPr>
        <w:tc>
          <w:tcPr>
            <w:tcW w:w="2950" w:type="dxa"/>
            <w:vMerge/>
            <w:tcBorders>
              <w:top w:val="single" w:sz="12" w:space="0" w:color="000000"/>
              <w:left w:val="single" w:sz="12" w:space="0" w:color="000000"/>
              <w:bottom w:val="single" w:sz="4" w:space="0" w:color="000000"/>
              <w:right w:val="single" w:sz="4" w:space="0" w:color="000000"/>
            </w:tcBorders>
            <w:shd w:val="clear" w:color="auto" w:fill="auto"/>
          </w:tcPr>
          <w:p w14:paraId="00000103" w14:textId="77777777" w:rsidR="001135CB" w:rsidRDefault="001135CB">
            <w:pPr>
              <w:widowControl w:val="0"/>
              <w:pBdr>
                <w:top w:val="nil"/>
                <w:left w:val="nil"/>
                <w:bottom w:val="nil"/>
                <w:right w:val="nil"/>
                <w:between w:val="nil"/>
              </w:pBdr>
              <w:spacing w:before="0" w:after="0" w:line="276" w:lineRule="auto"/>
              <w:jc w:val="left"/>
              <w:rPr>
                <w:b/>
                <w:color w:val="000000"/>
              </w:rPr>
            </w:pPr>
          </w:p>
        </w:tc>
        <w:tc>
          <w:tcPr>
            <w:tcW w:w="3636" w:type="dxa"/>
            <w:vMerge/>
            <w:tcBorders>
              <w:top w:val="single" w:sz="4" w:space="0" w:color="000000"/>
              <w:left w:val="single" w:sz="4" w:space="0" w:color="000000"/>
              <w:bottom w:val="single" w:sz="4" w:space="0" w:color="000000"/>
              <w:right w:val="single" w:sz="4" w:space="0" w:color="000000"/>
            </w:tcBorders>
            <w:shd w:val="clear" w:color="auto" w:fill="auto"/>
          </w:tcPr>
          <w:p w14:paraId="00000104" w14:textId="77777777" w:rsidR="001135CB" w:rsidRDefault="001135CB">
            <w:pPr>
              <w:widowControl w:val="0"/>
              <w:pBdr>
                <w:top w:val="nil"/>
                <w:left w:val="nil"/>
                <w:bottom w:val="nil"/>
                <w:right w:val="nil"/>
                <w:between w:val="nil"/>
              </w:pBdr>
              <w:spacing w:before="0" w:after="0" w:line="276" w:lineRule="auto"/>
              <w:jc w:val="left"/>
              <w:rPr>
                <w:b/>
                <w:color w:val="000000"/>
              </w:rPr>
            </w:pPr>
          </w:p>
        </w:tc>
        <w:tc>
          <w:tcPr>
            <w:tcW w:w="2486" w:type="dxa"/>
            <w:tcBorders>
              <w:top w:val="single" w:sz="4" w:space="0" w:color="000000"/>
              <w:left w:val="nil"/>
              <w:bottom w:val="single" w:sz="12" w:space="0" w:color="000000"/>
              <w:right w:val="single" w:sz="12" w:space="0" w:color="000000"/>
            </w:tcBorders>
            <w:shd w:val="clear" w:color="auto" w:fill="auto"/>
          </w:tcPr>
          <w:p w14:paraId="00000105" w14:textId="77777777" w:rsidR="001135CB" w:rsidRDefault="005C3112">
            <w:pPr>
              <w:spacing w:after="0" w:line="240" w:lineRule="auto"/>
              <w:rPr>
                <w:b/>
                <w:color w:val="000000"/>
              </w:rPr>
            </w:pPr>
            <w:r>
              <w:rPr>
                <w:b/>
                <w:color w:val="000000"/>
              </w:rPr>
              <w:t xml:space="preserve">4.3.3 Multi-level </w:t>
            </w:r>
          </w:p>
        </w:tc>
      </w:tr>
      <w:tr w:rsidR="001135CB" w14:paraId="40D8CD90" w14:textId="77777777">
        <w:trPr>
          <w:trHeight w:val="1695"/>
        </w:trPr>
        <w:tc>
          <w:tcPr>
            <w:tcW w:w="2950" w:type="dxa"/>
            <w:vMerge w:val="restart"/>
            <w:tcBorders>
              <w:top w:val="single" w:sz="12" w:space="0" w:color="000000"/>
              <w:left w:val="single" w:sz="12" w:space="0" w:color="000000"/>
              <w:bottom w:val="single" w:sz="4" w:space="0" w:color="000000"/>
              <w:right w:val="single" w:sz="4" w:space="0" w:color="000000"/>
            </w:tcBorders>
            <w:shd w:val="clear" w:color="auto" w:fill="auto"/>
          </w:tcPr>
          <w:p w14:paraId="00000106" w14:textId="77777777" w:rsidR="001135CB" w:rsidRDefault="005C3112">
            <w:pPr>
              <w:spacing w:after="0" w:line="240" w:lineRule="auto"/>
              <w:rPr>
                <w:b/>
                <w:color w:val="000000"/>
              </w:rPr>
            </w:pPr>
            <w:r>
              <w:rPr>
                <w:b/>
                <w:color w:val="000000"/>
              </w:rPr>
              <w:t>5. Propagation</w:t>
            </w:r>
            <w:r>
              <w:rPr>
                <w:b/>
                <w:color w:val="000000"/>
              </w:rPr>
              <w:br/>
            </w:r>
            <w:r>
              <w:rPr>
                <w:color w:val="000000"/>
                <w:u w:val="single"/>
              </w:rPr>
              <w:t>Definition of Propagation</w:t>
            </w:r>
            <w:r>
              <w:rPr>
                <w:b/>
                <w:color w:val="000000"/>
                <w:u w:val="single"/>
              </w:rPr>
              <w:t>:</w:t>
            </w:r>
            <w:r>
              <w:rPr>
                <w:b/>
                <w:color w:val="000000"/>
              </w:rPr>
              <w:t xml:space="preserve"> </w:t>
            </w:r>
            <w:r>
              <w:rPr>
                <w:color w:val="000000"/>
              </w:rPr>
              <w:t xml:space="preserve">Improving the replicability and scalability of smart city project solutions at wider city scale. Propagation is about the potential for dissemination to other locations, other contexts and other cities. Propagation (both transfer to other locations and countries, and up-scaling from small single projects) depends in the first place on inherent characteristics of the (innovative) smart city project. In practice propagation also depends on external factors such as market conditions. </w:t>
            </w:r>
          </w:p>
        </w:tc>
        <w:tc>
          <w:tcPr>
            <w:tcW w:w="3636" w:type="dxa"/>
            <w:tcBorders>
              <w:top w:val="single" w:sz="12" w:space="0" w:color="000000"/>
              <w:left w:val="nil"/>
              <w:bottom w:val="single" w:sz="4" w:space="0" w:color="000000"/>
              <w:right w:val="single" w:sz="4" w:space="0" w:color="000000"/>
            </w:tcBorders>
            <w:shd w:val="clear" w:color="auto" w:fill="auto"/>
          </w:tcPr>
          <w:p w14:paraId="00000107" w14:textId="58EE82B1" w:rsidR="001135CB" w:rsidRDefault="005C3112">
            <w:pPr>
              <w:spacing w:after="0" w:line="240" w:lineRule="auto"/>
              <w:rPr>
                <w:b/>
                <w:color w:val="000000"/>
              </w:rPr>
            </w:pPr>
            <w:r>
              <w:rPr>
                <w:b/>
                <w:color w:val="000000"/>
              </w:rPr>
              <w:t>5.1 Replicability &amp; scalability:</w:t>
            </w:r>
            <w:r>
              <w:rPr>
                <w:b/>
                <w:color w:val="000000"/>
              </w:rPr>
              <w:br/>
            </w:r>
            <w:r>
              <w:rPr>
                <w:color w:val="000000"/>
              </w:rPr>
              <w:t xml:space="preserve">- </w:t>
            </w:r>
            <w:r>
              <w:rPr>
                <w:color w:val="000000"/>
                <w:u w:val="single"/>
              </w:rPr>
              <w:t>Scalability:</w:t>
            </w:r>
            <w:r>
              <w:rPr>
                <w:color w:val="000000"/>
              </w:rPr>
              <w:t xml:space="preserve"> Increasing the potential for scaling up successful SC solutions (considering both geographic scale and thematic integration potential) to achieve wider impact in the city. </w:t>
            </w:r>
            <w:r>
              <w:rPr>
                <w:color w:val="000000"/>
              </w:rPr>
              <w:br/>
              <w:t xml:space="preserve">- </w:t>
            </w:r>
            <w:r>
              <w:rPr>
                <w:color w:val="000000"/>
                <w:u w:val="single"/>
              </w:rPr>
              <w:t>Replicability:</w:t>
            </w:r>
            <w:r>
              <w:rPr>
                <w:color w:val="000000"/>
              </w:rPr>
              <w:t xml:space="preserve"> Increasing the potential for replicating successful SC solutions in other cities. </w:t>
            </w:r>
          </w:p>
        </w:tc>
        <w:tc>
          <w:tcPr>
            <w:tcW w:w="2486" w:type="dxa"/>
            <w:tcBorders>
              <w:top w:val="single" w:sz="12" w:space="0" w:color="000000"/>
              <w:left w:val="nil"/>
              <w:bottom w:val="single" w:sz="4" w:space="0" w:color="000000"/>
              <w:right w:val="single" w:sz="12" w:space="0" w:color="000000"/>
            </w:tcBorders>
            <w:shd w:val="clear" w:color="auto" w:fill="0D0D0D"/>
          </w:tcPr>
          <w:p w14:paraId="00000108" w14:textId="77777777" w:rsidR="001135CB" w:rsidRDefault="005C3112">
            <w:pPr>
              <w:spacing w:after="0" w:line="240" w:lineRule="auto"/>
              <w:rPr>
                <w:b/>
                <w:color w:val="000000"/>
              </w:rPr>
            </w:pPr>
            <w:r>
              <w:rPr>
                <w:b/>
                <w:color w:val="000000"/>
              </w:rPr>
              <w:t> </w:t>
            </w:r>
          </w:p>
        </w:tc>
      </w:tr>
      <w:tr w:rsidR="001135CB" w14:paraId="5852E2E1" w14:textId="77777777">
        <w:trPr>
          <w:trHeight w:val="1125"/>
        </w:trPr>
        <w:tc>
          <w:tcPr>
            <w:tcW w:w="2950" w:type="dxa"/>
            <w:vMerge/>
            <w:tcBorders>
              <w:top w:val="single" w:sz="12" w:space="0" w:color="000000"/>
              <w:left w:val="single" w:sz="12" w:space="0" w:color="000000"/>
              <w:bottom w:val="single" w:sz="4" w:space="0" w:color="000000"/>
              <w:right w:val="single" w:sz="4" w:space="0" w:color="000000"/>
            </w:tcBorders>
            <w:shd w:val="clear" w:color="auto" w:fill="auto"/>
          </w:tcPr>
          <w:p w14:paraId="00000109" w14:textId="77777777" w:rsidR="001135CB" w:rsidRDefault="001135CB">
            <w:pPr>
              <w:widowControl w:val="0"/>
              <w:pBdr>
                <w:top w:val="nil"/>
                <w:left w:val="nil"/>
                <w:bottom w:val="nil"/>
                <w:right w:val="nil"/>
                <w:between w:val="nil"/>
              </w:pBdr>
              <w:spacing w:before="0" w:after="0" w:line="276" w:lineRule="auto"/>
              <w:jc w:val="left"/>
              <w:rPr>
                <w:b/>
                <w:color w:val="000000"/>
              </w:rPr>
            </w:pPr>
          </w:p>
        </w:tc>
        <w:tc>
          <w:tcPr>
            <w:tcW w:w="3636" w:type="dxa"/>
            <w:tcBorders>
              <w:top w:val="nil"/>
              <w:left w:val="nil"/>
              <w:bottom w:val="single" w:sz="12" w:space="0" w:color="000000"/>
              <w:right w:val="single" w:sz="4" w:space="0" w:color="000000"/>
            </w:tcBorders>
            <w:shd w:val="clear" w:color="auto" w:fill="auto"/>
          </w:tcPr>
          <w:p w14:paraId="0000010A" w14:textId="77777777" w:rsidR="001135CB" w:rsidRDefault="005C3112">
            <w:pPr>
              <w:spacing w:after="0" w:line="240" w:lineRule="auto"/>
              <w:rPr>
                <w:b/>
                <w:color w:val="000000"/>
              </w:rPr>
            </w:pPr>
            <w:r>
              <w:rPr>
                <w:b/>
                <w:color w:val="000000"/>
              </w:rPr>
              <w:t>5.2 Factors of success</w:t>
            </w:r>
          </w:p>
        </w:tc>
        <w:tc>
          <w:tcPr>
            <w:tcW w:w="2486" w:type="dxa"/>
            <w:tcBorders>
              <w:top w:val="nil"/>
              <w:left w:val="nil"/>
              <w:bottom w:val="single" w:sz="12" w:space="0" w:color="000000"/>
              <w:right w:val="single" w:sz="12" w:space="0" w:color="000000"/>
            </w:tcBorders>
            <w:shd w:val="clear" w:color="auto" w:fill="0D0D0D"/>
          </w:tcPr>
          <w:p w14:paraId="0000010B" w14:textId="77777777" w:rsidR="001135CB" w:rsidRDefault="005C3112">
            <w:pPr>
              <w:spacing w:after="0" w:line="240" w:lineRule="auto"/>
              <w:rPr>
                <w:b/>
                <w:color w:val="000000"/>
              </w:rPr>
            </w:pPr>
            <w:r>
              <w:rPr>
                <w:b/>
                <w:color w:val="000000"/>
              </w:rPr>
              <w:t> </w:t>
            </w:r>
          </w:p>
        </w:tc>
      </w:tr>
      <w:tr w:rsidR="001135CB" w14:paraId="42509164" w14:textId="77777777">
        <w:trPr>
          <w:trHeight w:val="300"/>
        </w:trPr>
        <w:tc>
          <w:tcPr>
            <w:tcW w:w="6586" w:type="dxa"/>
            <w:gridSpan w:val="2"/>
            <w:tcBorders>
              <w:top w:val="single" w:sz="12" w:space="0" w:color="000000"/>
              <w:bottom w:val="nil"/>
              <w:right w:val="nil"/>
            </w:tcBorders>
            <w:shd w:val="clear" w:color="auto" w:fill="auto"/>
          </w:tcPr>
          <w:p w14:paraId="0000010C" w14:textId="6B638CE7" w:rsidR="001135CB" w:rsidRDefault="005C3112">
            <w:pPr>
              <w:spacing w:after="0" w:line="240" w:lineRule="auto"/>
              <w:rPr>
                <w:b/>
                <w:color w:val="000000"/>
              </w:rPr>
            </w:pPr>
            <w:r>
              <w:rPr>
                <w:b/>
                <w:color w:val="FF0000"/>
              </w:rPr>
              <w:t>(*)</w:t>
            </w:r>
            <w:r>
              <w:rPr>
                <w:b/>
                <w:color w:val="000000"/>
              </w:rPr>
              <w:t xml:space="preserve"> </w:t>
            </w:r>
            <w:r>
              <w:rPr>
                <w:color w:val="000000"/>
              </w:rPr>
              <w:t>organized in POLDER through 5 sub-themes</w:t>
            </w:r>
          </w:p>
        </w:tc>
        <w:tc>
          <w:tcPr>
            <w:tcW w:w="2486" w:type="dxa"/>
            <w:tcBorders>
              <w:top w:val="single" w:sz="12" w:space="0" w:color="000000"/>
              <w:left w:val="nil"/>
              <w:bottom w:val="nil"/>
            </w:tcBorders>
            <w:shd w:val="clear" w:color="auto" w:fill="auto"/>
          </w:tcPr>
          <w:p w14:paraId="0000010E" w14:textId="77777777" w:rsidR="001135CB" w:rsidRDefault="001135CB">
            <w:pPr>
              <w:spacing w:after="0" w:line="240" w:lineRule="auto"/>
            </w:pPr>
          </w:p>
        </w:tc>
      </w:tr>
      <w:tr w:rsidR="001135CB" w14:paraId="1E8FF6AF" w14:textId="77777777">
        <w:trPr>
          <w:trHeight w:val="300"/>
        </w:trPr>
        <w:tc>
          <w:tcPr>
            <w:tcW w:w="2950" w:type="dxa"/>
            <w:tcBorders>
              <w:top w:val="nil"/>
              <w:right w:val="nil"/>
            </w:tcBorders>
            <w:shd w:val="clear" w:color="auto" w:fill="auto"/>
          </w:tcPr>
          <w:p w14:paraId="0000010F" w14:textId="2BD2BAD8" w:rsidR="001135CB" w:rsidRDefault="005C3112">
            <w:pPr>
              <w:spacing w:after="0" w:line="240" w:lineRule="auto"/>
              <w:rPr>
                <w:b/>
                <w:color w:val="000000"/>
              </w:rPr>
            </w:pPr>
            <w:r>
              <w:rPr>
                <w:b/>
                <w:color w:val="FF0000"/>
              </w:rPr>
              <w:t>(**)</w:t>
            </w:r>
            <w:r>
              <w:rPr>
                <w:b/>
                <w:color w:val="000000"/>
              </w:rPr>
              <w:t xml:space="preserve"> additional sub-themes in the POLDER framework</w:t>
            </w:r>
          </w:p>
        </w:tc>
        <w:tc>
          <w:tcPr>
            <w:tcW w:w="3636" w:type="dxa"/>
            <w:tcBorders>
              <w:top w:val="nil"/>
              <w:left w:val="nil"/>
              <w:right w:val="nil"/>
            </w:tcBorders>
            <w:shd w:val="clear" w:color="auto" w:fill="auto"/>
          </w:tcPr>
          <w:p w14:paraId="00000110" w14:textId="77777777" w:rsidR="001135CB" w:rsidRDefault="001135CB">
            <w:pPr>
              <w:spacing w:after="0" w:line="240" w:lineRule="auto"/>
              <w:rPr>
                <w:b/>
                <w:color w:val="000000"/>
              </w:rPr>
            </w:pPr>
          </w:p>
        </w:tc>
        <w:tc>
          <w:tcPr>
            <w:tcW w:w="2486" w:type="dxa"/>
            <w:tcBorders>
              <w:top w:val="nil"/>
              <w:left w:val="nil"/>
            </w:tcBorders>
            <w:shd w:val="clear" w:color="auto" w:fill="auto"/>
          </w:tcPr>
          <w:p w14:paraId="00000111" w14:textId="77777777" w:rsidR="001135CB" w:rsidRDefault="001135CB">
            <w:pPr>
              <w:spacing w:after="0" w:line="240" w:lineRule="auto"/>
            </w:pPr>
          </w:p>
        </w:tc>
      </w:tr>
    </w:tbl>
    <w:p w14:paraId="00000112" w14:textId="77777777" w:rsidR="001135CB" w:rsidRDefault="005C3112">
      <w:pPr>
        <w:keepNext/>
        <w:pBdr>
          <w:top w:val="nil"/>
          <w:left w:val="nil"/>
          <w:bottom w:val="nil"/>
          <w:right w:val="nil"/>
          <w:between w:val="nil"/>
        </w:pBdr>
        <w:spacing w:before="0" w:after="200" w:line="240" w:lineRule="auto"/>
        <w:jc w:val="center"/>
        <w:rPr>
          <w:color w:val="385623"/>
          <w:sz w:val="20"/>
          <w:szCs w:val="20"/>
        </w:rPr>
      </w:pPr>
      <w:bookmarkStart w:id="11" w:name="_heading=h.26in1rg" w:colFirst="0" w:colLast="0"/>
      <w:bookmarkEnd w:id="11"/>
      <w:r>
        <w:rPr>
          <w:color w:val="385623"/>
          <w:sz w:val="20"/>
          <w:szCs w:val="20"/>
        </w:rPr>
        <w:t>Table 1: The Themes of POLDER KPIs Framework</w:t>
      </w:r>
    </w:p>
    <w:p w14:paraId="00000113" w14:textId="78DB36A3" w:rsidR="001135CB" w:rsidRDefault="005C3112">
      <w:r>
        <w:t xml:space="preserve">Finally, out of </w:t>
      </w:r>
      <w:r>
        <w:rPr>
          <w:b/>
        </w:rPr>
        <w:t>567</w:t>
      </w:r>
      <w:r>
        <w:rPr>
          <w:b/>
          <w:color w:val="FF0000"/>
        </w:rPr>
        <w:t xml:space="preserve"> </w:t>
      </w:r>
      <w:r>
        <w:rPr>
          <w:b/>
        </w:rPr>
        <w:t>indicators</w:t>
      </w:r>
      <w:r>
        <w:t xml:space="preserve"> from the six international standards, we have defined the POLDER framework by grouping them into themes and sub-themes.</w:t>
      </w:r>
    </w:p>
    <w:p w14:paraId="00000114" w14:textId="77777777" w:rsidR="001135CB" w:rsidRDefault="005C3112">
      <w:pPr>
        <w:pStyle w:val="Heading1"/>
        <w:numPr>
          <w:ilvl w:val="0"/>
          <w:numId w:val="3"/>
        </w:numPr>
      </w:pPr>
      <w:bookmarkStart w:id="12" w:name="_Toc44494924"/>
      <w:r>
        <w:t>POLDER KPI Selection</w:t>
      </w:r>
      <w:bookmarkEnd w:id="12"/>
    </w:p>
    <w:p w14:paraId="52741FD5" w14:textId="496F6FFF" w:rsidR="001135CB" w:rsidRDefault="005C3112" w:rsidP="00315399">
      <w:bookmarkStart w:id="13" w:name="_heading=h.35nkun2" w:colFirst="0" w:colLast="0"/>
      <w:bookmarkEnd w:id="13"/>
      <w:r>
        <w:t xml:space="preserve">The KPIs are selected based on the domains covered by POLDER and the use cases presented in FPP.) Tables 2 and 3 show the domains covered by POLDER and the use cases, respectively. Based on this information, the POLDER KPIs framework is associated with the domains and use cases. </w:t>
      </w:r>
    </w:p>
    <w:tbl>
      <w:tblPr>
        <w:tblStyle w:val="a5"/>
        <w:tblW w:w="9072" w:type="dxa"/>
        <w:tblInd w:w="0" w:type="dxa"/>
        <w:tblLayout w:type="fixed"/>
        <w:tblLook w:val="0400" w:firstRow="0" w:lastRow="0" w:firstColumn="0" w:lastColumn="0" w:noHBand="0" w:noVBand="1"/>
      </w:tblPr>
      <w:tblGrid>
        <w:gridCol w:w="964"/>
        <w:gridCol w:w="1898"/>
        <w:gridCol w:w="6210"/>
      </w:tblGrid>
      <w:tr w:rsidR="001135CB" w14:paraId="6C83FFB3" w14:textId="77777777" w:rsidTr="00384C0C">
        <w:trPr>
          <w:trHeight w:val="758"/>
        </w:trPr>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00000116" w14:textId="77777777" w:rsidR="001135CB" w:rsidRDefault="005C3112">
            <w:pPr>
              <w:spacing w:after="0" w:line="240" w:lineRule="auto"/>
              <w:jc w:val="center"/>
              <w:rPr>
                <w:b/>
                <w:color w:val="000000"/>
              </w:rPr>
            </w:pPr>
            <w:r>
              <w:rPr>
                <w:b/>
                <w:color w:val="000000"/>
              </w:rPr>
              <w:t>Acronym</w:t>
            </w:r>
          </w:p>
        </w:tc>
        <w:tc>
          <w:tcPr>
            <w:tcW w:w="1898" w:type="dxa"/>
            <w:tcBorders>
              <w:top w:val="single" w:sz="4" w:space="0" w:color="000000"/>
              <w:left w:val="nil"/>
              <w:bottom w:val="single" w:sz="4" w:space="0" w:color="000000"/>
              <w:right w:val="single" w:sz="4" w:space="0" w:color="000000"/>
            </w:tcBorders>
            <w:shd w:val="clear" w:color="auto" w:fill="auto"/>
          </w:tcPr>
          <w:p w14:paraId="00000117" w14:textId="77777777" w:rsidR="001135CB" w:rsidRDefault="005C3112">
            <w:pPr>
              <w:spacing w:after="0" w:line="240" w:lineRule="auto"/>
              <w:rPr>
                <w:b/>
                <w:color w:val="000000"/>
              </w:rPr>
            </w:pPr>
            <w:r>
              <w:rPr>
                <w:b/>
                <w:color w:val="000000"/>
              </w:rPr>
              <w:t xml:space="preserve"> The domains covered by POLDER</w:t>
            </w:r>
          </w:p>
        </w:tc>
        <w:tc>
          <w:tcPr>
            <w:tcW w:w="6210" w:type="dxa"/>
            <w:tcBorders>
              <w:top w:val="single" w:sz="4" w:space="0" w:color="000000"/>
              <w:left w:val="nil"/>
              <w:bottom w:val="single" w:sz="4" w:space="0" w:color="000000"/>
              <w:right w:val="single" w:sz="4" w:space="0" w:color="000000"/>
            </w:tcBorders>
            <w:shd w:val="clear" w:color="auto" w:fill="auto"/>
          </w:tcPr>
          <w:p w14:paraId="00000119" w14:textId="49DE55E2" w:rsidR="001135CB" w:rsidRPr="00384C0C" w:rsidRDefault="005C3112">
            <w:pPr>
              <w:spacing w:after="0" w:line="240" w:lineRule="auto"/>
              <w:rPr>
                <w:b/>
                <w:color w:val="000000"/>
              </w:rPr>
            </w:pPr>
            <w:r>
              <w:rPr>
                <w:b/>
                <w:color w:val="000000"/>
              </w:rPr>
              <w:t>Relevant part of FPP</w:t>
            </w:r>
          </w:p>
        </w:tc>
      </w:tr>
      <w:tr w:rsidR="001135CB" w14:paraId="1EF57A21" w14:textId="77777777">
        <w:trPr>
          <w:trHeight w:val="600"/>
        </w:trPr>
        <w:tc>
          <w:tcPr>
            <w:tcW w:w="964" w:type="dxa"/>
            <w:tcBorders>
              <w:top w:val="nil"/>
              <w:left w:val="single" w:sz="4" w:space="0" w:color="000000"/>
              <w:bottom w:val="single" w:sz="4" w:space="0" w:color="000000"/>
              <w:right w:val="single" w:sz="4" w:space="0" w:color="000000"/>
            </w:tcBorders>
            <w:shd w:val="clear" w:color="auto" w:fill="auto"/>
          </w:tcPr>
          <w:p w14:paraId="0000011A" w14:textId="77777777" w:rsidR="001135CB" w:rsidRDefault="005C3112">
            <w:pPr>
              <w:spacing w:after="0" w:line="240" w:lineRule="auto"/>
              <w:jc w:val="center"/>
              <w:rPr>
                <w:b/>
                <w:color w:val="000000"/>
              </w:rPr>
            </w:pPr>
            <w:r>
              <w:rPr>
                <w:b/>
                <w:color w:val="000000"/>
              </w:rPr>
              <w:t>I</w:t>
            </w:r>
          </w:p>
        </w:tc>
        <w:tc>
          <w:tcPr>
            <w:tcW w:w="1898" w:type="dxa"/>
            <w:tcBorders>
              <w:top w:val="nil"/>
              <w:left w:val="nil"/>
              <w:bottom w:val="single" w:sz="4" w:space="0" w:color="000000"/>
              <w:right w:val="single" w:sz="4" w:space="0" w:color="000000"/>
            </w:tcBorders>
            <w:shd w:val="clear" w:color="auto" w:fill="auto"/>
          </w:tcPr>
          <w:p w14:paraId="0000011B" w14:textId="77777777" w:rsidR="001135CB" w:rsidRDefault="005C3112">
            <w:pPr>
              <w:spacing w:after="0" w:line="240" w:lineRule="auto"/>
              <w:rPr>
                <w:b/>
                <w:color w:val="000000"/>
              </w:rPr>
            </w:pPr>
            <w:r>
              <w:rPr>
                <w:b/>
                <w:color w:val="000000"/>
              </w:rPr>
              <w:t>SAFETY &amp; SECURITY</w:t>
            </w:r>
          </w:p>
        </w:tc>
        <w:tc>
          <w:tcPr>
            <w:tcW w:w="6210" w:type="dxa"/>
            <w:tcBorders>
              <w:top w:val="nil"/>
              <w:left w:val="nil"/>
              <w:bottom w:val="single" w:sz="4" w:space="0" w:color="000000"/>
              <w:right w:val="single" w:sz="4" w:space="0" w:color="000000"/>
            </w:tcBorders>
            <w:shd w:val="clear" w:color="auto" w:fill="auto"/>
          </w:tcPr>
          <w:p w14:paraId="0000011C" w14:textId="77777777" w:rsidR="001135CB" w:rsidRDefault="005C3112">
            <w:pPr>
              <w:spacing w:after="0" w:line="240" w:lineRule="auto"/>
              <w:rPr>
                <w:color w:val="000000"/>
              </w:rPr>
            </w:pPr>
            <w:r>
              <w:rPr>
                <w:color w:val="000000"/>
              </w:rPr>
              <w:t xml:space="preserve">● </w:t>
            </w:r>
            <w:r>
              <w:rPr>
                <w:b/>
                <w:color w:val="000000"/>
              </w:rPr>
              <w:t>by creating better insight in locations in the city that are too busy</w:t>
            </w:r>
            <w:r>
              <w:rPr>
                <w:color w:val="000000"/>
              </w:rPr>
              <w:t xml:space="preserve"> POLDER will be able to reduce annoyance and unsafe situations for citizens which will aid to the increase in wellbeing;</w:t>
            </w:r>
          </w:p>
        </w:tc>
      </w:tr>
      <w:tr w:rsidR="001135CB" w14:paraId="4A5B0075" w14:textId="77777777">
        <w:trPr>
          <w:trHeight w:val="1200"/>
        </w:trPr>
        <w:tc>
          <w:tcPr>
            <w:tcW w:w="964" w:type="dxa"/>
            <w:tcBorders>
              <w:top w:val="nil"/>
              <w:left w:val="single" w:sz="4" w:space="0" w:color="000000"/>
              <w:bottom w:val="single" w:sz="4" w:space="0" w:color="000000"/>
              <w:right w:val="single" w:sz="4" w:space="0" w:color="000000"/>
            </w:tcBorders>
            <w:shd w:val="clear" w:color="auto" w:fill="auto"/>
          </w:tcPr>
          <w:p w14:paraId="0000011D" w14:textId="77777777" w:rsidR="001135CB" w:rsidRDefault="005C3112">
            <w:pPr>
              <w:spacing w:after="0" w:line="240" w:lineRule="auto"/>
              <w:jc w:val="center"/>
              <w:rPr>
                <w:b/>
                <w:color w:val="000000"/>
              </w:rPr>
            </w:pPr>
            <w:r>
              <w:rPr>
                <w:b/>
                <w:color w:val="000000"/>
              </w:rPr>
              <w:lastRenderedPageBreak/>
              <w:t>II</w:t>
            </w:r>
          </w:p>
        </w:tc>
        <w:tc>
          <w:tcPr>
            <w:tcW w:w="1898" w:type="dxa"/>
            <w:tcBorders>
              <w:top w:val="nil"/>
              <w:left w:val="nil"/>
              <w:bottom w:val="single" w:sz="4" w:space="0" w:color="000000"/>
              <w:right w:val="single" w:sz="4" w:space="0" w:color="000000"/>
            </w:tcBorders>
            <w:shd w:val="clear" w:color="auto" w:fill="auto"/>
          </w:tcPr>
          <w:p w14:paraId="0000011E" w14:textId="77777777" w:rsidR="001135CB" w:rsidRDefault="005C3112">
            <w:pPr>
              <w:spacing w:after="0" w:line="240" w:lineRule="auto"/>
              <w:rPr>
                <w:b/>
                <w:color w:val="000000"/>
              </w:rPr>
            </w:pPr>
            <w:r>
              <w:rPr>
                <w:b/>
                <w:color w:val="000000"/>
              </w:rPr>
              <w:t>SMART TRAFFIC</w:t>
            </w:r>
          </w:p>
        </w:tc>
        <w:tc>
          <w:tcPr>
            <w:tcW w:w="6210" w:type="dxa"/>
            <w:tcBorders>
              <w:top w:val="nil"/>
              <w:left w:val="nil"/>
              <w:bottom w:val="single" w:sz="4" w:space="0" w:color="000000"/>
              <w:right w:val="single" w:sz="4" w:space="0" w:color="000000"/>
            </w:tcBorders>
            <w:shd w:val="clear" w:color="auto" w:fill="auto"/>
          </w:tcPr>
          <w:p w14:paraId="0000011F" w14:textId="4418C971" w:rsidR="001135CB" w:rsidRDefault="005C3112">
            <w:pPr>
              <w:spacing w:after="0" w:line="240" w:lineRule="auto"/>
              <w:rPr>
                <w:color w:val="000000"/>
              </w:rPr>
            </w:pPr>
            <w:r>
              <w:rPr>
                <w:color w:val="000000"/>
              </w:rPr>
              <w:t xml:space="preserve">● </w:t>
            </w:r>
            <w:r>
              <w:rPr>
                <w:b/>
                <w:color w:val="000000"/>
              </w:rPr>
              <w:t>by understanding the physical conditions in a city on aspects like temperature, noise and air pollution by means of sensors and modelling and relating these conditions to the local traffic situation</w:t>
            </w:r>
            <w:r>
              <w:rPr>
                <w:color w:val="000000"/>
              </w:rPr>
              <w:t xml:space="preserve">, POLDER will through its </w:t>
            </w:r>
            <w:r w:rsidR="008228AB">
              <w:rPr>
                <w:color w:val="000000"/>
              </w:rPr>
              <w:t>visualizations</w:t>
            </w:r>
            <w:r>
              <w:rPr>
                <w:color w:val="000000"/>
              </w:rPr>
              <w:t xml:space="preserve"> aid in the selection of policy measures that will reduce traffic externalities and thus improving health and wellbeing;</w:t>
            </w:r>
          </w:p>
        </w:tc>
      </w:tr>
      <w:tr w:rsidR="001135CB" w14:paraId="202D5263" w14:textId="77777777">
        <w:trPr>
          <w:trHeight w:val="900"/>
        </w:trPr>
        <w:tc>
          <w:tcPr>
            <w:tcW w:w="964" w:type="dxa"/>
            <w:tcBorders>
              <w:top w:val="nil"/>
              <w:left w:val="single" w:sz="4" w:space="0" w:color="000000"/>
              <w:bottom w:val="single" w:sz="4" w:space="0" w:color="000000"/>
              <w:right w:val="single" w:sz="4" w:space="0" w:color="000000"/>
            </w:tcBorders>
            <w:shd w:val="clear" w:color="auto" w:fill="auto"/>
          </w:tcPr>
          <w:p w14:paraId="00000120" w14:textId="77777777" w:rsidR="001135CB" w:rsidRDefault="005C3112">
            <w:pPr>
              <w:spacing w:after="0" w:line="240" w:lineRule="auto"/>
              <w:jc w:val="center"/>
              <w:rPr>
                <w:b/>
                <w:color w:val="000000"/>
              </w:rPr>
            </w:pPr>
            <w:r>
              <w:rPr>
                <w:b/>
                <w:color w:val="000000"/>
              </w:rPr>
              <w:t>III</w:t>
            </w:r>
          </w:p>
        </w:tc>
        <w:tc>
          <w:tcPr>
            <w:tcW w:w="1898" w:type="dxa"/>
            <w:tcBorders>
              <w:top w:val="nil"/>
              <w:left w:val="nil"/>
              <w:bottom w:val="single" w:sz="4" w:space="0" w:color="000000"/>
              <w:right w:val="single" w:sz="4" w:space="0" w:color="000000"/>
            </w:tcBorders>
            <w:shd w:val="clear" w:color="auto" w:fill="auto"/>
          </w:tcPr>
          <w:p w14:paraId="00000121" w14:textId="77777777" w:rsidR="001135CB" w:rsidRDefault="005C3112">
            <w:pPr>
              <w:spacing w:after="0" w:line="240" w:lineRule="auto"/>
              <w:rPr>
                <w:b/>
                <w:color w:val="000000"/>
              </w:rPr>
            </w:pPr>
            <w:r>
              <w:rPr>
                <w:b/>
                <w:color w:val="000000"/>
              </w:rPr>
              <w:t>SMART TOURISM</w:t>
            </w:r>
          </w:p>
        </w:tc>
        <w:tc>
          <w:tcPr>
            <w:tcW w:w="6210" w:type="dxa"/>
            <w:tcBorders>
              <w:top w:val="nil"/>
              <w:left w:val="nil"/>
              <w:bottom w:val="single" w:sz="4" w:space="0" w:color="000000"/>
              <w:right w:val="single" w:sz="4" w:space="0" w:color="000000"/>
            </w:tcBorders>
            <w:shd w:val="clear" w:color="auto" w:fill="auto"/>
          </w:tcPr>
          <w:p w14:paraId="00000122" w14:textId="77777777" w:rsidR="001135CB" w:rsidRDefault="005C3112">
            <w:pPr>
              <w:spacing w:after="0" w:line="240" w:lineRule="auto"/>
              <w:rPr>
                <w:color w:val="000000"/>
              </w:rPr>
            </w:pPr>
            <w:r>
              <w:rPr>
                <w:b/>
                <w:color w:val="000000"/>
              </w:rPr>
              <w:t xml:space="preserve">● by improving insight in tourist’s needs and managing their impact on a city, both the experience from tourists improves as well as the impact on the local citizens </w:t>
            </w:r>
            <w:r>
              <w:rPr>
                <w:color w:val="000000"/>
              </w:rPr>
              <w:t>by adapting and managing tourists in such a way that externalities coming from tourists visiting cities are reduced;</w:t>
            </w:r>
          </w:p>
        </w:tc>
      </w:tr>
      <w:tr w:rsidR="001135CB" w14:paraId="05BE5731" w14:textId="77777777">
        <w:trPr>
          <w:trHeight w:val="1200"/>
        </w:trPr>
        <w:tc>
          <w:tcPr>
            <w:tcW w:w="964" w:type="dxa"/>
            <w:tcBorders>
              <w:top w:val="nil"/>
              <w:left w:val="single" w:sz="4" w:space="0" w:color="000000"/>
              <w:bottom w:val="single" w:sz="4" w:space="0" w:color="000000"/>
              <w:right w:val="single" w:sz="4" w:space="0" w:color="000000"/>
            </w:tcBorders>
            <w:shd w:val="clear" w:color="auto" w:fill="auto"/>
          </w:tcPr>
          <w:p w14:paraId="00000123" w14:textId="77777777" w:rsidR="001135CB" w:rsidRDefault="005C3112">
            <w:pPr>
              <w:spacing w:after="0" w:line="240" w:lineRule="auto"/>
              <w:jc w:val="center"/>
              <w:rPr>
                <w:b/>
                <w:color w:val="000000"/>
              </w:rPr>
            </w:pPr>
            <w:r>
              <w:rPr>
                <w:b/>
                <w:color w:val="000000"/>
              </w:rPr>
              <w:t>IV</w:t>
            </w:r>
          </w:p>
        </w:tc>
        <w:tc>
          <w:tcPr>
            <w:tcW w:w="1898" w:type="dxa"/>
            <w:tcBorders>
              <w:top w:val="nil"/>
              <w:left w:val="nil"/>
              <w:bottom w:val="single" w:sz="4" w:space="0" w:color="000000"/>
              <w:right w:val="single" w:sz="4" w:space="0" w:color="000000"/>
            </w:tcBorders>
            <w:shd w:val="clear" w:color="auto" w:fill="auto"/>
          </w:tcPr>
          <w:p w14:paraId="00000124" w14:textId="77777777" w:rsidR="001135CB" w:rsidRDefault="005C3112">
            <w:pPr>
              <w:spacing w:after="0" w:line="240" w:lineRule="auto"/>
              <w:rPr>
                <w:b/>
                <w:color w:val="000000"/>
              </w:rPr>
            </w:pPr>
            <w:r>
              <w:rPr>
                <w:b/>
                <w:color w:val="000000"/>
              </w:rPr>
              <w:t>ENERGY EFFICIENCY &amp; RE &amp; CO2 REDUCTION</w:t>
            </w:r>
          </w:p>
        </w:tc>
        <w:tc>
          <w:tcPr>
            <w:tcW w:w="6210" w:type="dxa"/>
            <w:tcBorders>
              <w:top w:val="nil"/>
              <w:left w:val="nil"/>
              <w:bottom w:val="single" w:sz="4" w:space="0" w:color="000000"/>
              <w:right w:val="single" w:sz="4" w:space="0" w:color="000000"/>
            </w:tcBorders>
            <w:shd w:val="clear" w:color="auto" w:fill="auto"/>
          </w:tcPr>
          <w:p w14:paraId="00000125" w14:textId="1DFB3970" w:rsidR="001135CB" w:rsidRDefault="005C3112">
            <w:pPr>
              <w:spacing w:after="0" w:line="240" w:lineRule="auto"/>
              <w:rPr>
                <w:color w:val="000000"/>
              </w:rPr>
            </w:pPr>
            <w:r>
              <w:rPr>
                <w:color w:val="000000"/>
              </w:rPr>
              <w:t xml:space="preserve">● </w:t>
            </w:r>
            <w:r>
              <w:rPr>
                <w:b/>
                <w:color w:val="000000"/>
              </w:rPr>
              <w:t xml:space="preserve">by both </w:t>
            </w:r>
            <w:r w:rsidR="008228AB">
              <w:rPr>
                <w:b/>
                <w:color w:val="000000"/>
              </w:rPr>
              <w:t>optimizing</w:t>
            </w:r>
            <w:r>
              <w:rPr>
                <w:b/>
                <w:color w:val="000000"/>
              </w:rPr>
              <w:t xml:space="preserve"> and reducing energy usage cross domain (e.g. buildings, lighting and electric vehicles) within an urban area and combining the gained insights to verify effectiveness of measures</w:t>
            </w:r>
            <w:r>
              <w:rPr>
                <w:color w:val="000000"/>
              </w:rPr>
              <w:t xml:space="preserve"> the overall energy consumption within an urban area will reduce, thus supporting the general climate goal to </w:t>
            </w:r>
            <w:r>
              <w:rPr>
                <w:b/>
                <w:color w:val="000000"/>
              </w:rPr>
              <w:t>reduce CO2 emissions;</w:t>
            </w:r>
          </w:p>
        </w:tc>
      </w:tr>
      <w:tr w:rsidR="001135CB" w14:paraId="7223A141" w14:textId="77777777">
        <w:trPr>
          <w:trHeight w:val="1200"/>
        </w:trPr>
        <w:tc>
          <w:tcPr>
            <w:tcW w:w="964" w:type="dxa"/>
            <w:tcBorders>
              <w:top w:val="nil"/>
              <w:left w:val="single" w:sz="4" w:space="0" w:color="000000"/>
              <w:bottom w:val="single" w:sz="4" w:space="0" w:color="000000"/>
              <w:right w:val="single" w:sz="4" w:space="0" w:color="000000"/>
            </w:tcBorders>
            <w:shd w:val="clear" w:color="auto" w:fill="auto"/>
          </w:tcPr>
          <w:p w14:paraId="00000126" w14:textId="77777777" w:rsidR="001135CB" w:rsidRDefault="005C3112">
            <w:pPr>
              <w:spacing w:after="0" w:line="240" w:lineRule="auto"/>
              <w:jc w:val="center"/>
              <w:rPr>
                <w:b/>
                <w:color w:val="000000"/>
              </w:rPr>
            </w:pPr>
            <w:r>
              <w:rPr>
                <w:b/>
                <w:color w:val="000000"/>
              </w:rPr>
              <w:t>V</w:t>
            </w:r>
          </w:p>
        </w:tc>
        <w:tc>
          <w:tcPr>
            <w:tcW w:w="1898" w:type="dxa"/>
            <w:tcBorders>
              <w:top w:val="nil"/>
              <w:left w:val="nil"/>
              <w:bottom w:val="single" w:sz="4" w:space="0" w:color="000000"/>
              <w:right w:val="single" w:sz="4" w:space="0" w:color="000000"/>
            </w:tcBorders>
            <w:shd w:val="clear" w:color="auto" w:fill="auto"/>
          </w:tcPr>
          <w:p w14:paraId="00000127" w14:textId="77777777" w:rsidR="001135CB" w:rsidRDefault="005C3112">
            <w:pPr>
              <w:spacing w:after="0" w:line="240" w:lineRule="auto"/>
              <w:rPr>
                <w:b/>
                <w:color w:val="000000"/>
              </w:rPr>
            </w:pPr>
            <w:r>
              <w:rPr>
                <w:b/>
                <w:color w:val="000000"/>
              </w:rPr>
              <w:t>SMART CITY SERVICES &amp; CITY PLANNING</w:t>
            </w:r>
          </w:p>
        </w:tc>
        <w:tc>
          <w:tcPr>
            <w:tcW w:w="6210" w:type="dxa"/>
            <w:tcBorders>
              <w:top w:val="nil"/>
              <w:left w:val="nil"/>
              <w:bottom w:val="single" w:sz="4" w:space="0" w:color="000000"/>
              <w:right w:val="single" w:sz="4" w:space="0" w:color="000000"/>
            </w:tcBorders>
            <w:shd w:val="clear" w:color="auto" w:fill="auto"/>
          </w:tcPr>
          <w:p w14:paraId="00000128" w14:textId="5BD8B7C7" w:rsidR="001135CB" w:rsidRDefault="005C3112">
            <w:pPr>
              <w:spacing w:after="0" w:line="240" w:lineRule="auto"/>
              <w:rPr>
                <w:color w:val="000000"/>
              </w:rPr>
            </w:pPr>
            <w:r>
              <w:rPr>
                <w:color w:val="000000"/>
              </w:rPr>
              <w:t xml:space="preserve">● </w:t>
            </w:r>
            <w:r>
              <w:rPr>
                <w:b/>
                <w:color w:val="000000"/>
              </w:rPr>
              <w:t xml:space="preserve">by expanding the smart city services development into other domains such as water, </w:t>
            </w:r>
            <w:r w:rsidR="008228AB">
              <w:rPr>
                <w:b/>
                <w:color w:val="000000"/>
              </w:rPr>
              <w:t>wastewater</w:t>
            </w:r>
            <w:r>
              <w:rPr>
                <w:b/>
                <w:color w:val="000000"/>
              </w:rPr>
              <w:t xml:space="preserve"> or waste management </w:t>
            </w:r>
            <w:r>
              <w:rPr>
                <w:color w:val="000000"/>
              </w:rPr>
              <w:t xml:space="preserve">and thus making government services more efficient and effective, </w:t>
            </w:r>
            <w:r w:rsidR="008228AB">
              <w:rPr>
                <w:color w:val="000000"/>
              </w:rPr>
              <w:t>taxpayers’</w:t>
            </w:r>
            <w:r>
              <w:rPr>
                <w:color w:val="000000"/>
              </w:rPr>
              <w:t xml:space="preserve"> money will be used more efficiently. </w:t>
            </w:r>
            <w:r w:rsidRPr="00B57958">
              <w:rPr>
                <w:color w:val="auto"/>
              </w:rPr>
              <w:t>SMART CITY SERVICES (Air quality, water quality, waste management, open data, big data, GIS etc.)</w:t>
            </w:r>
          </w:p>
        </w:tc>
      </w:tr>
      <w:tr w:rsidR="001135CB" w14:paraId="5BEE2C21" w14:textId="77777777">
        <w:trPr>
          <w:trHeight w:val="300"/>
        </w:trPr>
        <w:tc>
          <w:tcPr>
            <w:tcW w:w="964" w:type="dxa"/>
            <w:tcBorders>
              <w:top w:val="nil"/>
              <w:left w:val="single" w:sz="4" w:space="0" w:color="000000"/>
              <w:bottom w:val="single" w:sz="4" w:space="0" w:color="000000"/>
              <w:right w:val="single" w:sz="4" w:space="0" w:color="000000"/>
            </w:tcBorders>
            <w:shd w:val="clear" w:color="auto" w:fill="auto"/>
          </w:tcPr>
          <w:p w14:paraId="00000129" w14:textId="77777777" w:rsidR="001135CB" w:rsidRDefault="005C3112">
            <w:pPr>
              <w:spacing w:after="0" w:line="240" w:lineRule="auto"/>
              <w:jc w:val="center"/>
              <w:rPr>
                <w:b/>
                <w:color w:val="000000"/>
              </w:rPr>
            </w:pPr>
            <w:r>
              <w:rPr>
                <w:b/>
                <w:color w:val="000000"/>
              </w:rPr>
              <w:t>OOS</w:t>
            </w:r>
          </w:p>
        </w:tc>
        <w:tc>
          <w:tcPr>
            <w:tcW w:w="1898" w:type="dxa"/>
            <w:tcBorders>
              <w:top w:val="nil"/>
              <w:left w:val="nil"/>
              <w:bottom w:val="single" w:sz="4" w:space="0" w:color="000000"/>
              <w:right w:val="single" w:sz="4" w:space="0" w:color="000000"/>
            </w:tcBorders>
            <w:shd w:val="clear" w:color="auto" w:fill="auto"/>
          </w:tcPr>
          <w:p w14:paraId="0000012A" w14:textId="77777777" w:rsidR="001135CB" w:rsidRDefault="005C3112">
            <w:pPr>
              <w:spacing w:after="0" w:line="240" w:lineRule="auto"/>
              <w:rPr>
                <w:b/>
                <w:color w:val="000000"/>
              </w:rPr>
            </w:pPr>
            <w:r>
              <w:rPr>
                <w:b/>
                <w:color w:val="000000"/>
              </w:rPr>
              <w:t>“out of scope” of the POLDER</w:t>
            </w:r>
          </w:p>
        </w:tc>
        <w:tc>
          <w:tcPr>
            <w:tcW w:w="6210" w:type="dxa"/>
            <w:tcBorders>
              <w:top w:val="nil"/>
              <w:left w:val="nil"/>
              <w:bottom w:val="single" w:sz="4" w:space="0" w:color="000000"/>
              <w:right w:val="single" w:sz="4" w:space="0" w:color="000000"/>
            </w:tcBorders>
            <w:shd w:val="clear" w:color="auto" w:fill="auto"/>
          </w:tcPr>
          <w:p w14:paraId="0000012B" w14:textId="77777777" w:rsidR="001135CB" w:rsidRDefault="005C3112">
            <w:pPr>
              <w:spacing w:after="0" w:line="240" w:lineRule="auto"/>
              <w:rPr>
                <w:color w:val="000000"/>
              </w:rPr>
            </w:pPr>
            <w:r>
              <w:rPr>
                <w:color w:val="000000"/>
              </w:rPr>
              <w:t>There is a relationship with the domains are not covered by POLDER.</w:t>
            </w:r>
          </w:p>
        </w:tc>
      </w:tr>
    </w:tbl>
    <w:p w14:paraId="00000133" w14:textId="5850C2B0" w:rsidR="001135CB" w:rsidRPr="003334CE" w:rsidRDefault="005C3112" w:rsidP="003334CE">
      <w:pPr>
        <w:keepNext/>
        <w:pBdr>
          <w:top w:val="nil"/>
          <w:left w:val="nil"/>
          <w:bottom w:val="nil"/>
          <w:right w:val="nil"/>
          <w:between w:val="nil"/>
        </w:pBdr>
        <w:spacing w:before="0" w:after="200" w:line="240" w:lineRule="auto"/>
        <w:jc w:val="center"/>
        <w:rPr>
          <w:color w:val="385623"/>
        </w:rPr>
      </w:pPr>
      <w:bookmarkStart w:id="14" w:name="_heading=h.1ksv4uv" w:colFirst="0" w:colLast="0"/>
      <w:bookmarkEnd w:id="14"/>
      <w:r>
        <w:rPr>
          <w:color w:val="385623"/>
        </w:rPr>
        <w:t>Table 2: The domains covered by POLDER</w:t>
      </w:r>
    </w:p>
    <w:p w14:paraId="00000134" w14:textId="06225C40" w:rsidR="001135CB" w:rsidRDefault="001135CB"/>
    <w:p w14:paraId="6F39C39C" w14:textId="2E21158C" w:rsidR="00384C0C" w:rsidRDefault="00384C0C">
      <w:r>
        <w:t>POLDER use cases and their relation to the domains are given in the table below:</w:t>
      </w:r>
    </w:p>
    <w:tbl>
      <w:tblPr>
        <w:tblStyle w:val="a6"/>
        <w:tblW w:w="9072" w:type="dxa"/>
        <w:tblInd w:w="0" w:type="dxa"/>
        <w:tblLayout w:type="fixed"/>
        <w:tblLook w:val="0400" w:firstRow="0" w:lastRow="0" w:firstColumn="0" w:lastColumn="0" w:noHBand="0" w:noVBand="1"/>
      </w:tblPr>
      <w:tblGrid>
        <w:gridCol w:w="7790"/>
        <w:gridCol w:w="1282"/>
      </w:tblGrid>
      <w:tr w:rsidR="001135CB" w14:paraId="5B1FCF05" w14:textId="77777777">
        <w:trPr>
          <w:trHeight w:val="900"/>
        </w:trPr>
        <w:tc>
          <w:tcPr>
            <w:tcW w:w="7790" w:type="dxa"/>
            <w:tcBorders>
              <w:top w:val="single" w:sz="4" w:space="0" w:color="000000"/>
              <w:left w:val="single" w:sz="4" w:space="0" w:color="000000"/>
              <w:bottom w:val="single" w:sz="4" w:space="0" w:color="000000"/>
              <w:right w:val="single" w:sz="4" w:space="0" w:color="000000"/>
            </w:tcBorders>
            <w:shd w:val="clear" w:color="auto" w:fill="auto"/>
          </w:tcPr>
          <w:p w14:paraId="00000135" w14:textId="77777777" w:rsidR="001135CB" w:rsidRDefault="005C3112">
            <w:pPr>
              <w:spacing w:after="0" w:line="240" w:lineRule="auto"/>
              <w:rPr>
                <w:b/>
                <w:color w:val="000000"/>
              </w:rPr>
            </w:pPr>
            <w:r>
              <w:rPr>
                <w:b/>
                <w:color w:val="000000"/>
              </w:rPr>
              <w:t xml:space="preserve">The use cases are described in Section 2.3 of FPP (in page 67). </w:t>
            </w:r>
          </w:p>
        </w:tc>
        <w:tc>
          <w:tcPr>
            <w:tcW w:w="1282" w:type="dxa"/>
            <w:tcBorders>
              <w:top w:val="single" w:sz="4" w:space="0" w:color="000000"/>
              <w:left w:val="nil"/>
              <w:bottom w:val="single" w:sz="4" w:space="0" w:color="000000"/>
              <w:right w:val="single" w:sz="4" w:space="0" w:color="000000"/>
            </w:tcBorders>
            <w:shd w:val="clear" w:color="auto" w:fill="auto"/>
          </w:tcPr>
          <w:p w14:paraId="00000136" w14:textId="77777777" w:rsidR="001135CB" w:rsidRDefault="005C3112">
            <w:pPr>
              <w:spacing w:after="0" w:line="240" w:lineRule="auto"/>
              <w:jc w:val="center"/>
              <w:rPr>
                <w:b/>
                <w:color w:val="000000"/>
              </w:rPr>
            </w:pPr>
            <w:r>
              <w:rPr>
                <w:b/>
                <w:color w:val="000000"/>
              </w:rPr>
              <w:t>Relationship with POLDER domains</w:t>
            </w:r>
          </w:p>
        </w:tc>
      </w:tr>
      <w:tr w:rsidR="001135CB" w14:paraId="6E55D545" w14:textId="77777777">
        <w:trPr>
          <w:trHeight w:val="900"/>
        </w:trPr>
        <w:tc>
          <w:tcPr>
            <w:tcW w:w="7790" w:type="dxa"/>
            <w:tcBorders>
              <w:top w:val="nil"/>
              <w:left w:val="single" w:sz="4" w:space="0" w:color="000000"/>
              <w:bottom w:val="single" w:sz="4" w:space="0" w:color="000000"/>
              <w:right w:val="single" w:sz="4" w:space="0" w:color="000000"/>
            </w:tcBorders>
            <w:shd w:val="clear" w:color="auto" w:fill="auto"/>
          </w:tcPr>
          <w:p w14:paraId="00000137" w14:textId="77777777" w:rsidR="001135CB" w:rsidRDefault="005C3112">
            <w:pPr>
              <w:spacing w:after="0" w:line="240" w:lineRule="auto"/>
              <w:rPr>
                <w:color w:val="000000"/>
              </w:rPr>
            </w:pPr>
            <w:r>
              <w:rPr>
                <w:color w:val="000000"/>
              </w:rPr>
              <w:t>Smart tourist destinations.</w:t>
            </w:r>
          </w:p>
          <w:p w14:paraId="00000138" w14:textId="77777777" w:rsidR="001135CB" w:rsidRDefault="005C3112">
            <w:pPr>
              <w:spacing w:after="0" w:line="240" w:lineRule="auto"/>
              <w:rPr>
                <w:color w:val="000000"/>
              </w:rPr>
            </w:pPr>
            <w:r>
              <w:rPr>
                <w:color w:val="000000"/>
              </w:rPr>
              <w:t>Improve visiting experience of tourists while also improving living standards of citizens. Forecasting busy areas, and usage of city resources as a result.</w:t>
            </w:r>
          </w:p>
        </w:tc>
        <w:tc>
          <w:tcPr>
            <w:tcW w:w="1282" w:type="dxa"/>
            <w:tcBorders>
              <w:top w:val="nil"/>
              <w:left w:val="nil"/>
              <w:bottom w:val="single" w:sz="4" w:space="0" w:color="000000"/>
              <w:right w:val="single" w:sz="4" w:space="0" w:color="000000"/>
            </w:tcBorders>
            <w:shd w:val="clear" w:color="auto" w:fill="auto"/>
          </w:tcPr>
          <w:p w14:paraId="00000139" w14:textId="77777777" w:rsidR="001135CB" w:rsidRDefault="005C3112">
            <w:pPr>
              <w:spacing w:after="0" w:line="240" w:lineRule="auto"/>
              <w:jc w:val="center"/>
              <w:rPr>
                <w:color w:val="000000"/>
              </w:rPr>
            </w:pPr>
            <w:r>
              <w:rPr>
                <w:color w:val="000000"/>
              </w:rPr>
              <w:t>III</w:t>
            </w:r>
            <w:r>
              <w:rPr>
                <w:color w:val="000000"/>
              </w:rPr>
              <w:br/>
              <w:t>V</w:t>
            </w:r>
          </w:p>
        </w:tc>
      </w:tr>
      <w:tr w:rsidR="001135CB" w14:paraId="6DE3ABD4" w14:textId="77777777">
        <w:trPr>
          <w:trHeight w:val="900"/>
        </w:trPr>
        <w:tc>
          <w:tcPr>
            <w:tcW w:w="7790" w:type="dxa"/>
            <w:tcBorders>
              <w:top w:val="nil"/>
              <w:left w:val="single" w:sz="4" w:space="0" w:color="000000"/>
              <w:bottom w:val="single" w:sz="4" w:space="0" w:color="000000"/>
              <w:right w:val="single" w:sz="4" w:space="0" w:color="000000"/>
            </w:tcBorders>
            <w:shd w:val="clear" w:color="auto" w:fill="auto"/>
          </w:tcPr>
          <w:p w14:paraId="0000013A" w14:textId="77777777" w:rsidR="001135CB" w:rsidRDefault="005C3112">
            <w:pPr>
              <w:spacing w:after="0" w:line="240" w:lineRule="auto"/>
              <w:rPr>
                <w:color w:val="000000"/>
              </w:rPr>
            </w:pPr>
            <w:r>
              <w:rPr>
                <w:color w:val="000000"/>
              </w:rPr>
              <w:t>Traffic security.</w:t>
            </w:r>
          </w:p>
          <w:p w14:paraId="0000013B" w14:textId="23619BB0" w:rsidR="001135CB" w:rsidRDefault="008228AB">
            <w:pPr>
              <w:spacing w:after="0" w:line="240" w:lineRule="auto"/>
              <w:rPr>
                <w:color w:val="000000"/>
              </w:rPr>
            </w:pPr>
            <w:r>
              <w:rPr>
                <w:color w:val="000000"/>
              </w:rPr>
              <w:t>Visualization</w:t>
            </w:r>
            <w:r w:rsidR="005C3112">
              <w:rPr>
                <w:color w:val="000000"/>
              </w:rPr>
              <w:t xml:space="preserve"> of traffic on dashboard, using IoT, with a focus on security. Using data from many different sources; enabling decision support for events (</w:t>
            </w:r>
            <w:r>
              <w:rPr>
                <w:color w:val="000000"/>
              </w:rPr>
              <w:t>e.g.</w:t>
            </w:r>
            <w:r w:rsidR="005C3112">
              <w:rPr>
                <w:color w:val="000000"/>
              </w:rPr>
              <w:t xml:space="preserve"> with crowd simulation) and other situations.</w:t>
            </w:r>
          </w:p>
        </w:tc>
        <w:tc>
          <w:tcPr>
            <w:tcW w:w="1282" w:type="dxa"/>
            <w:tcBorders>
              <w:top w:val="nil"/>
              <w:left w:val="nil"/>
              <w:bottom w:val="single" w:sz="4" w:space="0" w:color="000000"/>
              <w:right w:val="single" w:sz="4" w:space="0" w:color="000000"/>
            </w:tcBorders>
            <w:shd w:val="clear" w:color="auto" w:fill="auto"/>
          </w:tcPr>
          <w:p w14:paraId="0000013C" w14:textId="77777777" w:rsidR="001135CB" w:rsidRDefault="005C3112">
            <w:pPr>
              <w:spacing w:after="0" w:line="240" w:lineRule="auto"/>
              <w:jc w:val="center"/>
              <w:rPr>
                <w:color w:val="000000"/>
              </w:rPr>
            </w:pPr>
            <w:r>
              <w:rPr>
                <w:color w:val="000000"/>
              </w:rPr>
              <w:t xml:space="preserve">II </w:t>
            </w:r>
            <w:r>
              <w:rPr>
                <w:color w:val="000000"/>
              </w:rPr>
              <w:br/>
              <w:t>I</w:t>
            </w:r>
          </w:p>
        </w:tc>
      </w:tr>
      <w:tr w:rsidR="001135CB" w14:paraId="5243D648" w14:textId="77777777">
        <w:trPr>
          <w:trHeight w:val="600"/>
        </w:trPr>
        <w:tc>
          <w:tcPr>
            <w:tcW w:w="7790" w:type="dxa"/>
            <w:tcBorders>
              <w:top w:val="nil"/>
              <w:left w:val="single" w:sz="4" w:space="0" w:color="000000"/>
              <w:bottom w:val="single" w:sz="4" w:space="0" w:color="000000"/>
              <w:right w:val="single" w:sz="4" w:space="0" w:color="000000"/>
            </w:tcBorders>
            <w:shd w:val="clear" w:color="auto" w:fill="auto"/>
          </w:tcPr>
          <w:p w14:paraId="0000013D" w14:textId="77777777" w:rsidR="001135CB" w:rsidRDefault="005C3112">
            <w:pPr>
              <w:spacing w:after="0" w:line="240" w:lineRule="auto"/>
              <w:rPr>
                <w:color w:val="000000"/>
              </w:rPr>
            </w:pPr>
            <w:r>
              <w:rPr>
                <w:color w:val="000000"/>
              </w:rPr>
              <w:t>Smart city planning.</w:t>
            </w:r>
          </w:p>
          <w:p w14:paraId="0000013E" w14:textId="77777777" w:rsidR="001135CB" w:rsidRDefault="005C3112">
            <w:pPr>
              <w:spacing w:after="0" w:line="240" w:lineRule="auto"/>
              <w:rPr>
                <w:color w:val="000000"/>
              </w:rPr>
            </w:pPr>
            <w:r>
              <w:rPr>
                <w:color w:val="000000"/>
              </w:rPr>
              <w:lastRenderedPageBreak/>
              <w:t>Create 3D models of (planned) developments and study the effects on traffic and waste management.</w:t>
            </w:r>
          </w:p>
        </w:tc>
        <w:tc>
          <w:tcPr>
            <w:tcW w:w="1282" w:type="dxa"/>
            <w:tcBorders>
              <w:top w:val="nil"/>
              <w:left w:val="nil"/>
              <w:bottom w:val="single" w:sz="4" w:space="0" w:color="000000"/>
              <w:right w:val="single" w:sz="4" w:space="0" w:color="000000"/>
            </w:tcBorders>
            <w:shd w:val="clear" w:color="auto" w:fill="auto"/>
          </w:tcPr>
          <w:p w14:paraId="0000013F" w14:textId="77777777" w:rsidR="001135CB" w:rsidRDefault="005C3112">
            <w:pPr>
              <w:spacing w:after="0" w:line="240" w:lineRule="auto"/>
              <w:jc w:val="center"/>
              <w:rPr>
                <w:color w:val="000000"/>
              </w:rPr>
            </w:pPr>
            <w:r>
              <w:rPr>
                <w:color w:val="000000"/>
              </w:rPr>
              <w:lastRenderedPageBreak/>
              <w:t>VI</w:t>
            </w:r>
          </w:p>
        </w:tc>
      </w:tr>
      <w:tr w:rsidR="001135CB" w14:paraId="0F806226" w14:textId="77777777">
        <w:trPr>
          <w:trHeight w:val="1200"/>
        </w:trPr>
        <w:tc>
          <w:tcPr>
            <w:tcW w:w="7790" w:type="dxa"/>
            <w:tcBorders>
              <w:top w:val="nil"/>
              <w:left w:val="single" w:sz="4" w:space="0" w:color="000000"/>
              <w:bottom w:val="single" w:sz="4" w:space="0" w:color="000000"/>
              <w:right w:val="single" w:sz="4" w:space="0" w:color="000000"/>
            </w:tcBorders>
            <w:shd w:val="clear" w:color="auto" w:fill="auto"/>
          </w:tcPr>
          <w:p w14:paraId="00000140" w14:textId="77777777" w:rsidR="001135CB" w:rsidRDefault="005C3112">
            <w:pPr>
              <w:spacing w:after="0" w:line="240" w:lineRule="auto"/>
              <w:rPr>
                <w:color w:val="000000"/>
              </w:rPr>
            </w:pPr>
            <w:r>
              <w:rPr>
                <w:color w:val="000000"/>
              </w:rPr>
              <w:t>Urban smart services.</w:t>
            </w:r>
          </w:p>
          <w:p w14:paraId="00000141" w14:textId="7CB06582" w:rsidR="001135CB" w:rsidRDefault="005C3112">
            <w:pPr>
              <w:spacing w:after="0" w:line="240" w:lineRule="auto"/>
              <w:rPr>
                <w:color w:val="000000"/>
              </w:rPr>
            </w:pPr>
            <w:r>
              <w:rPr>
                <w:color w:val="000000"/>
              </w:rPr>
              <w:t xml:space="preserve">The aim of these use cases is to evaluate technologies, reference architectures, data analysis methods and decision-making in services that companies provide to their customers. Themes will be Indoor </w:t>
            </w:r>
            <w:r w:rsidR="008228AB">
              <w:rPr>
                <w:color w:val="000000"/>
              </w:rPr>
              <w:t>localization</w:t>
            </w:r>
            <w:r>
              <w:rPr>
                <w:color w:val="000000"/>
              </w:rPr>
              <w:t>, event management, smart workforce.</w:t>
            </w:r>
          </w:p>
        </w:tc>
        <w:tc>
          <w:tcPr>
            <w:tcW w:w="1282" w:type="dxa"/>
            <w:tcBorders>
              <w:top w:val="nil"/>
              <w:left w:val="nil"/>
              <w:bottom w:val="single" w:sz="4" w:space="0" w:color="000000"/>
              <w:right w:val="single" w:sz="4" w:space="0" w:color="000000"/>
            </w:tcBorders>
            <w:shd w:val="clear" w:color="auto" w:fill="auto"/>
          </w:tcPr>
          <w:p w14:paraId="00000142" w14:textId="77777777" w:rsidR="001135CB" w:rsidRDefault="005C3112">
            <w:pPr>
              <w:spacing w:after="0" w:line="240" w:lineRule="auto"/>
              <w:jc w:val="center"/>
              <w:rPr>
                <w:color w:val="000000"/>
              </w:rPr>
            </w:pPr>
            <w:r>
              <w:rPr>
                <w:color w:val="000000"/>
              </w:rPr>
              <w:t>V</w:t>
            </w:r>
          </w:p>
        </w:tc>
      </w:tr>
      <w:tr w:rsidR="001135CB" w14:paraId="4B42050D" w14:textId="77777777">
        <w:trPr>
          <w:trHeight w:val="600"/>
        </w:trPr>
        <w:tc>
          <w:tcPr>
            <w:tcW w:w="7790" w:type="dxa"/>
            <w:tcBorders>
              <w:top w:val="nil"/>
              <w:left w:val="single" w:sz="4" w:space="0" w:color="000000"/>
              <w:bottom w:val="single" w:sz="4" w:space="0" w:color="000000"/>
              <w:right w:val="single" w:sz="4" w:space="0" w:color="000000"/>
            </w:tcBorders>
            <w:shd w:val="clear" w:color="auto" w:fill="auto"/>
          </w:tcPr>
          <w:p w14:paraId="00000143" w14:textId="77777777" w:rsidR="001135CB" w:rsidRDefault="005C3112">
            <w:pPr>
              <w:spacing w:after="0" w:line="240" w:lineRule="auto"/>
              <w:rPr>
                <w:color w:val="000000"/>
              </w:rPr>
            </w:pPr>
            <w:r>
              <w:rPr>
                <w:color w:val="000000"/>
              </w:rPr>
              <w:t xml:space="preserve">Air quality, temperature and noise monitoring in Cities. Also, water quality and quantity monitoring in the city. </w:t>
            </w:r>
          </w:p>
        </w:tc>
        <w:tc>
          <w:tcPr>
            <w:tcW w:w="1282" w:type="dxa"/>
            <w:tcBorders>
              <w:top w:val="nil"/>
              <w:left w:val="nil"/>
              <w:bottom w:val="single" w:sz="4" w:space="0" w:color="000000"/>
              <w:right w:val="single" w:sz="4" w:space="0" w:color="000000"/>
            </w:tcBorders>
            <w:shd w:val="clear" w:color="auto" w:fill="auto"/>
          </w:tcPr>
          <w:p w14:paraId="00000144" w14:textId="77777777" w:rsidR="001135CB" w:rsidRDefault="005C3112">
            <w:pPr>
              <w:spacing w:after="0" w:line="240" w:lineRule="auto"/>
              <w:jc w:val="center"/>
              <w:rPr>
                <w:color w:val="000000"/>
              </w:rPr>
            </w:pPr>
            <w:r>
              <w:rPr>
                <w:color w:val="000000"/>
              </w:rPr>
              <w:t>V</w:t>
            </w:r>
          </w:p>
        </w:tc>
      </w:tr>
      <w:tr w:rsidR="001135CB" w14:paraId="3EC894DF" w14:textId="77777777">
        <w:trPr>
          <w:trHeight w:val="600"/>
        </w:trPr>
        <w:tc>
          <w:tcPr>
            <w:tcW w:w="7790" w:type="dxa"/>
            <w:tcBorders>
              <w:top w:val="nil"/>
              <w:left w:val="single" w:sz="4" w:space="0" w:color="000000"/>
              <w:bottom w:val="single" w:sz="4" w:space="0" w:color="000000"/>
              <w:right w:val="single" w:sz="4" w:space="0" w:color="000000"/>
            </w:tcBorders>
            <w:shd w:val="clear" w:color="auto" w:fill="auto"/>
          </w:tcPr>
          <w:p w14:paraId="00000145" w14:textId="464A521E" w:rsidR="001135CB" w:rsidRDefault="005C3112">
            <w:pPr>
              <w:spacing w:after="0" w:line="240" w:lineRule="auto"/>
              <w:rPr>
                <w:color w:val="000000"/>
              </w:rPr>
            </w:pPr>
            <w:r>
              <w:rPr>
                <w:color w:val="000000"/>
              </w:rPr>
              <w:t xml:space="preserve">Traffic </w:t>
            </w:r>
            <w:r w:rsidR="008228AB">
              <w:rPr>
                <w:color w:val="000000"/>
              </w:rPr>
              <w:t>visualization</w:t>
            </w:r>
            <w:r>
              <w:rPr>
                <w:color w:val="000000"/>
              </w:rPr>
              <w:t xml:space="preserve">, nudging users to take more sustainable routes and transport modes. Combination with social media data to get better insights. </w:t>
            </w:r>
          </w:p>
        </w:tc>
        <w:tc>
          <w:tcPr>
            <w:tcW w:w="1282" w:type="dxa"/>
            <w:tcBorders>
              <w:top w:val="nil"/>
              <w:left w:val="nil"/>
              <w:bottom w:val="single" w:sz="4" w:space="0" w:color="000000"/>
              <w:right w:val="single" w:sz="4" w:space="0" w:color="000000"/>
            </w:tcBorders>
            <w:shd w:val="clear" w:color="auto" w:fill="auto"/>
          </w:tcPr>
          <w:p w14:paraId="00000146" w14:textId="77777777" w:rsidR="001135CB" w:rsidRDefault="005C3112">
            <w:pPr>
              <w:spacing w:after="0" w:line="240" w:lineRule="auto"/>
              <w:jc w:val="center"/>
              <w:rPr>
                <w:color w:val="000000"/>
              </w:rPr>
            </w:pPr>
            <w:r>
              <w:rPr>
                <w:color w:val="000000"/>
              </w:rPr>
              <w:t>II</w:t>
            </w:r>
            <w:r>
              <w:rPr>
                <w:color w:val="000000"/>
              </w:rPr>
              <w:br/>
              <w:t>V</w:t>
            </w:r>
          </w:p>
        </w:tc>
      </w:tr>
    </w:tbl>
    <w:p w14:paraId="00000147" w14:textId="77777777" w:rsidR="001135CB" w:rsidRDefault="005C3112">
      <w:pPr>
        <w:keepNext/>
        <w:pBdr>
          <w:top w:val="nil"/>
          <w:left w:val="nil"/>
          <w:bottom w:val="nil"/>
          <w:right w:val="nil"/>
          <w:between w:val="nil"/>
        </w:pBdr>
        <w:spacing w:before="0" w:after="200" w:line="240" w:lineRule="auto"/>
        <w:jc w:val="center"/>
        <w:rPr>
          <w:color w:val="385623"/>
        </w:rPr>
      </w:pPr>
      <w:bookmarkStart w:id="15" w:name="_heading=h.44sinio" w:colFirst="0" w:colLast="0"/>
      <w:bookmarkEnd w:id="15"/>
      <w:r>
        <w:rPr>
          <w:color w:val="385623"/>
        </w:rPr>
        <w:t>Table 3: Use cases and related domains covered by POLDER</w:t>
      </w:r>
    </w:p>
    <w:p w14:paraId="00000148" w14:textId="77777777" w:rsidR="001135CB" w:rsidRDefault="001135CB"/>
    <w:p w14:paraId="00000149" w14:textId="2C9058C9" w:rsidR="001135CB" w:rsidRDefault="005C3112">
      <w:r>
        <w:t>From Figure 2, KPIs under sub-themes “1.1 Health”, “1.4 Education”, “1.5 Diversity and social cohesion”, “2.2.1 Materials”, “3.1. Employment”, “3.2 Equity”, “3.3 Green economy”, “3.4 Economic performance”, “4.3.3 Multi-level”, “5.1 Replicability &amp; scalability” and “5.2 Factors of success” are  considered out of scope (</w:t>
      </w:r>
      <w:r>
        <w:rPr>
          <w:b/>
        </w:rPr>
        <w:t>OOS</w:t>
      </w:r>
      <w:r>
        <w:t xml:space="preserve">) in the POLDER framework. Also, some indicators under the rest of the sub-themes are considered OOS such as “Number of firefighters per 100 000 population”, “Number of smartphones and tablets per 100 inhabitants”, “Number of new patents per 100 000 population per year” etc. </w:t>
      </w:r>
    </w:p>
    <w:p w14:paraId="0000014A" w14:textId="61B501C7" w:rsidR="001135CB" w:rsidRDefault="005C3112">
      <w:r>
        <w:t>Although “3.2 Equity”, “3.3 Green economy” and “3.4 Economic performance” are considered OOS, some of indicators under these sub-themes such as “Annual Inflation Rate based on the average of the past five years”, “Saving Rate”, “Share of Green Public Procurement”, “Freight Movement”, “Median Disposable Income” are selected as POLDER KPIs. (Table 4)</w:t>
      </w:r>
    </w:p>
    <w:p w14:paraId="3F2CEBB7" w14:textId="52FA427F" w:rsidR="001135CB" w:rsidRDefault="001135CB" w:rsidP="00315399"/>
    <w:tbl>
      <w:tblPr>
        <w:tblStyle w:val="a7"/>
        <w:tblW w:w="5000" w:type="pct"/>
        <w:tblInd w:w="0" w:type="dxa"/>
        <w:tblLook w:val="0400" w:firstRow="0" w:lastRow="0" w:firstColumn="0" w:lastColumn="0" w:noHBand="0" w:noVBand="1"/>
      </w:tblPr>
      <w:tblGrid>
        <w:gridCol w:w="1298"/>
        <w:gridCol w:w="3194"/>
        <w:gridCol w:w="2907"/>
        <w:gridCol w:w="1075"/>
      </w:tblGrid>
      <w:tr w:rsidR="001135CB" w14:paraId="6E13EC5D" w14:textId="77777777" w:rsidTr="003C20C1">
        <w:trPr>
          <w:trHeight w:val="658"/>
        </w:trPr>
        <w:tc>
          <w:tcPr>
            <w:tcW w:w="767" w:type="pct"/>
            <w:tcBorders>
              <w:top w:val="single" w:sz="12" w:space="0" w:color="000000"/>
              <w:left w:val="single" w:sz="12" w:space="0" w:color="000000"/>
              <w:bottom w:val="single" w:sz="12" w:space="0" w:color="000000"/>
              <w:right w:val="single" w:sz="4" w:space="0" w:color="000000"/>
            </w:tcBorders>
            <w:shd w:val="clear" w:color="auto" w:fill="auto"/>
          </w:tcPr>
          <w:p w14:paraId="0000014C" w14:textId="77777777" w:rsidR="001135CB" w:rsidRDefault="005C3112">
            <w:pPr>
              <w:spacing w:after="0" w:line="240" w:lineRule="auto"/>
              <w:jc w:val="center"/>
              <w:rPr>
                <w:b/>
                <w:color w:val="000000"/>
              </w:rPr>
            </w:pPr>
            <w:r>
              <w:rPr>
                <w:b/>
                <w:color w:val="000000"/>
              </w:rPr>
              <w:t>Theme</w:t>
            </w:r>
          </w:p>
        </w:tc>
        <w:tc>
          <w:tcPr>
            <w:tcW w:w="1885" w:type="pct"/>
            <w:tcBorders>
              <w:top w:val="single" w:sz="12" w:space="0" w:color="000000"/>
              <w:left w:val="nil"/>
              <w:bottom w:val="single" w:sz="12" w:space="0" w:color="000000"/>
              <w:right w:val="single" w:sz="4" w:space="0" w:color="000000"/>
            </w:tcBorders>
            <w:shd w:val="clear" w:color="auto" w:fill="auto"/>
          </w:tcPr>
          <w:p w14:paraId="0000014D" w14:textId="77777777" w:rsidR="001135CB" w:rsidRDefault="005C3112">
            <w:pPr>
              <w:spacing w:after="0" w:line="240" w:lineRule="auto"/>
              <w:jc w:val="center"/>
              <w:rPr>
                <w:b/>
                <w:color w:val="000000"/>
              </w:rPr>
            </w:pPr>
            <w:r>
              <w:rPr>
                <w:b/>
                <w:color w:val="000000"/>
              </w:rPr>
              <w:t>Sub-theme 1</w:t>
            </w:r>
          </w:p>
        </w:tc>
        <w:tc>
          <w:tcPr>
            <w:tcW w:w="1716" w:type="pct"/>
            <w:tcBorders>
              <w:top w:val="single" w:sz="12" w:space="0" w:color="000000"/>
              <w:left w:val="nil"/>
              <w:bottom w:val="single" w:sz="12" w:space="0" w:color="000000"/>
              <w:right w:val="single" w:sz="4" w:space="0" w:color="000000"/>
            </w:tcBorders>
            <w:shd w:val="clear" w:color="auto" w:fill="auto"/>
          </w:tcPr>
          <w:p w14:paraId="0000014E" w14:textId="77777777" w:rsidR="001135CB" w:rsidRDefault="005C3112">
            <w:pPr>
              <w:spacing w:after="0" w:line="240" w:lineRule="auto"/>
              <w:jc w:val="center"/>
              <w:rPr>
                <w:b/>
                <w:color w:val="000000"/>
              </w:rPr>
            </w:pPr>
            <w:r>
              <w:rPr>
                <w:b/>
                <w:color w:val="000000"/>
              </w:rPr>
              <w:t>Sub-theme 2</w:t>
            </w:r>
          </w:p>
        </w:tc>
        <w:tc>
          <w:tcPr>
            <w:tcW w:w="632" w:type="pct"/>
            <w:tcBorders>
              <w:top w:val="single" w:sz="12" w:space="0" w:color="000000"/>
              <w:left w:val="nil"/>
              <w:bottom w:val="single" w:sz="12" w:space="0" w:color="000000"/>
              <w:right w:val="single" w:sz="12" w:space="0" w:color="000000"/>
            </w:tcBorders>
            <w:shd w:val="clear" w:color="auto" w:fill="auto"/>
            <w:vAlign w:val="center"/>
          </w:tcPr>
          <w:p w14:paraId="0000014F" w14:textId="77777777" w:rsidR="001135CB" w:rsidRDefault="005C3112">
            <w:pPr>
              <w:spacing w:after="0" w:line="240" w:lineRule="auto"/>
              <w:jc w:val="center"/>
              <w:rPr>
                <w:b/>
                <w:color w:val="000000"/>
                <w:sz w:val="18"/>
                <w:szCs w:val="18"/>
              </w:rPr>
            </w:pPr>
            <w:r>
              <w:rPr>
                <w:b/>
                <w:color w:val="000000"/>
                <w:sz w:val="18"/>
                <w:szCs w:val="18"/>
              </w:rPr>
              <w:t>Relationship with POLDER domains</w:t>
            </w:r>
          </w:p>
        </w:tc>
      </w:tr>
      <w:tr w:rsidR="001135CB" w14:paraId="0D5F91D7" w14:textId="77777777" w:rsidTr="003C20C1">
        <w:trPr>
          <w:trHeight w:val="300"/>
        </w:trPr>
        <w:tc>
          <w:tcPr>
            <w:tcW w:w="767" w:type="pct"/>
            <w:vMerge w:val="restart"/>
            <w:tcBorders>
              <w:top w:val="single" w:sz="12" w:space="0" w:color="000000"/>
              <w:left w:val="single" w:sz="12" w:space="0" w:color="000000"/>
              <w:bottom w:val="single" w:sz="4" w:space="0" w:color="000000"/>
              <w:right w:val="single" w:sz="4" w:space="0" w:color="000000"/>
            </w:tcBorders>
            <w:shd w:val="clear" w:color="auto" w:fill="auto"/>
          </w:tcPr>
          <w:p w14:paraId="00000150" w14:textId="77777777" w:rsidR="001135CB" w:rsidRDefault="005C3112">
            <w:pPr>
              <w:spacing w:after="0" w:line="240" w:lineRule="auto"/>
              <w:rPr>
                <w:b/>
                <w:color w:val="000000"/>
              </w:rPr>
            </w:pPr>
            <w:r>
              <w:rPr>
                <w:b/>
                <w:color w:val="000000"/>
              </w:rPr>
              <w:t xml:space="preserve">1. People </w:t>
            </w:r>
          </w:p>
        </w:tc>
        <w:tc>
          <w:tcPr>
            <w:tcW w:w="1885" w:type="pct"/>
            <w:tcBorders>
              <w:top w:val="single" w:sz="12" w:space="0" w:color="000000"/>
              <w:left w:val="nil"/>
              <w:bottom w:val="single" w:sz="4" w:space="0" w:color="000000"/>
              <w:right w:val="single" w:sz="4" w:space="0" w:color="000000"/>
            </w:tcBorders>
            <w:shd w:val="clear" w:color="auto" w:fill="auto"/>
          </w:tcPr>
          <w:p w14:paraId="00000151" w14:textId="77777777" w:rsidR="001135CB" w:rsidRDefault="005C3112">
            <w:pPr>
              <w:spacing w:after="0" w:line="240" w:lineRule="auto"/>
              <w:rPr>
                <w:color w:val="000000"/>
              </w:rPr>
            </w:pPr>
            <w:r>
              <w:rPr>
                <w:color w:val="000000"/>
              </w:rPr>
              <w:t>1.1 Health:</w:t>
            </w:r>
          </w:p>
        </w:tc>
        <w:tc>
          <w:tcPr>
            <w:tcW w:w="1716" w:type="pct"/>
            <w:tcBorders>
              <w:top w:val="single" w:sz="12" w:space="0" w:color="000000"/>
              <w:left w:val="nil"/>
              <w:bottom w:val="single" w:sz="4" w:space="0" w:color="000000"/>
              <w:right w:val="single" w:sz="4" w:space="0" w:color="000000"/>
            </w:tcBorders>
            <w:shd w:val="clear" w:color="auto" w:fill="757171"/>
          </w:tcPr>
          <w:p w14:paraId="00000152" w14:textId="77777777" w:rsidR="001135CB" w:rsidRDefault="005C3112">
            <w:pPr>
              <w:spacing w:after="0" w:line="240" w:lineRule="auto"/>
              <w:jc w:val="center"/>
              <w:rPr>
                <w:color w:val="000000"/>
              </w:rPr>
            </w:pPr>
            <w:r>
              <w:rPr>
                <w:color w:val="000000"/>
              </w:rPr>
              <w:t> </w:t>
            </w:r>
          </w:p>
        </w:tc>
        <w:tc>
          <w:tcPr>
            <w:tcW w:w="632" w:type="pct"/>
            <w:tcBorders>
              <w:top w:val="single" w:sz="12" w:space="0" w:color="000000"/>
              <w:left w:val="nil"/>
              <w:bottom w:val="single" w:sz="4" w:space="0" w:color="000000"/>
              <w:right w:val="single" w:sz="12" w:space="0" w:color="000000"/>
            </w:tcBorders>
            <w:shd w:val="clear" w:color="auto" w:fill="auto"/>
          </w:tcPr>
          <w:p w14:paraId="00000153" w14:textId="77777777" w:rsidR="001135CB" w:rsidRDefault="005C3112">
            <w:pPr>
              <w:spacing w:after="0" w:line="240" w:lineRule="auto"/>
              <w:jc w:val="center"/>
              <w:rPr>
                <w:color w:val="000000"/>
              </w:rPr>
            </w:pPr>
            <w:r>
              <w:rPr>
                <w:color w:val="000000"/>
              </w:rPr>
              <w:t>OOS</w:t>
            </w:r>
          </w:p>
        </w:tc>
      </w:tr>
      <w:tr w:rsidR="001135CB" w14:paraId="266AA7DE" w14:textId="77777777" w:rsidTr="003C20C1">
        <w:trPr>
          <w:trHeight w:val="300"/>
        </w:trPr>
        <w:tc>
          <w:tcPr>
            <w:tcW w:w="767" w:type="pct"/>
            <w:vMerge/>
            <w:tcBorders>
              <w:top w:val="single" w:sz="12" w:space="0" w:color="000000"/>
              <w:left w:val="single" w:sz="12" w:space="0" w:color="000000"/>
              <w:bottom w:val="single" w:sz="4" w:space="0" w:color="000000"/>
              <w:right w:val="single" w:sz="4" w:space="0" w:color="000000"/>
            </w:tcBorders>
            <w:shd w:val="clear" w:color="auto" w:fill="auto"/>
          </w:tcPr>
          <w:p w14:paraId="00000154" w14:textId="77777777" w:rsidR="001135CB" w:rsidRDefault="001135CB">
            <w:pPr>
              <w:widowControl w:val="0"/>
              <w:pBdr>
                <w:top w:val="nil"/>
                <w:left w:val="nil"/>
                <w:bottom w:val="nil"/>
                <w:right w:val="nil"/>
                <w:between w:val="nil"/>
              </w:pBdr>
              <w:spacing w:before="0" w:after="0" w:line="276" w:lineRule="auto"/>
              <w:jc w:val="left"/>
              <w:rPr>
                <w:color w:val="000000"/>
              </w:rPr>
            </w:pPr>
          </w:p>
        </w:tc>
        <w:tc>
          <w:tcPr>
            <w:tcW w:w="1885" w:type="pct"/>
            <w:tcBorders>
              <w:top w:val="single" w:sz="4" w:space="0" w:color="000000"/>
              <w:left w:val="nil"/>
              <w:bottom w:val="single" w:sz="4" w:space="0" w:color="000000"/>
              <w:right w:val="single" w:sz="4" w:space="0" w:color="000000"/>
            </w:tcBorders>
            <w:shd w:val="clear" w:color="auto" w:fill="auto"/>
          </w:tcPr>
          <w:p w14:paraId="00000155" w14:textId="77777777" w:rsidR="001135CB" w:rsidRDefault="005C3112">
            <w:pPr>
              <w:spacing w:after="0" w:line="240" w:lineRule="auto"/>
              <w:rPr>
                <w:color w:val="000000"/>
              </w:rPr>
            </w:pPr>
            <w:r>
              <w:rPr>
                <w:color w:val="000000"/>
              </w:rPr>
              <w:t>1.2 Safety:</w:t>
            </w:r>
          </w:p>
        </w:tc>
        <w:tc>
          <w:tcPr>
            <w:tcW w:w="1716" w:type="pct"/>
            <w:tcBorders>
              <w:top w:val="single" w:sz="4" w:space="0" w:color="000000"/>
              <w:left w:val="nil"/>
              <w:bottom w:val="single" w:sz="4" w:space="0" w:color="000000"/>
              <w:right w:val="single" w:sz="4" w:space="0" w:color="000000"/>
            </w:tcBorders>
            <w:shd w:val="clear" w:color="auto" w:fill="757171"/>
          </w:tcPr>
          <w:p w14:paraId="00000156" w14:textId="77777777" w:rsidR="001135CB" w:rsidRDefault="005C3112">
            <w:pPr>
              <w:spacing w:after="0" w:line="240" w:lineRule="auto"/>
              <w:jc w:val="center"/>
              <w:rPr>
                <w:color w:val="000000"/>
              </w:rPr>
            </w:pPr>
            <w:r>
              <w:rPr>
                <w:color w:val="000000"/>
              </w:rPr>
              <w:t> </w:t>
            </w:r>
          </w:p>
        </w:tc>
        <w:tc>
          <w:tcPr>
            <w:tcW w:w="632" w:type="pct"/>
            <w:tcBorders>
              <w:top w:val="single" w:sz="4" w:space="0" w:color="000000"/>
              <w:left w:val="nil"/>
              <w:bottom w:val="single" w:sz="4" w:space="0" w:color="000000"/>
              <w:right w:val="single" w:sz="12" w:space="0" w:color="000000"/>
            </w:tcBorders>
            <w:shd w:val="clear" w:color="auto" w:fill="auto"/>
          </w:tcPr>
          <w:p w14:paraId="00000157" w14:textId="77777777" w:rsidR="001135CB" w:rsidRDefault="005C3112">
            <w:pPr>
              <w:spacing w:after="0" w:line="240" w:lineRule="auto"/>
              <w:jc w:val="center"/>
              <w:rPr>
                <w:color w:val="000000"/>
              </w:rPr>
            </w:pPr>
            <w:r>
              <w:rPr>
                <w:color w:val="000000"/>
              </w:rPr>
              <w:t>I, II</w:t>
            </w:r>
          </w:p>
        </w:tc>
      </w:tr>
      <w:tr w:rsidR="001135CB" w14:paraId="64B6C36B" w14:textId="77777777" w:rsidTr="003C20C1">
        <w:trPr>
          <w:trHeight w:val="300"/>
        </w:trPr>
        <w:tc>
          <w:tcPr>
            <w:tcW w:w="767" w:type="pct"/>
            <w:vMerge/>
            <w:tcBorders>
              <w:top w:val="single" w:sz="12" w:space="0" w:color="000000"/>
              <w:left w:val="single" w:sz="12" w:space="0" w:color="000000"/>
              <w:bottom w:val="single" w:sz="4" w:space="0" w:color="000000"/>
              <w:right w:val="single" w:sz="4" w:space="0" w:color="000000"/>
            </w:tcBorders>
            <w:shd w:val="clear" w:color="auto" w:fill="auto"/>
          </w:tcPr>
          <w:p w14:paraId="00000158" w14:textId="77777777" w:rsidR="001135CB" w:rsidRDefault="001135CB">
            <w:pPr>
              <w:widowControl w:val="0"/>
              <w:pBdr>
                <w:top w:val="nil"/>
                <w:left w:val="nil"/>
                <w:bottom w:val="nil"/>
                <w:right w:val="nil"/>
                <w:between w:val="nil"/>
              </w:pBdr>
              <w:spacing w:before="0" w:after="0" w:line="276" w:lineRule="auto"/>
              <w:jc w:val="left"/>
              <w:rPr>
                <w:color w:val="000000"/>
              </w:rPr>
            </w:pPr>
          </w:p>
        </w:tc>
        <w:tc>
          <w:tcPr>
            <w:tcW w:w="1885"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00000159" w14:textId="77777777" w:rsidR="001135CB" w:rsidRDefault="005C3112">
            <w:pPr>
              <w:spacing w:after="0" w:line="240" w:lineRule="auto"/>
              <w:rPr>
                <w:color w:val="000000"/>
              </w:rPr>
            </w:pPr>
            <w:r>
              <w:rPr>
                <w:color w:val="000000"/>
              </w:rPr>
              <w:t>1.3 Access to (other) services:</w:t>
            </w:r>
          </w:p>
        </w:tc>
        <w:tc>
          <w:tcPr>
            <w:tcW w:w="1716" w:type="pct"/>
            <w:tcBorders>
              <w:top w:val="single" w:sz="4" w:space="0" w:color="000000"/>
              <w:left w:val="nil"/>
              <w:bottom w:val="single" w:sz="4" w:space="0" w:color="000000"/>
              <w:right w:val="single" w:sz="4" w:space="0" w:color="000000"/>
            </w:tcBorders>
            <w:shd w:val="clear" w:color="auto" w:fill="auto"/>
          </w:tcPr>
          <w:p w14:paraId="0000015A" w14:textId="77777777" w:rsidR="001135CB" w:rsidRDefault="005C3112">
            <w:pPr>
              <w:spacing w:after="0" w:line="240" w:lineRule="auto"/>
              <w:rPr>
                <w:color w:val="000000"/>
              </w:rPr>
            </w:pPr>
            <w:r>
              <w:rPr>
                <w:color w:val="000000"/>
              </w:rPr>
              <w:t>1.3.1 Transport</w:t>
            </w:r>
          </w:p>
        </w:tc>
        <w:tc>
          <w:tcPr>
            <w:tcW w:w="632" w:type="pct"/>
            <w:tcBorders>
              <w:top w:val="single" w:sz="4" w:space="0" w:color="000000"/>
              <w:left w:val="nil"/>
              <w:bottom w:val="single" w:sz="4" w:space="0" w:color="000000"/>
              <w:right w:val="single" w:sz="12" w:space="0" w:color="000000"/>
            </w:tcBorders>
            <w:shd w:val="clear" w:color="auto" w:fill="auto"/>
          </w:tcPr>
          <w:p w14:paraId="0000015B" w14:textId="77777777" w:rsidR="001135CB" w:rsidRDefault="005C3112">
            <w:pPr>
              <w:spacing w:after="0" w:line="240" w:lineRule="auto"/>
              <w:jc w:val="center"/>
              <w:rPr>
                <w:color w:val="000000"/>
              </w:rPr>
            </w:pPr>
            <w:r>
              <w:rPr>
                <w:color w:val="000000"/>
              </w:rPr>
              <w:t>II, IV, V</w:t>
            </w:r>
          </w:p>
        </w:tc>
      </w:tr>
      <w:tr w:rsidR="001135CB" w14:paraId="5273BC8E" w14:textId="77777777" w:rsidTr="003C20C1">
        <w:trPr>
          <w:trHeight w:val="300"/>
        </w:trPr>
        <w:tc>
          <w:tcPr>
            <w:tcW w:w="767" w:type="pct"/>
            <w:vMerge/>
            <w:tcBorders>
              <w:top w:val="single" w:sz="12" w:space="0" w:color="000000"/>
              <w:left w:val="single" w:sz="12" w:space="0" w:color="000000"/>
              <w:bottom w:val="single" w:sz="4" w:space="0" w:color="000000"/>
              <w:right w:val="single" w:sz="4" w:space="0" w:color="000000"/>
            </w:tcBorders>
            <w:shd w:val="clear" w:color="auto" w:fill="auto"/>
          </w:tcPr>
          <w:p w14:paraId="0000015C" w14:textId="77777777" w:rsidR="001135CB" w:rsidRDefault="001135CB">
            <w:pPr>
              <w:widowControl w:val="0"/>
              <w:pBdr>
                <w:top w:val="nil"/>
                <w:left w:val="nil"/>
                <w:bottom w:val="nil"/>
                <w:right w:val="nil"/>
                <w:between w:val="nil"/>
              </w:pBdr>
              <w:spacing w:before="0" w:after="0" w:line="276" w:lineRule="auto"/>
              <w:jc w:val="left"/>
              <w:rPr>
                <w:color w:val="000000"/>
              </w:rPr>
            </w:pPr>
          </w:p>
        </w:tc>
        <w:tc>
          <w:tcPr>
            <w:tcW w:w="1885" w:type="pct"/>
            <w:vMerge/>
            <w:tcBorders>
              <w:top w:val="single" w:sz="4" w:space="0" w:color="000000"/>
              <w:left w:val="single" w:sz="4" w:space="0" w:color="000000"/>
              <w:bottom w:val="single" w:sz="4" w:space="0" w:color="000000"/>
              <w:right w:val="single" w:sz="4" w:space="0" w:color="000000"/>
            </w:tcBorders>
            <w:shd w:val="clear" w:color="auto" w:fill="auto"/>
          </w:tcPr>
          <w:p w14:paraId="0000015D" w14:textId="77777777" w:rsidR="001135CB" w:rsidRDefault="001135CB">
            <w:pPr>
              <w:widowControl w:val="0"/>
              <w:pBdr>
                <w:top w:val="nil"/>
                <w:left w:val="nil"/>
                <w:bottom w:val="nil"/>
                <w:right w:val="nil"/>
                <w:between w:val="nil"/>
              </w:pBdr>
              <w:spacing w:before="0" w:after="0" w:line="276" w:lineRule="auto"/>
              <w:jc w:val="left"/>
              <w:rPr>
                <w:color w:val="000000"/>
              </w:rPr>
            </w:pPr>
          </w:p>
        </w:tc>
        <w:tc>
          <w:tcPr>
            <w:tcW w:w="1716" w:type="pct"/>
            <w:tcBorders>
              <w:top w:val="single" w:sz="4" w:space="0" w:color="000000"/>
              <w:left w:val="nil"/>
              <w:bottom w:val="single" w:sz="4" w:space="0" w:color="000000"/>
              <w:right w:val="single" w:sz="4" w:space="0" w:color="000000"/>
            </w:tcBorders>
            <w:shd w:val="clear" w:color="auto" w:fill="auto"/>
          </w:tcPr>
          <w:p w14:paraId="0000015E" w14:textId="77777777" w:rsidR="001135CB" w:rsidRDefault="005C3112">
            <w:pPr>
              <w:spacing w:after="0" w:line="240" w:lineRule="auto"/>
              <w:rPr>
                <w:color w:val="000000"/>
              </w:rPr>
            </w:pPr>
            <w:r>
              <w:rPr>
                <w:color w:val="000000"/>
              </w:rPr>
              <w:t>1.3.2 (piped) Water</w:t>
            </w:r>
          </w:p>
        </w:tc>
        <w:tc>
          <w:tcPr>
            <w:tcW w:w="632" w:type="pct"/>
            <w:tcBorders>
              <w:top w:val="single" w:sz="4" w:space="0" w:color="000000"/>
              <w:left w:val="nil"/>
              <w:bottom w:val="single" w:sz="4" w:space="0" w:color="000000"/>
              <w:right w:val="single" w:sz="12" w:space="0" w:color="000000"/>
            </w:tcBorders>
            <w:shd w:val="clear" w:color="auto" w:fill="auto"/>
          </w:tcPr>
          <w:p w14:paraId="0000015F" w14:textId="77777777" w:rsidR="001135CB" w:rsidRDefault="005C3112">
            <w:pPr>
              <w:spacing w:after="0" w:line="240" w:lineRule="auto"/>
              <w:jc w:val="center"/>
              <w:rPr>
                <w:color w:val="000000"/>
              </w:rPr>
            </w:pPr>
            <w:r>
              <w:rPr>
                <w:color w:val="000000"/>
              </w:rPr>
              <w:t>V</w:t>
            </w:r>
          </w:p>
        </w:tc>
      </w:tr>
      <w:tr w:rsidR="001135CB" w14:paraId="3D1587E0" w14:textId="77777777" w:rsidTr="003C20C1">
        <w:trPr>
          <w:trHeight w:val="300"/>
        </w:trPr>
        <w:tc>
          <w:tcPr>
            <w:tcW w:w="767" w:type="pct"/>
            <w:vMerge/>
            <w:tcBorders>
              <w:top w:val="single" w:sz="12" w:space="0" w:color="000000"/>
              <w:left w:val="single" w:sz="12" w:space="0" w:color="000000"/>
              <w:bottom w:val="single" w:sz="4" w:space="0" w:color="000000"/>
              <w:right w:val="single" w:sz="4" w:space="0" w:color="000000"/>
            </w:tcBorders>
            <w:shd w:val="clear" w:color="auto" w:fill="auto"/>
          </w:tcPr>
          <w:p w14:paraId="00000160" w14:textId="77777777" w:rsidR="001135CB" w:rsidRDefault="001135CB">
            <w:pPr>
              <w:widowControl w:val="0"/>
              <w:pBdr>
                <w:top w:val="nil"/>
                <w:left w:val="nil"/>
                <w:bottom w:val="nil"/>
                <w:right w:val="nil"/>
                <w:between w:val="nil"/>
              </w:pBdr>
              <w:spacing w:before="0" w:after="0" w:line="276" w:lineRule="auto"/>
              <w:jc w:val="left"/>
              <w:rPr>
                <w:color w:val="000000"/>
              </w:rPr>
            </w:pPr>
          </w:p>
        </w:tc>
        <w:tc>
          <w:tcPr>
            <w:tcW w:w="1885" w:type="pct"/>
            <w:vMerge/>
            <w:tcBorders>
              <w:top w:val="single" w:sz="4" w:space="0" w:color="000000"/>
              <w:left w:val="single" w:sz="4" w:space="0" w:color="000000"/>
              <w:bottom w:val="single" w:sz="4" w:space="0" w:color="000000"/>
              <w:right w:val="single" w:sz="4" w:space="0" w:color="000000"/>
            </w:tcBorders>
            <w:shd w:val="clear" w:color="auto" w:fill="auto"/>
          </w:tcPr>
          <w:p w14:paraId="00000161" w14:textId="77777777" w:rsidR="001135CB" w:rsidRDefault="001135CB">
            <w:pPr>
              <w:widowControl w:val="0"/>
              <w:pBdr>
                <w:top w:val="nil"/>
                <w:left w:val="nil"/>
                <w:bottom w:val="nil"/>
                <w:right w:val="nil"/>
                <w:between w:val="nil"/>
              </w:pBdr>
              <w:spacing w:before="0" w:after="0" w:line="276" w:lineRule="auto"/>
              <w:jc w:val="left"/>
              <w:rPr>
                <w:color w:val="000000"/>
              </w:rPr>
            </w:pPr>
          </w:p>
        </w:tc>
        <w:tc>
          <w:tcPr>
            <w:tcW w:w="1716" w:type="pct"/>
            <w:tcBorders>
              <w:top w:val="single" w:sz="4" w:space="0" w:color="000000"/>
              <w:left w:val="nil"/>
              <w:bottom w:val="single" w:sz="4" w:space="0" w:color="000000"/>
              <w:right w:val="single" w:sz="4" w:space="0" w:color="000000"/>
            </w:tcBorders>
            <w:shd w:val="clear" w:color="auto" w:fill="auto"/>
          </w:tcPr>
          <w:p w14:paraId="00000162" w14:textId="77777777" w:rsidR="001135CB" w:rsidRDefault="005C3112">
            <w:pPr>
              <w:spacing w:after="0" w:line="240" w:lineRule="auto"/>
              <w:rPr>
                <w:color w:val="000000"/>
              </w:rPr>
            </w:pPr>
            <w:r>
              <w:rPr>
                <w:color w:val="000000"/>
              </w:rPr>
              <w:t>1.3.3. Electricity &amp; Gas</w:t>
            </w:r>
          </w:p>
        </w:tc>
        <w:tc>
          <w:tcPr>
            <w:tcW w:w="632" w:type="pct"/>
            <w:tcBorders>
              <w:top w:val="single" w:sz="4" w:space="0" w:color="000000"/>
              <w:left w:val="nil"/>
              <w:bottom w:val="single" w:sz="4" w:space="0" w:color="000000"/>
              <w:right w:val="single" w:sz="12" w:space="0" w:color="000000"/>
            </w:tcBorders>
            <w:shd w:val="clear" w:color="auto" w:fill="auto"/>
          </w:tcPr>
          <w:p w14:paraId="00000163" w14:textId="77777777" w:rsidR="001135CB" w:rsidRDefault="005C3112">
            <w:pPr>
              <w:spacing w:after="0" w:line="240" w:lineRule="auto"/>
              <w:jc w:val="center"/>
              <w:rPr>
                <w:color w:val="000000"/>
              </w:rPr>
            </w:pPr>
            <w:r>
              <w:rPr>
                <w:color w:val="000000"/>
              </w:rPr>
              <w:t>IV, V</w:t>
            </w:r>
          </w:p>
        </w:tc>
      </w:tr>
      <w:tr w:rsidR="001135CB" w14:paraId="7E0A729D" w14:textId="77777777" w:rsidTr="003C20C1">
        <w:trPr>
          <w:trHeight w:val="300"/>
        </w:trPr>
        <w:tc>
          <w:tcPr>
            <w:tcW w:w="767" w:type="pct"/>
            <w:vMerge/>
            <w:tcBorders>
              <w:top w:val="single" w:sz="12" w:space="0" w:color="000000"/>
              <w:left w:val="single" w:sz="12" w:space="0" w:color="000000"/>
              <w:bottom w:val="single" w:sz="4" w:space="0" w:color="000000"/>
              <w:right w:val="single" w:sz="4" w:space="0" w:color="000000"/>
            </w:tcBorders>
            <w:shd w:val="clear" w:color="auto" w:fill="auto"/>
          </w:tcPr>
          <w:p w14:paraId="00000164" w14:textId="77777777" w:rsidR="001135CB" w:rsidRDefault="001135CB">
            <w:pPr>
              <w:widowControl w:val="0"/>
              <w:pBdr>
                <w:top w:val="nil"/>
                <w:left w:val="nil"/>
                <w:bottom w:val="nil"/>
                <w:right w:val="nil"/>
                <w:between w:val="nil"/>
              </w:pBdr>
              <w:spacing w:before="0" w:after="0" w:line="276" w:lineRule="auto"/>
              <w:jc w:val="left"/>
              <w:rPr>
                <w:color w:val="000000"/>
              </w:rPr>
            </w:pPr>
          </w:p>
        </w:tc>
        <w:tc>
          <w:tcPr>
            <w:tcW w:w="1885" w:type="pct"/>
            <w:vMerge/>
            <w:tcBorders>
              <w:top w:val="single" w:sz="4" w:space="0" w:color="000000"/>
              <w:left w:val="single" w:sz="4" w:space="0" w:color="000000"/>
              <w:bottom w:val="single" w:sz="4" w:space="0" w:color="000000"/>
              <w:right w:val="single" w:sz="4" w:space="0" w:color="000000"/>
            </w:tcBorders>
            <w:shd w:val="clear" w:color="auto" w:fill="auto"/>
          </w:tcPr>
          <w:p w14:paraId="00000165" w14:textId="77777777" w:rsidR="001135CB" w:rsidRDefault="001135CB">
            <w:pPr>
              <w:widowControl w:val="0"/>
              <w:pBdr>
                <w:top w:val="nil"/>
                <w:left w:val="nil"/>
                <w:bottom w:val="nil"/>
                <w:right w:val="nil"/>
                <w:between w:val="nil"/>
              </w:pBdr>
              <w:spacing w:before="0" w:after="0" w:line="276" w:lineRule="auto"/>
              <w:jc w:val="left"/>
              <w:rPr>
                <w:color w:val="000000"/>
              </w:rPr>
            </w:pPr>
          </w:p>
        </w:tc>
        <w:tc>
          <w:tcPr>
            <w:tcW w:w="1716" w:type="pct"/>
            <w:tcBorders>
              <w:top w:val="single" w:sz="4" w:space="0" w:color="000000"/>
              <w:left w:val="nil"/>
              <w:bottom w:val="single" w:sz="4" w:space="0" w:color="000000"/>
              <w:right w:val="single" w:sz="4" w:space="0" w:color="000000"/>
            </w:tcBorders>
            <w:shd w:val="clear" w:color="auto" w:fill="auto"/>
          </w:tcPr>
          <w:p w14:paraId="00000166" w14:textId="77777777" w:rsidR="001135CB" w:rsidRDefault="005C3112">
            <w:pPr>
              <w:spacing w:after="0" w:line="240" w:lineRule="auto"/>
              <w:rPr>
                <w:color w:val="000000"/>
              </w:rPr>
            </w:pPr>
            <w:r>
              <w:rPr>
                <w:color w:val="000000"/>
              </w:rPr>
              <w:t>1.3.4. Networks and access</w:t>
            </w:r>
          </w:p>
        </w:tc>
        <w:tc>
          <w:tcPr>
            <w:tcW w:w="632" w:type="pct"/>
            <w:tcBorders>
              <w:top w:val="single" w:sz="4" w:space="0" w:color="000000"/>
              <w:left w:val="nil"/>
              <w:bottom w:val="single" w:sz="4" w:space="0" w:color="000000"/>
              <w:right w:val="single" w:sz="12" w:space="0" w:color="000000"/>
            </w:tcBorders>
            <w:shd w:val="clear" w:color="auto" w:fill="auto"/>
          </w:tcPr>
          <w:p w14:paraId="00000167" w14:textId="77777777" w:rsidR="001135CB" w:rsidRDefault="005C3112">
            <w:pPr>
              <w:spacing w:after="0" w:line="240" w:lineRule="auto"/>
              <w:jc w:val="center"/>
              <w:rPr>
                <w:color w:val="000000"/>
              </w:rPr>
            </w:pPr>
            <w:r>
              <w:rPr>
                <w:color w:val="000000"/>
              </w:rPr>
              <w:t>V</w:t>
            </w:r>
          </w:p>
        </w:tc>
      </w:tr>
      <w:tr w:rsidR="001135CB" w14:paraId="71DBF3DB" w14:textId="77777777" w:rsidTr="003C20C1">
        <w:trPr>
          <w:trHeight w:val="300"/>
        </w:trPr>
        <w:tc>
          <w:tcPr>
            <w:tcW w:w="767" w:type="pct"/>
            <w:vMerge/>
            <w:tcBorders>
              <w:top w:val="single" w:sz="12" w:space="0" w:color="000000"/>
              <w:left w:val="single" w:sz="12" w:space="0" w:color="000000"/>
              <w:bottom w:val="single" w:sz="4" w:space="0" w:color="000000"/>
              <w:right w:val="single" w:sz="4" w:space="0" w:color="000000"/>
            </w:tcBorders>
            <w:shd w:val="clear" w:color="auto" w:fill="auto"/>
          </w:tcPr>
          <w:p w14:paraId="00000168" w14:textId="77777777" w:rsidR="001135CB" w:rsidRDefault="001135CB">
            <w:pPr>
              <w:widowControl w:val="0"/>
              <w:pBdr>
                <w:top w:val="nil"/>
                <w:left w:val="nil"/>
                <w:bottom w:val="nil"/>
                <w:right w:val="nil"/>
                <w:between w:val="nil"/>
              </w:pBdr>
              <w:spacing w:before="0" w:after="0" w:line="276" w:lineRule="auto"/>
              <w:jc w:val="left"/>
              <w:rPr>
                <w:color w:val="000000"/>
              </w:rPr>
            </w:pPr>
          </w:p>
        </w:tc>
        <w:tc>
          <w:tcPr>
            <w:tcW w:w="1885" w:type="pct"/>
            <w:vMerge/>
            <w:tcBorders>
              <w:top w:val="single" w:sz="4" w:space="0" w:color="000000"/>
              <w:left w:val="single" w:sz="4" w:space="0" w:color="000000"/>
              <w:bottom w:val="single" w:sz="4" w:space="0" w:color="000000"/>
              <w:right w:val="single" w:sz="4" w:space="0" w:color="000000"/>
            </w:tcBorders>
            <w:shd w:val="clear" w:color="auto" w:fill="auto"/>
          </w:tcPr>
          <w:p w14:paraId="00000169" w14:textId="77777777" w:rsidR="001135CB" w:rsidRDefault="001135CB">
            <w:pPr>
              <w:widowControl w:val="0"/>
              <w:pBdr>
                <w:top w:val="nil"/>
                <w:left w:val="nil"/>
                <w:bottom w:val="nil"/>
                <w:right w:val="nil"/>
                <w:between w:val="nil"/>
              </w:pBdr>
              <w:spacing w:before="0" w:after="0" w:line="276" w:lineRule="auto"/>
              <w:jc w:val="left"/>
              <w:rPr>
                <w:color w:val="000000"/>
              </w:rPr>
            </w:pPr>
          </w:p>
        </w:tc>
        <w:tc>
          <w:tcPr>
            <w:tcW w:w="1716" w:type="pct"/>
            <w:tcBorders>
              <w:top w:val="single" w:sz="4" w:space="0" w:color="000000"/>
              <w:left w:val="nil"/>
              <w:bottom w:val="single" w:sz="4" w:space="0" w:color="000000"/>
              <w:right w:val="single" w:sz="4" w:space="0" w:color="000000"/>
            </w:tcBorders>
            <w:shd w:val="clear" w:color="auto" w:fill="auto"/>
          </w:tcPr>
          <w:p w14:paraId="0000016A" w14:textId="77777777" w:rsidR="001135CB" w:rsidRDefault="005C3112">
            <w:pPr>
              <w:spacing w:after="0" w:line="240" w:lineRule="auto"/>
              <w:rPr>
                <w:color w:val="000000"/>
              </w:rPr>
            </w:pPr>
            <w:r>
              <w:rPr>
                <w:color w:val="000000"/>
              </w:rPr>
              <w:t>1.3.5 Miscellaneous</w:t>
            </w:r>
          </w:p>
        </w:tc>
        <w:tc>
          <w:tcPr>
            <w:tcW w:w="632" w:type="pct"/>
            <w:tcBorders>
              <w:top w:val="single" w:sz="4" w:space="0" w:color="000000"/>
              <w:left w:val="nil"/>
              <w:bottom w:val="single" w:sz="4" w:space="0" w:color="000000"/>
              <w:right w:val="single" w:sz="12" w:space="0" w:color="000000"/>
            </w:tcBorders>
            <w:shd w:val="clear" w:color="auto" w:fill="auto"/>
          </w:tcPr>
          <w:p w14:paraId="0000016B" w14:textId="77777777" w:rsidR="001135CB" w:rsidRDefault="005C3112">
            <w:pPr>
              <w:spacing w:after="0" w:line="240" w:lineRule="auto"/>
              <w:jc w:val="center"/>
              <w:rPr>
                <w:color w:val="000000"/>
              </w:rPr>
            </w:pPr>
            <w:r>
              <w:rPr>
                <w:color w:val="000000"/>
              </w:rPr>
              <w:t>II, V</w:t>
            </w:r>
          </w:p>
        </w:tc>
      </w:tr>
      <w:tr w:rsidR="001135CB" w14:paraId="1E271E75" w14:textId="77777777" w:rsidTr="003C20C1">
        <w:trPr>
          <w:trHeight w:val="300"/>
        </w:trPr>
        <w:tc>
          <w:tcPr>
            <w:tcW w:w="767" w:type="pct"/>
            <w:vMerge/>
            <w:tcBorders>
              <w:top w:val="single" w:sz="12" w:space="0" w:color="000000"/>
              <w:left w:val="single" w:sz="12" w:space="0" w:color="000000"/>
              <w:bottom w:val="single" w:sz="4" w:space="0" w:color="000000"/>
              <w:right w:val="single" w:sz="4" w:space="0" w:color="000000"/>
            </w:tcBorders>
            <w:shd w:val="clear" w:color="auto" w:fill="auto"/>
          </w:tcPr>
          <w:p w14:paraId="0000016C" w14:textId="77777777" w:rsidR="001135CB" w:rsidRDefault="001135CB">
            <w:pPr>
              <w:widowControl w:val="0"/>
              <w:pBdr>
                <w:top w:val="nil"/>
                <w:left w:val="nil"/>
                <w:bottom w:val="nil"/>
                <w:right w:val="nil"/>
                <w:between w:val="nil"/>
              </w:pBdr>
              <w:spacing w:before="0" w:after="0" w:line="276" w:lineRule="auto"/>
              <w:jc w:val="left"/>
              <w:rPr>
                <w:color w:val="000000"/>
              </w:rPr>
            </w:pPr>
          </w:p>
        </w:tc>
        <w:tc>
          <w:tcPr>
            <w:tcW w:w="1885" w:type="pct"/>
            <w:tcBorders>
              <w:top w:val="single" w:sz="4" w:space="0" w:color="000000"/>
              <w:left w:val="nil"/>
              <w:bottom w:val="single" w:sz="4" w:space="0" w:color="000000"/>
              <w:right w:val="single" w:sz="4" w:space="0" w:color="000000"/>
            </w:tcBorders>
            <w:shd w:val="clear" w:color="auto" w:fill="auto"/>
          </w:tcPr>
          <w:p w14:paraId="0000016D" w14:textId="77777777" w:rsidR="001135CB" w:rsidRDefault="005C3112">
            <w:pPr>
              <w:spacing w:after="0" w:line="240" w:lineRule="auto"/>
              <w:rPr>
                <w:color w:val="000000"/>
              </w:rPr>
            </w:pPr>
            <w:r>
              <w:rPr>
                <w:color w:val="000000"/>
              </w:rPr>
              <w:t>1.4 Education:</w:t>
            </w:r>
          </w:p>
        </w:tc>
        <w:tc>
          <w:tcPr>
            <w:tcW w:w="1716" w:type="pct"/>
            <w:tcBorders>
              <w:top w:val="single" w:sz="4" w:space="0" w:color="000000"/>
              <w:left w:val="nil"/>
              <w:bottom w:val="single" w:sz="4" w:space="0" w:color="000000"/>
              <w:right w:val="single" w:sz="4" w:space="0" w:color="000000"/>
            </w:tcBorders>
            <w:shd w:val="clear" w:color="auto" w:fill="757171"/>
          </w:tcPr>
          <w:p w14:paraId="0000016E" w14:textId="77777777" w:rsidR="001135CB" w:rsidRDefault="005C3112">
            <w:pPr>
              <w:spacing w:after="0" w:line="240" w:lineRule="auto"/>
              <w:jc w:val="center"/>
              <w:rPr>
                <w:color w:val="000000"/>
              </w:rPr>
            </w:pPr>
            <w:r>
              <w:rPr>
                <w:color w:val="000000"/>
              </w:rPr>
              <w:t> </w:t>
            </w:r>
          </w:p>
        </w:tc>
        <w:tc>
          <w:tcPr>
            <w:tcW w:w="632" w:type="pct"/>
            <w:tcBorders>
              <w:top w:val="single" w:sz="4" w:space="0" w:color="000000"/>
              <w:left w:val="nil"/>
              <w:bottom w:val="single" w:sz="4" w:space="0" w:color="000000"/>
              <w:right w:val="single" w:sz="12" w:space="0" w:color="000000"/>
            </w:tcBorders>
            <w:shd w:val="clear" w:color="auto" w:fill="auto"/>
          </w:tcPr>
          <w:p w14:paraId="0000016F" w14:textId="77777777" w:rsidR="001135CB" w:rsidRDefault="005C3112">
            <w:pPr>
              <w:spacing w:after="0" w:line="240" w:lineRule="auto"/>
              <w:jc w:val="center"/>
              <w:rPr>
                <w:color w:val="000000"/>
              </w:rPr>
            </w:pPr>
            <w:r>
              <w:rPr>
                <w:color w:val="000000"/>
              </w:rPr>
              <w:t>OOS</w:t>
            </w:r>
          </w:p>
        </w:tc>
      </w:tr>
      <w:tr w:rsidR="001135CB" w14:paraId="5DC838C2" w14:textId="77777777" w:rsidTr="003C20C1">
        <w:trPr>
          <w:trHeight w:val="300"/>
        </w:trPr>
        <w:tc>
          <w:tcPr>
            <w:tcW w:w="767" w:type="pct"/>
            <w:vMerge/>
            <w:tcBorders>
              <w:top w:val="single" w:sz="12" w:space="0" w:color="000000"/>
              <w:left w:val="single" w:sz="12" w:space="0" w:color="000000"/>
              <w:bottom w:val="single" w:sz="4" w:space="0" w:color="000000"/>
              <w:right w:val="single" w:sz="4" w:space="0" w:color="000000"/>
            </w:tcBorders>
            <w:shd w:val="clear" w:color="auto" w:fill="auto"/>
          </w:tcPr>
          <w:p w14:paraId="00000170" w14:textId="77777777" w:rsidR="001135CB" w:rsidRDefault="001135CB">
            <w:pPr>
              <w:widowControl w:val="0"/>
              <w:pBdr>
                <w:top w:val="nil"/>
                <w:left w:val="nil"/>
                <w:bottom w:val="nil"/>
                <w:right w:val="nil"/>
                <w:between w:val="nil"/>
              </w:pBdr>
              <w:spacing w:before="0" w:after="0" w:line="276" w:lineRule="auto"/>
              <w:jc w:val="left"/>
              <w:rPr>
                <w:color w:val="000000"/>
              </w:rPr>
            </w:pPr>
          </w:p>
        </w:tc>
        <w:tc>
          <w:tcPr>
            <w:tcW w:w="1885" w:type="pct"/>
            <w:tcBorders>
              <w:top w:val="single" w:sz="4" w:space="0" w:color="000000"/>
              <w:left w:val="nil"/>
              <w:bottom w:val="single" w:sz="4" w:space="0" w:color="000000"/>
              <w:right w:val="single" w:sz="4" w:space="0" w:color="000000"/>
            </w:tcBorders>
            <w:shd w:val="clear" w:color="auto" w:fill="auto"/>
          </w:tcPr>
          <w:p w14:paraId="00000171" w14:textId="77777777" w:rsidR="001135CB" w:rsidRDefault="005C3112">
            <w:pPr>
              <w:spacing w:after="0" w:line="240" w:lineRule="auto"/>
              <w:rPr>
                <w:color w:val="000000"/>
              </w:rPr>
            </w:pPr>
            <w:r>
              <w:rPr>
                <w:color w:val="000000"/>
              </w:rPr>
              <w:t>1.5 Diversity and social cohesion:</w:t>
            </w:r>
          </w:p>
        </w:tc>
        <w:tc>
          <w:tcPr>
            <w:tcW w:w="1716" w:type="pct"/>
            <w:tcBorders>
              <w:top w:val="single" w:sz="4" w:space="0" w:color="000000"/>
              <w:left w:val="nil"/>
              <w:bottom w:val="single" w:sz="4" w:space="0" w:color="000000"/>
              <w:right w:val="single" w:sz="4" w:space="0" w:color="000000"/>
            </w:tcBorders>
            <w:shd w:val="clear" w:color="auto" w:fill="757171"/>
          </w:tcPr>
          <w:p w14:paraId="00000172" w14:textId="77777777" w:rsidR="001135CB" w:rsidRDefault="005C3112">
            <w:pPr>
              <w:spacing w:after="0" w:line="240" w:lineRule="auto"/>
              <w:jc w:val="center"/>
              <w:rPr>
                <w:color w:val="000000"/>
              </w:rPr>
            </w:pPr>
            <w:r>
              <w:rPr>
                <w:color w:val="000000"/>
              </w:rPr>
              <w:t> </w:t>
            </w:r>
          </w:p>
        </w:tc>
        <w:tc>
          <w:tcPr>
            <w:tcW w:w="632" w:type="pct"/>
            <w:tcBorders>
              <w:top w:val="single" w:sz="4" w:space="0" w:color="000000"/>
              <w:left w:val="nil"/>
              <w:bottom w:val="single" w:sz="4" w:space="0" w:color="000000"/>
              <w:right w:val="single" w:sz="12" w:space="0" w:color="000000"/>
            </w:tcBorders>
            <w:shd w:val="clear" w:color="auto" w:fill="auto"/>
          </w:tcPr>
          <w:p w14:paraId="00000173" w14:textId="77777777" w:rsidR="001135CB" w:rsidRDefault="005C3112">
            <w:pPr>
              <w:spacing w:after="0" w:line="240" w:lineRule="auto"/>
              <w:jc w:val="center"/>
              <w:rPr>
                <w:color w:val="000000"/>
              </w:rPr>
            </w:pPr>
            <w:r>
              <w:rPr>
                <w:color w:val="000000"/>
              </w:rPr>
              <w:t>OOS</w:t>
            </w:r>
          </w:p>
        </w:tc>
      </w:tr>
      <w:tr w:rsidR="001135CB" w14:paraId="6536448A" w14:textId="77777777" w:rsidTr="003C20C1">
        <w:trPr>
          <w:trHeight w:val="510"/>
        </w:trPr>
        <w:tc>
          <w:tcPr>
            <w:tcW w:w="767" w:type="pct"/>
            <w:vMerge/>
            <w:tcBorders>
              <w:top w:val="single" w:sz="12" w:space="0" w:color="000000"/>
              <w:left w:val="single" w:sz="12" w:space="0" w:color="000000"/>
              <w:bottom w:val="single" w:sz="4" w:space="0" w:color="000000"/>
              <w:right w:val="single" w:sz="4" w:space="0" w:color="000000"/>
            </w:tcBorders>
            <w:shd w:val="clear" w:color="auto" w:fill="auto"/>
          </w:tcPr>
          <w:p w14:paraId="00000174" w14:textId="77777777" w:rsidR="001135CB" w:rsidRDefault="001135CB">
            <w:pPr>
              <w:widowControl w:val="0"/>
              <w:pBdr>
                <w:top w:val="nil"/>
                <w:left w:val="nil"/>
                <w:bottom w:val="nil"/>
                <w:right w:val="nil"/>
                <w:between w:val="nil"/>
              </w:pBdr>
              <w:spacing w:before="0" w:after="0" w:line="276" w:lineRule="auto"/>
              <w:jc w:val="left"/>
              <w:rPr>
                <w:color w:val="000000"/>
              </w:rPr>
            </w:pPr>
          </w:p>
        </w:tc>
        <w:tc>
          <w:tcPr>
            <w:tcW w:w="1885" w:type="pct"/>
            <w:tcBorders>
              <w:top w:val="single" w:sz="4" w:space="0" w:color="000000"/>
              <w:left w:val="nil"/>
              <w:bottom w:val="single" w:sz="4" w:space="0" w:color="000000"/>
              <w:right w:val="single" w:sz="4" w:space="0" w:color="000000"/>
            </w:tcBorders>
            <w:shd w:val="clear" w:color="auto" w:fill="auto"/>
          </w:tcPr>
          <w:p w14:paraId="00000175" w14:textId="77777777" w:rsidR="001135CB" w:rsidRDefault="005C3112">
            <w:pPr>
              <w:spacing w:after="0" w:line="240" w:lineRule="auto"/>
              <w:rPr>
                <w:color w:val="000000"/>
              </w:rPr>
            </w:pPr>
            <w:r>
              <w:rPr>
                <w:color w:val="000000"/>
              </w:rPr>
              <w:t>1.6 Quality of housing and the built environment:</w:t>
            </w:r>
          </w:p>
        </w:tc>
        <w:tc>
          <w:tcPr>
            <w:tcW w:w="1716" w:type="pct"/>
            <w:tcBorders>
              <w:top w:val="single" w:sz="4" w:space="0" w:color="000000"/>
              <w:left w:val="nil"/>
              <w:bottom w:val="single" w:sz="4" w:space="0" w:color="000000"/>
              <w:right w:val="single" w:sz="4" w:space="0" w:color="000000"/>
            </w:tcBorders>
            <w:shd w:val="clear" w:color="auto" w:fill="757171"/>
          </w:tcPr>
          <w:p w14:paraId="00000176" w14:textId="77777777" w:rsidR="001135CB" w:rsidRDefault="005C3112">
            <w:pPr>
              <w:spacing w:after="0" w:line="240" w:lineRule="auto"/>
              <w:jc w:val="center"/>
              <w:rPr>
                <w:color w:val="000000"/>
              </w:rPr>
            </w:pPr>
            <w:r>
              <w:rPr>
                <w:color w:val="000000"/>
              </w:rPr>
              <w:t> </w:t>
            </w:r>
          </w:p>
        </w:tc>
        <w:tc>
          <w:tcPr>
            <w:tcW w:w="632" w:type="pct"/>
            <w:tcBorders>
              <w:top w:val="single" w:sz="4" w:space="0" w:color="000000"/>
              <w:left w:val="nil"/>
              <w:bottom w:val="single" w:sz="4" w:space="0" w:color="000000"/>
              <w:right w:val="single" w:sz="12" w:space="0" w:color="000000"/>
            </w:tcBorders>
            <w:shd w:val="clear" w:color="auto" w:fill="auto"/>
          </w:tcPr>
          <w:p w14:paraId="00000177" w14:textId="77777777" w:rsidR="001135CB" w:rsidRDefault="005C3112">
            <w:pPr>
              <w:spacing w:after="0" w:line="240" w:lineRule="auto"/>
              <w:jc w:val="center"/>
              <w:rPr>
                <w:color w:val="000000"/>
              </w:rPr>
            </w:pPr>
            <w:r>
              <w:rPr>
                <w:color w:val="000000"/>
              </w:rPr>
              <w:t>IV, V</w:t>
            </w:r>
          </w:p>
        </w:tc>
      </w:tr>
      <w:tr w:rsidR="001135CB" w14:paraId="6DF048B5" w14:textId="77777777" w:rsidTr="003C20C1">
        <w:trPr>
          <w:trHeight w:val="315"/>
        </w:trPr>
        <w:tc>
          <w:tcPr>
            <w:tcW w:w="767" w:type="pct"/>
            <w:vMerge/>
            <w:tcBorders>
              <w:top w:val="single" w:sz="12" w:space="0" w:color="000000"/>
              <w:left w:val="single" w:sz="12" w:space="0" w:color="000000"/>
              <w:bottom w:val="single" w:sz="4" w:space="0" w:color="000000"/>
              <w:right w:val="single" w:sz="4" w:space="0" w:color="000000"/>
            </w:tcBorders>
            <w:shd w:val="clear" w:color="auto" w:fill="auto"/>
          </w:tcPr>
          <w:p w14:paraId="00000178" w14:textId="77777777" w:rsidR="001135CB" w:rsidRDefault="001135CB">
            <w:pPr>
              <w:widowControl w:val="0"/>
              <w:pBdr>
                <w:top w:val="nil"/>
                <w:left w:val="nil"/>
                <w:bottom w:val="nil"/>
                <w:right w:val="nil"/>
                <w:between w:val="nil"/>
              </w:pBdr>
              <w:spacing w:before="0" w:after="0" w:line="276" w:lineRule="auto"/>
              <w:jc w:val="left"/>
              <w:rPr>
                <w:color w:val="000000"/>
              </w:rPr>
            </w:pPr>
          </w:p>
        </w:tc>
        <w:tc>
          <w:tcPr>
            <w:tcW w:w="1885" w:type="pct"/>
            <w:tcBorders>
              <w:top w:val="single" w:sz="4" w:space="0" w:color="000000"/>
              <w:left w:val="nil"/>
              <w:bottom w:val="single" w:sz="12" w:space="0" w:color="000000"/>
              <w:right w:val="single" w:sz="4" w:space="0" w:color="000000"/>
            </w:tcBorders>
            <w:shd w:val="clear" w:color="auto" w:fill="auto"/>
          </w:tcPr>
          <w:p w14:paraId="00000179" w14:textId="77777777" w:rsidR="001135CB" w:rsidRDefault="005C3112">
            <w:pPr>
              <w:spacing w:after="0" w:line="240" w:lineRule="auto"/>
              <w:rPr>
                <w:color w:val="000000"/>
              </w:rPr>
            </w:pPr>
            <w:r>
              <w:rPr>
                <w:color w:val="000000"/>
              </w:rPr>
              <w:t>1.7. Population and social conditions</w:t>
            </w:r>
          </w:p>
        </w:tc>
        <w:tc>
          <w:tcPr>
            <w:tcW w:w="1716" w:type="pct"/>
            <w:tcBorders>
              <w:top w:val="single" w:sz="4" w:space="0" w:color="000000"/>
              <w:left w:val="nil"/>
              <w:bottom w:val="single" w:sz="12" w:space="0" w:color="000000"/>
              <w:right w:val="single" w:sz="4" w:space="0" w:color="000000"/>
            </w:tcBorders>
            <w:shd w:val="clear" w:color="auto" w:fill="757171"/>
          </w:tcPr>
          <w:p w14:paraId="0000017A" w14:textId="77777777" w:rsidR="001135CB" w:rsidRDefault="005C3112">
            <w:pPr>
              <w:spacing w:after="0" w:line="240" w:lineRule="auto"/>
              <w:jc w:val="center"/>
              <w:rPr>
                <w:color w:val="000000"/>
              </w:rPr>
            </w:pPr>
            <w:r>
              <w:rPr>
                <w:color w:val="000000"/>
              </w:rPr>
              <w:t> </w:t>
            </w:r>
          </w:p>
        </w:tc>
        <w:tc>
          <w:tcPr>
            <w:tcW w:w="632" w:type="pct"/>
            <w:tcBorders>
              <w:top w:val="single" w:sz="4" w:space="0" w:color="000000"/>
              <w:left w:val="nil"/>
              <w:bottom w:val="single" w:sz="12" w:space="0" w:color="000000"/>
              <w:right w:val="single" w:sz="12" w:space="0" w:color="000000"/>
            </w:tcBorders>
            <w:shd w:val="clear" w:color="auto" w:fill="auto"/>
          </w:tcPr>
          <w:p w14:paraId="0000017B" w14:textId="77777777" w:rsidR="001135CB" w:rsidRDefault="005C3112">
            <w:pPr>
              <w:spacing w:after="0" w:line="240" w:lineRule="auto"/>
              <w:jc w:val="center"/>
              <w:rPr>
                <w:color w:val="000000"/>
              </w:rPr>
            </w:pPr>
            <w:r>
              <w:rPr>
                <w:color w:val="000000"/>
              </w:rPr>
              <w:t>II, V</w:t>
            </w:r>
          </w:p>
        </w:tc>
      </w:tr>
      <w:tr w:rsidR="001135CB" w14:paraId="36223B25" w14:textId="77777777" w:rsidTr="003C20C1">
        <w:trPr>
          <w:trHeight w:val="300"/>
        </w:trPr>
        <w:tc>
          <w:tcPr>
            <w:tcW w:w="767" w:type="pct"/>
            <w:vMerge w:val="restart"/>
            <w:tcBorders>
              <w:top w:val="single" w:sz="12" w:space="0" w:color="000000"/>
              <w:left w:val="single" w:sz="12" w:space="0" w:color="000000"/>
              <w:bottom w:val="single" w:sz="4" w:space="0" w:color="000000"/>
              <w:right w:val="single" w:sz="4" w:space="0" w:color="000000"/>
            </w:tcBorders>
            <w:shd w:val="clear" w:color="auto" w:fill="auto"/>
          </w:tcPr>
          <w:p w14:paraId="0000017C" w14:textId="77777777" w:rsidR="001135CB" w:rsidRDefault="005C3112">
            <w:pPr>
              <w:spacing w:after="0" w:line="240" w:lineRule="auto"/>
              <w:rPr>
                <w:b/>
                <w:color w:val="000000"/>
              </w:rPr>
            </w:pPr>
            <w:r>
              <w:rPr>
                <w:b/>
                <w:color w:val="000000"/>
              </w:rPr>
              <w:t>2. Planet</w:t>
            </w:r>
          </w:p>
        </w:tc>
        <w:tc>
          <w:tcPr>
            <w:tcW w:w="1885" w:type="pct"/>
            <w:vMerge w:val="restart"/>
            <w:tcBorders>
              <w:top w:val="single" w:sz="12" w:space="0" w:color="000000"/>
              <w:left w:val="single" w:sz="4" w:space="0" w:color="000000"/>
              <w:bottom w:val="single" w:sz="4" w:space="0" w:color="000000"/>
              <w:right w:val="single" w:sz="4" w:space="0" w:color="000000"/>
            </w:tcBorders>
            <w:shd w:val="clear" w:color="auto" w:fill="auto"/>
          </w:tcPr>
          <w:p w14:paraId="0000017D" w14:textId="77777777" w:rsidR="001135CB" w:rsidRDefault="005C3112">
            <w:pPr>
              <w:spacing w:after="0" w:line="240" w:lineRule="auto"/>
              <w:rPr>
                <w:color w:val="000000"/>
              </w:rPr>
            </w:pPr>
            <w:r>
              <w:rPr>
                <w:color w:val="000000"/>
              </w:rPr>
              <w:t>2.1 Energy &amp; mitigation:</w:t>
            </w:r>
          </w:p>
        </w:tc>
        <w:tc>
          <w:tcPr>
            <w:tcW w:w="1716" w:type="pct"/>
            <w:tcBorders>
              <w:top w:val="single" w:sz="12" w:space="0" w:color="000000"/>
              <w:left w:val="nil"/>
              <w:bottom w:val="single" w:sz="4" w:space="0" w:color="000000"/>
              <w:right w:val="single" w:sz="4" w:space="0" w:color="000000"/>
            </w:tcBorders>
            <w:shd w:val="clear" w:color="auto" w:fill="auto"/>
          </w:tcPr>
          <w:p w14:paraId="0000017E" w14:textId="77777777" w:rsidR="001135CB" w:rsidRDefault="005C3112">
            <w:pPr>
              <w:spacing w:after="0" w:line="240" w:lineRule="auto"/>
              <w:rPr>
                <w:color w:val="000000"/>
              </w:rPr>
            </w:pPr>
            <w:r>
              <w:rPr>
                <w:color w:val="000000"/>
              </w:rPr>
              <w:t xml:space="preserve">2.1.1 Energy consumption/demand </w:t>
            </w:r>
          </w:p>
        </w:tc>
        <w:tc>
          <w:tcPr>
            <w:tcW w:w="632" w:type="pct"/>
            <w:tcBorders>
              <w:top w:val="single" w:sz="12" w:space="0" w:color="000000"/>
              <w:left w:val="nil"/>
              <w:bottom w:val="single" w:sz="4" w:space="0" w:color="000000"/>
              <w:right w:val="single" w:sz="12" w:space="0" w:color="000000"/>
            </w:tcBorders>
            <w:shd w:val="clear" w:color="auto" w:fill="auto"/>
          </w:tcPr>
          <w:p w14:paraId="0000017F" w14:textId="77777777" w:rsidR="001135CB" w:rsidRDefault="005C3112">
            <w:pPr>
              <w:spacing w:after="0" w:line="240" w:lineRule="auto"/>
              <w:jc w:val="center"/>
              <w:rPr>
                <w:color w:val="000000"/>
              </w:rPr>
            </w:pPr>
            <w:r>
              <w:rPr>
                <w:color w:val="000000"/>
              </w:rPr>
              <w:t>IV, V</w:t>
            </w:r>
          </w:p>
        </w:tc>
      </w:tr>
      <w:tr w:rsidR="001135CB" w14:paraId="5A43C9CA" w14:textId="77777777" w:rsidTr="003C20C1">
        <w:trPr>
          <w:trHeight w:val="300"/>
        </w:trPr>
        <w:tc>
          <w:tcPr>
            <w:tcW w:w="767" w:type="pct"/>
            <w:vMerge/>
            <w:tcBorders>
              <w:top w:val="single" w:sz="12" w:space="0" w:color="000000"/>
              <w:left w:val="single" w:sz="12" w:space="0" w:color="000000"/>
              <w:bottom w:val="single" w:sz="4" w:space="0" w:color="000000"/>
              <w:right w:val="single" w:sz="4" w:space="0" w:color="000000"/>
            </w:tcBorders>
            <w:shd w:val="clear" w:color="auto" w:fill="auto"/>
          </w:tcPr>
          <w:p w14:paraId="00000180" w14:textId="77777777" w:rsidR="001135CB" w:rsidRDefault="001135CB">
            <w:pPr>
              <w:widowControl w:val="0"/>
              <w:pBdr>
                <w:top w:val="nil"/>
                <w:left w:val="nil"/>
                <w:bottom w:val="nil"/>
                <w:right w:val="nil"/>
                <w:between w:val="nil"/>
              </w:pBdr>
              <w:spacing w:before="0" w:after="0" w:line="276" w:lineRule="auto"/>
              <w:jc w:val="left"/>
              <w:rPr>
                <w:color w:val="000000"/>
              </w:rPr>
            </w:pPr>
          </w:p>
        </w:tc>
        <w:tc>
          <w:tcPr>
            <w:tcW w:w="1885" w:type="pct"/>
            <w:vMerge/>
            <w:tcBorders>
              <w:top w:val="single" w:sz="12" w:space="0" w:color="000000"/>
              <w:left w:val="single" w:sz="4" w:space="0" w:color="000000"/>
              <w:bottom w:val="single" w:sz="4" w:space="0" w:color="000000"/>
              <w:right w:val="single" w:sz="4" w:space="0" w:color="000000"/>
            </w:tcBorders>
            <w:shd w:val="clear" w:color="auto" w:fill="auto"/>
          </w:tcPr>
          <w:p w14:paraId="00000181" w14:textId="77777777" w:rsidR="001135CB" w:rsidRDefault="001135CB">
            <w:pPr>
              <w:widowControl w:val="0"/>
              <w:pBdr>
                <w:top w:val="nil"/>
                <w:left w:val="nil"/>
                <w:bottom w:val="nil"/>
                <w:right w:val="nil"/>
                <w:between w:val="nil"/>
              </w:pBdr>
              <w:spacing w:before="0" w:after="0" w:line="276" w:lineRule="auto"/>
              <w:jc w:val="left"/>
              <w:rPr>
                <w:color w:val="000000"/>
              </w:rPr>
            </w:pPr>
          </w:p>
        </w:tc>
        <w:tc>
          <w:tcPr>
            <w:tcW w:w="1716" w:type="pct"/>
            <w:tcBorders>
              <w:top w:val="single" w:sz="4" w:space="0" w:color="000000"/>
              <w:left w:val="nil"/>
              <w:bottom w:val="single" w:sz="4" w:space="0" w:color="000000"/>
              <w:right w:val="single" w:sz="4" w:space="0" w:color="000000"/>
            </w:tcBorders>
            <w:shd w:val="clear" w:color="auto" w:fill="auto"/>
          </w:tcPr>
          <w:p w14:paraId="00000182" w14:textId="77777777" w:rsidR="001135CB" w:rsidRDefault="005C3112">
            <w:pPr>
              <w:spacing w:after="0" w:line="240" w:lineRule="auto"/>
              <w:rPr>
                <w:color w:val="000000"/>
              </w:rPr>
            </w:pPr>
            <w:r>
              <w:rPr>
                <w:color w:val="000000"/>
              </w:rPr>
              <w:t xml:space="preserve">2.1.2 Renewable energy production </w:t>
            </w:r>
          </w:p>
        </w:tc>
        <w:tc>
          <w:tcPr>
            <w:tcW w:w="632" w:type="pct"/>
            <w:tcBorders>
              <w:top w:val="single" w:sz="4" w:space="0" w:color="000000"/>
              <w:left w:val="nil"/>
              <w:bottom w:val="single" w:sz="4" w:space="0" w:color="000000"/>
              <w:right w:val="single" w:sz="12" w:space="0" w:color="000000"/>
            </w:tcBorders>
            <w:shd w:val="clear" w:color="auto" w:fill="auto"/>
          </w:tcPr>
          <w:p w14:paraId="00000183" w14:textId="77777777" w:rsidR="001135CB" w:rsidRDefault="005C3112">
            <w:pPr>
              <w:spacing w:after="0" w:line="240" w:lineRule="auto"/>
              <w:jc w:val="center"/>
              <w:rPr>
                <w:color w:val="000000"/>
              </w:rPr>
            </w:pPr>
            <w:r>
              <w:rPr>
                <w:color w:val="000000"/>
              </w:rPr>
              <w:t xml:space="preserve">IV </w:t>
            </w:r>
          </w:p>
        </w:tc>
      </w:tr>
      <w:tr w:rsidR="001135CB" w14:paraId="75A131EE" w14:textId="77777777" w:rsidTr="003C20C1">
        <w:trPr>
          <w:trHeight w:val="300"/>
        </w:trPr>
        <w:tc>
          <w:tcPr>
            <w:tcW w:w="767" w:type="pct"/>
            <w:vMerge/>
            <w:tcBorders>
              <w:top w:val="single" w:sz="12" w:space="0" w:color="000000"/>
              <w:left w:val="single" w:sz="12" w:space="0" w:color="000000"/>
              <w:bottom w:val="single" w:sz="4" w:space="0" w:color="000000"/>
              <w:right w:val="single" w:sz="4" w:space="0" w:color="000000"/>
            </w:tcBorders>
            <w:shd w:val="clear" w:color="auto" w:fill="auto"/>
          </w:tcPr>
          <w:p w14:paraId="00000184" w14:textId="77777777" w:rsidR="001135CB" w:rsidRDefault="001135CB">
            <w:pPr>
              <w:widowControl w:val="0"/>
              <w:pBdr>
                <w:top w:val="nil"/>
                <w:left w:val="nil"/>
                <w:bottom w:val="nil"/>
                <w:right w:val="nil"/>
                <w:between w:val="nil"/>
              </w:pBdr>
              <w:spacing w:before="0" w:after="0" w:line="276" w:lineRule="auto"/>
              <w:jc w:val="left"/>
              <w:rPr>
                <w:color w:val="000000"/>
              </w:rPr>
            </w:pPr>
          </w:p>
        </w:tc>
        <w:tc>
          <w:tcPr>
            <w:tcW w:w="1885" w:type="pct"/>
            <w:vMerge/>
            <w:tcBorders>
              <w:top w:val="single" w:sz="12" w:space="0" w:color="000000"/>
              <w:left w:val="single" w:sz="4" w:space="0" w:color="000000"/>
              <w:bottom w:val="single" w:sz="4" w:space="0" w:color="000000"/>
              <w:right w:val="single" w:sz="4" w:space="0" w:color="000000"/>
            </w:tcBorders>
            <w:shd w:val="clear" w:color="auto" w:fill="auto"/>
          </w:tcPr>
          <w:p w14:paraId="00000185" w14:textId="77777777" w:rsidR="001135CB" w:rsidRDefault="001135CB">
            <w:pPr>
              <w:widowControl w:val="0"/>
              <w:pBdr>
                <w:top w:val="nil"/>
                <w:left w:val="nil"/>
                <w:bottom w:val="nil"/>
                <w:right w:val="nil"/>
                <w:between w:val="nil"/>
              </w:pBdr>
              <w:spacing w:before="0" w:after="0" w:line="276" w:lineRule="auto"/>
              <w:jc w:val="left"/>
              <w:rPr>
                <w:color w:val="000000"/>
              </w:rPr>
            </w:pPr>
          </w:p>
        </w:tc>
        <w:tc>
          <w:tcPr>
            <w:tcW w:w="1716" w:type="pct"/>
            <w:tcBorders>
              <w:top w:val="single" w:sz="4" w:space="0" w:color="000000"/>
              <w:left w:val="nil"/>
              <w:bottom w:val="single" w:sz="4" w:space="0" w:color="000000"/>
              <w:right w:val="single" w:sz="4" w:space="0" w:color="000000"/>
            </w:tcBorders>
            <w:shd w:val="clear" w:color="auto" w:fill="auto"/>
          </w:tcPr>
          <w:p w14:paraId="00000186" w14:textId="77777777" w:rsidR="001135CB" w:rsidRDefault="005C3112">
            <w:pPr>
              <w:spacing w:after="0" w:line="240" w:lineRule="auto"/>
              <w:rPr>
                <w:color w:val="000000"/>
              </w:rPr>
            </w:pPr>
            <w:r>
              <w:rPr>
                <w:color w:val="000000"/>
              </w:rPr>
              <w:t>2.1.3 CO</w:t>
            </w:r>
            <w:r>
              <w:rPr>
                <w:color w:val="000000"/>
                <w:vertAlign w:val="subscript"/>
              </w:rPr>
              <w:t>2</w:t>
            </w:r>
            <w:r>
              <w:rPr>
                <w:color w:val="000000"/>
              </w:rPr>
              <w:t xml:space="preserve">- emissions </w:t>
            </w:r>
          </w:p>
        </w:tc>
        <w:tc>
          <w:tcPr>
            <w:tcW w:w="632" w:type="pct"/>
            <w:tcBorders>
              <w:top w:val="single" w:sz="4" w:space="0" w:color="000000"/>
              <w:left w:val="nil"/>
              <w:bottom w:val="single" w:sz="4" w:space="0" w:color="000000"/>
              <w:right w:val="single" w:sz="12" w:space="0" w:color="000000"/>
            </w:tcBorders>
            <w:shd w:val="clear" w:color="auto" w:fill="auto"/>
          </w:tcPr>
          <w:p w14:paraId="00000187" w14:textId="77777777" w:rsidR="001135CB" w:rsidRDefault="005C3112">
            <w:pPr>
              <w:spacing w:after="0" w:line="240" w:lineRule="auto"/>
              <w:jc w:val="center"/>
              <w:rPr>
                <w:color w:val="000000"/>
              </w:rPr>
            </w:pPr>
            <w:r>
              <w:rPr>
                <w:color w:val="000000"/>
              </w:rPr>
              <w:t xml:space="preserve">IV </w:t>
            </w:r>
          </w:p>
        </w:tc>
      </w:tr>
      <w:tr w:rsidR="001135CB" w14:paraId="440578B6" w14:textId="77777777" w:rsidTr="003C20C1">
        <w:trPr>
          <w:trHeight w:val="300"/>
        </w:trPr>
        <w:tc>
          <w:tcPr>
            <w:tcW w:w="767" w:type="pct"/>
            <w:vMerge/>
            <w:tcBorders>
              <w:top w:val="single" w:sz="12" w:space="0" w:color="000000"/>
              <w:left w:val="single" w:sz="12" w:space="0" w:color="000000"/>
              <w:bottom w:val="single" w:sz="4" w:space="0" w:color="000000"/>
              <w:right w:val="single" w:sz="4" w:space="0" w:color="000000"/>
            </w:tcBorders>
            <w:shd w:val="clear" w:color="auto" w:fill="auto"/>
          </w:tcPr>
          <w:p w14:paraId="00000188" w14:textId="77777777" w:rsidR="001135CB" w:rsidRDefault="001135CB">
            <w:pPr>
              <w:widowControl w:val="0"/>
              <w:pBdr>
                <w:top w:val="nil"/>
                <w:left w:val="nil"/>
                <w:bottom w:val="nil"/>
                <w:right w:val="nil"/>
                <w:between w:val="nil"/>
              </w:pBdr>
              <w:spacing w:before="0" w:after="0" w:line="276" w:lineRule="auto"/>
              <w:jc w:val="left"/>
              <w:rPr>
                <w:color w:val="000000"/>
              </w:rPr>
            </w:pPr>
          </w:p>
        </w:tc>
        <w:tc>
          <w:tcPr>
            <w:tcW w:w="1885"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00000189" w14:textId="77777777" w:rsidR="001135CB" w:rsidRDefault="005C3112">
            <w:pPr>
              <w:spacing w:after="0" w:line="240" w:lineRule="auto"/>
              <w:rPr>
                <w:color w:val="000000"/>
              </w:rPr>
            </w:pPr>
            <w:r>
              <w:rPr>
                <w:color w:val="000000"/>
              </w:rPr>
              <w:t>2.2 Materials, water and land:</w:t>
            </w:r>
          </w:p>
        </w:tc>
        <w:tc>
          <w:tcPr>
            <w:tcW w:w="1716" w:type="pct"/>
            <w:tcBorders>
              <w:top w:val="single" w:sz="4" w:space="0" w:color="000000"/>
              <w:left w:val="nil"/>
              <w:bottom w:val="single" w:sz="4" w:space="0" w:color="000000"/>
              <w:right w:val="single" w:sz="4" w:space="0" w:color="000000"/>
            </w:tcBorders>
            <w:shd w:val="clear" w:color="auto" w:fill="auto"/>
          </w:tcPr>
          <w:p w14:paraId="0000018A" w14:textId="77777777" w:rsidR="001135CB" w:rsidRDefault="005C3112">
            <w:pPr>
              <w:spacing w:after="0" w:line="240" w:lineRule="auto"/>
              <w:rPr>
                <w:color w:val="000000"/>
              </w:rPr>
            </w:pPr>
            <w:r>
              <w:rPr>
                <w:color w:val="000000"/>
              </w:rPr>
              <w:t xml:space="preserve">2.2.1 Materials </w:t>
            </w:r>
          </w:p>
        </w:tc>
        <w:tc>
          <w:tcPr>
            <w:tcW w:w="632" w:type="pct"/>
            <w:tcBorders>
              <w:top w:val="single" w:sz="4" w:space="0" w:color="000000"/>
              <w:left w:val="nil"/>
              <w:bottom w:val="single" w:sz="4" w:space="0" w:color="000000"/>
              <w:right w:val="single" w:sz="12" w:space="0" w:color="000000"/>
            </w:tcBorders>
            <w:shd w:val="clear" w:color="auto" w:fill="auto"/>
          </w:tcPr>
          <w:p w14:paraId="0000018B" w14:textId="77777777" w:rsidR="001135CB" w:rsidRDefault="005C3112">
            <w:pPr>
              <w:spacing w:after="0" w:line="240" w:lineRule="auto"/>
              <w:jc w:val="center"/>
              <w:rPr>
                <w:color w:val="000000"/>
              </w:rPr>
            </w:pPr>
            <w:r>
              <w:rPr>
                <w:color w:val="000000"/>
              </w:rPr>
              <w:t>OOS</w:t>
            </w:r>
          </w:p>
        </w:tc>
      </w:tr>
      <w:tr w:rsidR="001135CB" w14:paraId="20F4C4B2" w14:textId="77777777" w:rsidTr="003C20C1">
        <w:trPr>
          <w:trHeight w:val="300"/>
        </w:trPr>
        <w:tc>
          <w:tcPr>
            <w:tcW w:w="767" w:type="pct"/>
            <w:vMerge/>
            <w:tcBorders>
              <w:top w:val="single" w:sz="12" w:space="0" w:color="000000"/>
              <w:left w:val="single" w:sz="12" w:space="0" w:color="000000"/>
              <w:bottom w:val="single" w:sz="4" w:space="0" w:color="000000"/>
              <w:right w:val="single" w:sz="4" w:space="0" w:color="000000"/>
            </w:tcBorders>
            <w:shd w:val="clear" w:color="auto" w:fill="auto"/>
          </w:tcPr>
          <w:p w14:paraId="0000018C" w14:textId="77777777" w:rsidR="001135CB" w:rsidRDefault="001135CB">
            <w:pPr>
              <w:widowControl w:val="0"/>
              <w:pBdr>
                <w:top w:val="nil"/>
                <w:left w:val="nil"/>
                <w:bottom w:val="nil"/>
                <w:right w:val="nil"/>
                <w:between w:val="nil"/>
              </w:pBdr>
              <w:spacing w:before="0" w:after="0" w:line="276" w:lineRule="auto"/>
              <w:jc w:val="left"/>
              <w:rPr>
                <w:color w:val="000000"/>
              </w:rPr>
            </w:pPr>
          </w:p>
        </w:tc>
        <w:tc>
          <w:tcPr>
            <w:tcW w:w="1885" w:type="pct"/>
            <w:vMerge/>
            <w:tcBorders>
              <w:top w:val="single" w:sz="4" w:space="0" w:color="000000"/>
              <w:left w:val="single" w:sz="4" w:space="0" w:color="000000"/>
              <w:bottom w:val="single" w:sz="4" w:space="0" w:color="000000"/>
              <w:right w:val="single" w:sz="4" w:space="0" w:color="000000"/>
            </w:tcBorders>
            <w:shd w:val="clear" w:color="auto" w:fill="auto"/>
          </w:tcPr>
          <w:p w14:paraId="0000018D" w14:textId="77777777" w:rsidR="001135CB" w:rsidRDefault="001135CB">
            <w:pPr>
              <w:widowControl w:val="0"/>
              <w:pBdr>
                <w:top w:val="nil"/>
                <w:left w:val="nil"/>
                <w:bottom w:val="nil"/>
                <w:right w:val="nil"/>
                <w:between w:val="nil"/>
              </w:pBdr>
              <w:spacing w:before="0" w:after="0" w:line="276" w:lineRule="auto"/>
              <w:jc w:val="left"/>
              <w:rPr>
                <w:color w:val="000000"/>
              </w:rPr>
            </w:pPr>
          </w:p>
        </w:tc>
        <w:tc>
          <w:tcPr>
            <w:tcW w:w="1716" w:type="pct"/>
            <w:tcBorders>
              <w:top w:val="single" w:sz="4" w:space="0" w:color="000000"/>
              <w:left w:val="nil"/>
              <w:bottom w:val="single" w:sz="4" w:space="0" w:color="000000"/>
              <w:right w:val="single" w:sz="4" w:space="0" w:color="000000"/>
            </w:tcBorders>
            <w:shd w:val="clear" w:color="auto" w:fill="auto"/>
          </w:tcPr>
          <w:p w14:paraId="0000018E" w14:textId="77777777" w:rsidR="001135CB" w:rsidRDefault="005C3112">
            <w:pPr>
              <w:spacing w:after="0" w:line="240" w:lineRule="auto"/>
              <w:rPr>
                <w:color w:val="000000"/>
              </w:rPr>
            </w:pPr>
            <w:r>
              <w:rPr>
                <w:color w:val="000000"/>
              </w:rPr>
              <w:t>2.2.2 Water</w:t>
            </w:r>
          </w:p>
        </w:tc>
        <w:tc>
          <w:tcPr>
            <w:tcW w:w="632" w:type="pct"/>
            <w:tcBorders>
              <w:top w:val="single" w:sz="4" w:space="0" w:color="000000"/>
              <w:left w:val="nil"/>
              <w:bottom w:val="single" w:sz="4" w:space="0" w:color="000000"/>
              <w:right w:val="single" w:sz="12" w:space="0" w:color="000000"/>
            </w:tcBorders>
            <w:shd w:val="clear" w:color="auto" w:fill="auto"/>
          </w:tcPr>
          <w:p w14:paraId="0000018F" w14:textId="77777777" w:rsidR="001135CB" w:rsidRDefault="005C3112">
            <w:pPr>
              <w:spacing w:after="0" w:line="240" w:lineRule="auto"/>
              <w:jc w:val="center"/>
              <w:rPr>
                <w:color w:val="000000"/>
              </w:rPr>
            </w:pPr>
            <w:r>
              <w:rPr>
                <w:color w:val="000000"/>
              </w:rPr>
              <w:t>V</w:t>
            </w:r>
          </w:p>
        </w:tc>
      </w:tr>
      <w:tr w:rsidR="001135CB" w14:paraId="692AADB0" w14:textId="77777777" w:rsidTr="003C20C1">
        <w:trPr>
          <w:trHeight w:val="300"/>
        </w:trPr>
        <w:tc>
          <w:tcPr>
            <w:tcW w:w="767" w:type="pct"/>
            <w:vMerge/>
            <w:tcBorders>
              <w:top w:val="single" w:sz="12" w:space="0" w:color="000000"/>
              <w:left w:val="single" w:sz="12" w:space="0" w:color="000000"/>
              <w:bottom w:val="single" w:sz="4" w:space="0" w:color="000000"/>
              <w:right w:val="single" w:sz="4" w:space="0" w:color="000000"/>
            </w:tcBorders>
            <w:shd w:val="clear" w:color="auto" w:fill="auto"/>
          </w:tcPr>
          <w:p w14:paraId="00000190" w14:textId="77777777" w:rsidR="001135CB" w:rsidRDefault="001135CB">
            <w:pPr>
              <w:widowControl w:val="0"/>
              <w:pBdr>
                <w:top w:val="nil"/>
                <w:left w:val="nil"/>
                <w:bottom w:val="nil"/>
                <w:right w:val="nil"/>
                <w:between w:val="nil"/>
              </w:pBdr>
              <w:spacing w:before="0" w:after="0" w:line="276" w:lineRule="auto"/>
              <w:jc w:val="left"/>
              <w:rPr>
                <w:color w:val="000000"/>
              </w:rPr>
            </w:pPr>
          </w:p>
        </w:tc>
        <w:tc>
          <w:tcPr>
            <w:tcW w:w="1885" w:type="pct"/>
            <w:vMerge/>
            <w:tcBorders>
              <w:top w:val="single" w:sz="4" w:space="0" w:color="000000"/>
              <w:left w:val="single" w:sz="4" w:space="0" w:color="000000"/>
              <w:bottom w:val="single" w:sz="4" w:space="0" w:color="000000"/>
              <w:right w:val="single" w:sz="4" w:space="0" w:color="000000"/>
            </w:tcBorders>
            <w:shd w:val="clear" w:color="auto" w:fill="auto"/>
          </w:tcPr>
          <w:p w14:paraId="00000191" w14:textId="77777777" w:rsidR="001135CB" w:rsidRDefault="001135CB">
            <w:pPr>
              <w:widowControl w:val="0"/>
              <w:pBdr>
                <w:top w:val="nil"/>
                <w:left w:val="nil"/>
                <w:bottom w:val="nil"/>
                <w:right w:val="nil"/>
                <w:between w:val="nil"/>
              </w:pBdr>
              <w:spacing w:before="0" w:after="0" w:line="276" w:lineRule="auto"/>
              <w:jc w:val="left"/>
              <w:rPr>
                <w:color w:val="000000"/>
              </w:rPr>
            </w:pPr>
          </w:p>
        </w:tc>
        <w:tc>
          <w:tcPr>
            <w:tcW w:w="1716" w:type="pct"/>
            <w:tcBorders>
              <w:top w:val="single" w:sz="4" w:space="0" w:color="000000"/>
              <w:left w:val="nil"/>
              <w:bottom w:val="single" w:sz="4" w:space="0" w:color="000000"/>
              <w:right w:val="single" w:sz="4" w:space="0" w:color="000000"/>
            </w:tcBorders>
            <w:shd w:val="clear" w:color="auto" w:fill="auto"/>
          </w:tcPr>
          <w:p w14:paraId="00000192" w14:textId="77777777" w:rsidR="001135CB" w:rsidRDefault="005C3112">
            <w:pPr>
              <w:spacing w:after="0" w:line="240" w:lineRule="auto"/>
              <w:rPr>
                <w:color w:val="000000"/>
              </w:rPr>
            </w:pPr>
            <w:r>
              <w:rPr>
                <w:color w:val="000000"/>
              </w:rPr>
              <w:t>2.2.3 Land</w:t>
            </w:r>
          </w:p>
        </w:tc>
        <w:tc>
          <w:tcPr>
            <w:tcW w:w="632" w:type="pct"/>
            <w:tcBorders>
              <w:top w:val="single" w:sz="4" w:space="0" w:color="000000"/>
              <w:left w:val="nil"/>
              <w:bottom w:val="single" w:sz="4" w:space="0" w:color="000000"/>
              <w:right w:val="single" w:sz="12" w:space="0" w:color="000000"/>
            </w:tcBorders>
            <w:shd w:val="clear" w:color="auto" w:fill="auto"/>
          </w:tcPr>
          <w:p w14:paraId="00000193" w14:textId="77777777" w:rsidR="001135CB" w:rsidRDefault="005C3112">
            <w:pPr>
              <w:spacing w:after="0" w:line="240" w:lineRule="auto"/>
              <w:jc w:val="center"/>
              <w:rPr>
                <w:color w:val="000000"/>
              </w:rPr>
            </w:pPr>
            <w:r>
              <w:rPr>
                <w:color w:val="000000"/>
              </w:rPr>
              <w:t>V</w:t>
            </w:r>
          </w:p>
        </w:tc>
      </w:tr>
      <w:tr w:rsidR="001135CB" w14:paraId="25562EA7" w14:textId="77777777" w:rsidTr="003C20C1">
        <w:trPr>
          <w:trHeight w:val="300"/>
        </w:trPr>
        <w:tc>
          <w:tcPr>
            <w:tcW w:w="767" w:type="pct"/>
            <w:vMerge/>
            <w:tcBorders>
              <w:top w:val="single" w:sz="12" w:space="0" w:color="000000"/>
              <w:left w:val="single" w:sz="12" w:space="0" w:color="000000"/>
              <w:bottom w:val="single" w:sz="4" w:space="0" w:color="000000"/>
              <w:right w:val="single" w:sz="4" w:space="0" w:color="000000"/>
            </w:tcBorders>
            <w:shd w:val="clear" w:color="auto" w:fill="auto"/>
          </w:tcPr>
          <w:p w14:paraId="00000194" w14:textId="77777777" w:rsidR="001135CB" w:rsidRDefault="001135CB">
            <w:pPr>
              <w:widowControl w:val="0"/>
              <w:pBdr>
                <w:top w:val="nil"/>
                <w:left w:val="nil"/>
                <w:bottom w:val="nil"/>
                <w:right w:val="nil"/>
                <w:between w:val="nil"/>
              </w:pBdr>
              <w:spacing w:before="0" w:after="0" w:line="276" w:lineRule="auto"/>
              <w:jc w:val="left"/>
              <w:rPr>
                <w:color w:val="000000"/>
              </w:rPr>
            </w:pPr>
          </w:p>
        </w:tc>
        <w:tc>
          <w:tcPr>
            <w:tcW w:w="1885" w:type="pct"/>
            <w:tcBorders>
              <w:top w:val="single" w:sz="4" w:space="0" w:color="000000"/>
              <w:left w:val="nil"/>
              <w:bottom w:val="single" w:sz="4" w:space="0" w:color="000000"/>
              <w:right w:val="single" w:sz="4" w:space="0" w:color="000000"/>
            </w:tcBorders>
            <w:shd w:val="clear" w:color="auto" w:fill="auto"/>
          </w:tcPr>
          <w:p w14:paraId="00000195" w14:textId="77777777" w:rsidR="001135CB" w:rsidRDefault="005C3112">
            <w:pPr>
              <w:spacing w:after="0" w:line="240" w:lineRule="auto"/>
              <w:rPr>
                <w:color w:val="000000"/>
              </w:rPr>
            </w:pPr>
            <w:r>
              <w:rPr>
                <w:color w:val="000000"/>
              </w:rPr>
              <w:t>2.3 Climate resilience:</w:t>
            </w:r>
          </w:p>
        </w:tc>
        <w:tc>
          <w:tcPr>
            <w:tcW w:w="1716" w:type="pct"/>
            <w:tcBorders>
              <w:top w:val="single" w:sz="4" w:space="0" w:color="000000"/>
              <w:left w:val="nil"/>
              <w:bottom w:val="single" w:sz="4" w:space="0" w:color="000000"/>
              <w:right w:val="single" w:sz="4" w:space="0" w:color="000000"/>
            </w:tcBorders>
            <w:shd w:val="clear" w:color="auto" w:fill="757171"/>
          </w:tcPr>
          <w:p w14:paraId="00000196" w14:textId="77777777" w:rsidR="001135CB" w:rsidRDefault="005C3112">
            <w:pPr>
              <w:spacing w:after="0" w:line="240" w:lineRule="auto"/>
              <w:rPr>
                <w:color w:val="000000"/>
              </w:rPr>
            </w:pPr>
            <w:r>
              <w:rPr>
                <w:color w:val="000000"/>
              </w:rPr>
              <w:t> </w:t>
            </w:r>
          </w:p>
        </w:tc>
        <w:tc>
          <w:tcPr>
            <w:tcW w:w="632" w:type="pct"/>
            <w:tcBorders>
              <w:top w:val="single" w:sz="4" w:space="0" w:color="000000"/>
              <w:left w:val="nil"/>
              <w:bottom w:val="single" w:sz="4" w:space="0" w:color="000000"/>
              <w:right w:val="single" w:sz="12" w:space="0" w:color="000000"/>
            </w:tcBorders>
            <w:shd w:val="clear" w:color="auto" w:fill="auto"/>
          </w:tcPr>
          <w:p w14:paraId="00000197" w14:textId="77777777" w:rsidR="001135CB" w:rsidRDefault="005C3112">
            <w:pPr>
              <w:spacing w:after="0" w:line="240" w:lineRule="auto"/>
              <w:jc w:val="center"/>
              <w:rPr>
                <w:color w:val="000000"/>
              </w:rPr>
            </w:pPr>
            <w:r>
              <w:rPr>
                <w:color w:val="000000"/>
              </w:rPr>
              <w:t>V</w:t>
            </w:r>
          </w:p>
        </w:tc>
      </w:tr>
      <w:tr w:rsidR="001135CB" w14:paraId="76487DDA" w14:textId="77777777" w:rsidTr="003C20C1">
        <w:trPr>
          <w:trHeight w:val="300"/>
        </w:trPr>
        <w:tc>
          <w:tcPr>
            <w:tcW w:w="767" w:type="pct"/>
            <w:vMerge/>
            <w:tcBorders>
              <w:top w:val="single" w:sz="12" w:space="0" w:color="000000"/>
              <w:left w:val="single" w:sz="12" w:space="0" w:color="000000"/>
              <w:bottom w:val="single" w:sz="4" w:space="0" w:color="000000"/>
              <w:right w:val="single" w:sz="4" w:space="0" w:color="000000"/>
            </w:tcBorders>
            <w:shd w:val="clear" w:color="auto" w:fill="auto"/>
          </w:tcPr>
          <w:p w14:paraId="00000198" w14:textId="77777777" w:rsidR="001135CB" w:rsidRDefault="001135CB">
            <w:pPr>
              <w:widowControl w:val="0"/>
              <w:pBdr>
                <w:top w:val="nil"/>
                <w:left w:val="nil"/>
                <w:bottom w:val="nil"/>
                <w:right w:val="nil"/>
                <w:between w:val="nil"/>
              </w:pBdr>
              <w:spacing w:before="0" w:after="0" w:line="276" w:lineRule="auto"/>
              <w:jc w:val="left"/>
              <w:rPr>
                <w:color w:val="000000"/>
              </w:rPr>
            </w:pPr>
          </w:p>
        </w:tc>
        <w:tc>
          <w:tcPr>
            <w:tcW w:w="1885"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00000199" w14:textId="77777777" w:rsidR="001135CB" w:rsidRDefault="005C3112">
            <w:pPr>
              <w:spacing w:after="0" w:line="240" w:lineRule="auto"/>
              <w:rPr>
                <w:color w:val="000000"/>
              </w:rPr>
            </w:pPr>
            <w:r>
              <w:rPr>
                <w:color w:val="000000"/>
              </w:rPr>
              <w:t>2.4 Pollution &amp; waste:</w:t>
            </w:r>
          </w:p>
        </w:tc>
        <w:tc>
          <w:tcPr>
            <w:tcW w:w="1716" w:type="pct"/>
            <w:tcBorders>
              <w:top w:val="single" w:sz="4" w:space="0" w:color="000000"/>
              <w:left w:val="nil"/>
              <w:bottom w:val="single" w:sz="4" w:space="0" w:color="000000"/>
              <w:right w:val="single" w:sz="4" w:space="0" w:color="000000"/>
            </w:tcBorders>
            <w:shd w:val="clear" w:color="auto" w:fill="auto"/>
          </w:tcPr>
          <w:p w14:paraId="0000019A" w14:textId="77777777" w:rsidR="001135CB" w:rsidRDefault="005C3112">
            <w:pPr>
              <w:spacing w:after="0" w:line="240" w:lineRule="auto"/>
              <w:rPr>
                <w:color w:val="000000"/>
              </w:rPr>
            </w:pPr>
            <w:r>
              <w:rPr>
                <w:color w:val="000000"/>
              </w:rPr>
              <w:t xml:space="preserve">2.4.1 Air quality </w:t>
            </w:r>
          </w:p>
        </w:tc>
        <w:tc>
          <w:tcPr>
            <w:tcW w:w="632" w:type="pct"/>
            <w:tcBorders>
              <w:top w:val="single" w:sz="4" w:space="0" w:color="000000"/>
              <w:left w:val="nil"/>
              <w:bottom w:val="single" w:sz="4" w:space="0" w:color="000000"/>
              <w:right w:val="single" w:sz="12" w:space="0" w:color="000000"/>
            </w:tcBorders>
            <w:shd w:val="clear" w:color="auto" w:fill="auto"/>
          </w:tcPr>
          <w:p w14:paraId="0000019B" w14:textId="77777777" w:rsidR="001135CB" w:rsidRDefault="005C3112">
            <w:pPr>
              <w:spacing w:after="0" w:line="240" w:lineRule="auto"/>
              <w:jc w:val="center"/>
              <w:rPr>
                <w:color w:val="000000"/>
              </w:rPr>
            </w:pPr>
            <w:r>
              <w:rPr>
                <w:color w:val="000000"/>
              </w:rPr>
              <w:t>V</w:t>
            </w:r>
          </w:p>
        </w:tc>
      </w:tr>
      <w:tr w:rsidR="001135CB" w14:paraId="56111572" w14:textId="77777777" w:rsidTr="003C20C1">
        <w:trPr>
          <w:trHeight w:val="300"/>
        </w:trPr>
        <w:tc>
          <w:tcPr>
            <w:tcW w:w="767" w:type="pct"/>
            <w:vMerge/>
            <w:tcBorders>
              <w:top w:val="single" w:sz="12" w:space="0" w:color="000000"/>
              <w:left w:val="single" w:sz="12" w:space="0" w:color="000000"/>
              <w:bottom w:val="single" w:sz="4" w:space="0" w:color="000000"/>
              <w:right w:val="single" w:sz="4" w:space="0" w:color="000000"/>
            </w:tcBorders>
            <w:shd w:val="clear" w:color="auto" w:fill="auto"/>
          </w:tcPr>
          <w:p w14:paraId="0000019C" w14:textId="77777777" w:rsidR="001135CB" w:rsidRDefault="001135CB">
            <w:pPr>
              <w:widowControl w:val="0"/>
              <w:pBdr>
                <w:top w:val="nil"/>
                <w:left w:val="nil"/>
                <w:bottom w:val="nil"/>
                <w:right w:val="nil"/>
                <w:between w:val="nil"/>
              </w:pBdr>
              <w:spacing w:before="0" w:after="0" w:line="276" w:lineRule="auto"/>
              <w:jc w:val="left"/>
              <w:rPr>
                <w:color w:val="000000"/>
              </w:rPr>
            </w:pPr>
          </w:p>
        </w:tc>
        <w:tc>
          <w:tcPr>
            <w:tcW w:w="1885" w:type="pct"/>
            <w:vMerge/>
            <w:tcBorders>
              <w:top w:val="single" w:sz="4" w:space="0" w:color="000000"/>
              <w:left w:val="single" w:sz="4" w:space="0" w:color="000000"/>
              <w:bottom w:val="single" w:sz="4" w:space="0" w:color="000000"/>
              <w:right w:val="single" w:sz="4" w:space="0" w:color="000000"/>
            </w:tcBorders>
            <w:shd w:val="clear" w:color="auto" w:fill="auto"/>
          </w:tcPr>
          <w:p w14:paraId="0000019D" w14:textId="77777777" w:rsidR="001135CB" w:rsidRDefault="001135CB">
            <w:pPr>
              <w:widowControl w:val="0"/>
              <w:pBdr>
                <w:top w:val="nil"/>
                <w:left w:val="nil"/>
                <w:bottom w:val="nil"/>
                <w:right w:val="nil"/>
                <w:between w:val="nil"/>
              </w:pBdr>
              <w:spacing w:before="0" w:after="0" w:line="276" w:lineRule="auto"/>
              <w:jc w:val="left"/>
              <w:rPr>
                <w:color w:val="000000"/>
              </w:rPr>
            </w:pPr>
          </w:p>
        </w:tc>
        <w:tc>
          <w:tcPr>
            <w:tcW w:w="1716" w:type="pct"/>
            <w:tcBorders>
              <w:top w:val="single" w:sz="4" w:space="0" w:color="000000"/>
              <w:left w:val="nil"/>
              <w:bottom w:val="single" w:sz="4" w:space="0" w:color="000000"/>
              <w:right w:val="single" w:sz="4" w:space="0" w:color="000000"/>
            </w:tcBorders>
            <w:shd w:val="clear" w:color="auto" w:fill="auto"/>
          </w:tcPr>
          <w:p w14:paraId="0000019E" w14:textId="77777777" w:rsidR="001135CB" w:rsidRDefault="005C3112">
            <w:pPr>
              <w:spacing w:after="0" w:line="240" w:lineRule="auto"/>
              <w:rPr>
                <w:color w:val="000000"/>
              </w:rPr>
            </w:pPr>
            <w:r>
              <w:rPr>
                <w:color w:val="000000"/>
              </w:rPr>
              <w:t>2.4.2 Miscellaneous</w:t>
            </w:r>
          </w:p>
        </w:tc>
        <w:tc>
          <w:tcPr>
            <w:tcW w:w="632" w:type="pct"/>
            <w:tcBorders>
              <w:top w:val="single" w:sz="4" w:space="0" w:color="000000"/>
              <w:left w:val="nil"/>
              <w:bottom w:val="single" w:sz="4" w:space="0" w:color="000000"/>
              <w:right w:val="single" w:sz="12" w:space="0" w:color="000000"/>
            </w:tcBorders>
            <w:shd w:val="clear" w:color="auto" w:fill="auto"/>
          </w:tcPr>
          <w:p w14:paraId="0000019F" w14:textId="77777777" w:rsidR="001135CB" w:rsidRDefault="005C3112">
            <w:pPr>
              <w:spacing w:after="0" w:line="240" w:lineRule="auto"/>
              <w:jc w:val="center"/>
              <w:rPr>
                <w:color w:val="000000"/>
              </w:rPr>
            </w:pPr>
            <w:r>
              <w:rPr>
                <w:color w:val="000000"/>
              </w:rPr>
              <w:t>V</w:t>
            </w:r>
          </w:p>
        </w:tc>
      </w:tr>
      <w:tr w:rsidR="001135CB" w14:paraId="68709CFD" w14:textId="77777777" w:rsidTr="003C20C1">
        <w:trPr>
          <w:trHeight w:val="300"/>
        </w:trPr>
        <w:tc>
          <w:tcPr>
            <w:tcW w:w="767" w:type="pct"/>
            <w:vMerge/>
            <w:tcBorders>
              <w:top w:val="single" w:sz="12" w:space="0" w:color="000000"/>
              <w:left w:val="single" w:sz="12" w:space="0" w:color="000000"/>
              <w:bottom w:val="single" w:sz="4" w:space="0" w:color="000000"/>
              <w:right w:val="single" w:sz="4" w:space="0" w:color="000000"/>
            </w:tcBorders>
            <w:shd w:val="clear" w:color="auto" w:fill="auto"/>
          </w:tcPr>
          <w:p w14:paraId="000001A0" w14:textId="77777777" w:rsidR="001135CB" w:rsidRDefault="001135CB">
            <w:pPr>
              <w:widowControl w:val="0"/>
              <w:pBdr>
                <w:top w:val="nil"/>
                <w:left w:val="nil"/>
                <w:bottom w:val="nil"/>
                <w:right w:val="nil"/>
                <w:between w:val="nil"/>
              </w:pBdr>
              <w:spacing w:before="0" w:after="0" w:line="276" w:lineRule="auto"/>
              <w:jc w:val="left"/>
              <w:rPr>
                <w:color w:val="000000"/>
              </w:rPr>
            </w:pPr>
          </w:p>
        </w:tc>
        <w:tc>
          <w:tcPr>
            <w:tcW w:w="1885" w:type="pct"/>
            <w:vMerge/>
            <w:tcBorders>
              <w:top w:val="single" w:sz="4" w:space="0" w:color="000000"/>
              <w:left w:val="single" w:sz="4" w:space="0" w:color="000000"/>
              <w:bottom w:val="single" w:sz="4" w:space="0" w:color="000000"/>
              <w:right w:val="single" w:sz="4" w:space="0" w:color="000000"/>
            </w:tcBorders>
            <w:shd w:val="clear" w:color="auto" w:fill="auto"/>
          </w:tcPr>
          <w:p w14:paraId="000001A1" w14:textId="77777777" w:rsidR="001135CB" w:rsidRDefault="001135CB">
            <w:pPr>
              <w:widowControl w:val="0"/>
              <w:pBdr>
                <w:top w:val="nil"/>
                <w:left w:val="nil"/>
                <w:bottom w:val="nil"/>
                <w:right w:val="nil"/>
                <w:between w:val="nil"/>
              </w:pBdr>
              <w:spacing w:before="0" w:after="0" w:line="276" w:lineRule="auto"/>
              <w:jc w:val="left"/>
              <w:rPr>
                <w:color w:val="000000"/>
              </w:rPr>
            </w:pPr>
          </w:p>
        </w:tc>
        <w:tc>
          <w:tcPr>
            <w:tcW w:w="1716" w:type="pct"/>
            <w:tcBorders>
              <w:top w:val="single" w:sz="4" w:space="0" w:color="000000"/>
              <w:left w:val="nil"/>
              <w:bottom w:val="single" w:sz="4" w:space="0" w:color="000000"/>
              <w:right w:val="single" w:sz="4" w:space="0" w:color="000000"/>
            </w:tcBorders>
            <w:shd w:val="clear" w:color="auto" w:fill="auto"/>
          </w:tcPr>
          <w:p w14:paraId="000001A2" w14:textId="77777777" w:rsidR="001135CB" w:rsidRDefault="005C3112">
            <w:pPr>
              <w:spacing w:after="0" w:line="240" w:lineRule="auto"/>
              <w:rPr>
                <w:color w:val="000000"/>
              </w:rPr>
            </w:pPr>
            <w:r>
              <w:rPr>
                <w:color w:val="000000"/>
              </w:rPr>
              <w:t>2.4.3 Waste (solid)</w:t>
            </w:r>
          </w:p>
        </w:tc>
        <w:tc>
          <w:tcPr>
            <w:tcW w:w="632" w:type="pct"/>
            <w:tcBorders>
              <w:top w:val="single" w:sz="4" w:space="0" w:color="000000"/>
              <w:left w:val="nil"/>
              <w:bottom w:val="single" w:sz="4" w:space="0" w:color="000000"/>
              <w:right w:val="single" w:sz="12" w:space="0" w:color="000000"/>
            </w:tcBorders>
            <w:shd w:val="clear" w:color="auto" w:fill="auto"/>
          </w:tcPr>
          <w:p w14:paraId="000001A3" w14:textId="77777777" w:rsidR="001135CB" w:rsidRDefault="005C3112">
            <w:pPr>
              <w:spacing w:after="0" w:line="240" w:lineRule="auto"/>
              <w:jc w:val="center"/>
              <w:rPr>
                <w:color w:val="000000"/>
              </w:rPr>
            </w:pPr>
            <w:r>
              <w:rPr>
                <w:color w:val="000000"/>
              </w:rPr>
              <w:t>IV, V</w:t>
            </w:r>
          </w:p>
        </w:tc>
      </w:tr>
      <w:tr w:rsidR="001135CB" w14:paraId="4343894D" w14:textId="77777777" w:rsidTr="003C20C1">
        <w:trPr>
          <w:trHeight w:val="300"/>
        </w:trPr>
        <w:tc>
          <w:tcPr>
            <w:tcW w:w="767" w:type="pct"/>
            <w:vMerge/>
            <w:tcBorders>
              <w:top w:val="single" w:sz="12" w:space="0" w:color="000000"/>
              <w:left w:val="single" w:sz="12" w:space="0" w:color="000000"/>
              <w:bottom w:val="single" w:sz="4" w:space="0" w:color="000000"/>
              <w:right w:val="single" w:sz="4" w:space="0" w:color="000000"/>
            </w:tcBorders>
            <w:shd w:val="clear" w:color="auto" w:fill="auto"/>
          </w:tcPr>
          <w:p w14:paraId="000001A4" w14:textId="77777777" w:rsidR="001135CB" w:rsidRDefault="001135CB">
            <w:pPr>
              <w:widowControl w:val="0"/>
              <w:pBdr>
                <w:top w:val="nil"/>
                <w:left w:val="nil"/>
                <w:bottom w:val="nil"/>
                <w:right w:val="nil"/>
                <w:between w:val="nil"/>
              </w:pBdr>
              <w:spacing w:before="0" w:after="0" w:line="276" w:lineRule="auto"/>
              <w:jc w:val="left"/>
              <w:rPr>
                <w:color w:val="000000"/>
              </w:rPr>
            </w:pPr>
          </w:p>
        </w:tc>
        <w:tc>
          <w:tcPr>
            <w:tcW w:w="1885" w:type="pct"/>
            <w:vMerge/>
            <w:tcBorders>
              <w:top w:val="single" w:sz="4" w:space="0" w:color="000000"/>
              <w:left w:val="single" w:sz="4" w:space="0" w:color="000000"/>
              <w:bottom w:val="single" w:sz="4" w:space="0" w:color="000000"/>
              <w:right w:val="single" w:sz="4" w:space="0" w:color="000000"/>
            </w:tcBorders>
            <w:shd w:val="clear" w:color="auto" w:fill="auto"/>
          </w:tcPr>
          <w:p w14:paraId="000001A5" w14:textId="77777777" w:rsidR="001135CB" w:rsidRDefault="001135CB">
            <w:pPr>
              <w:widowControl w:val="0"/>
              <w:pBdr>
                <w:top w:val="nil"/>
                <w:left w:val="nil"/>
                <w:bottom w:val="nil"/>
                <w:right w:val="nil"/>
                <w:between w:val="nil"/>
              </w:pBdr>
              <w:spacing w:before="0" w:after="0" w:line="276" w:lineRule="auto"/>
              <w:jc w:val="left"/>
              <w:rPr>
                <w:color w:val="000000"/>
              </w:rPr>
            </w:pPr>
          </w:p>
        </w:tc>
        <w:tc>
          <w:tcPr>
            <w:tcW w:w="1716" w:type="pct"/>
            <w:tcBorders>
              <w:top w:val="single" w:sz="4" w:space="0" w:color="000000"/>
              <w:left w:val="nil"/>
              <w:bottom w:val="single" w:sz="4" w:space="0" w:color="000000"/>
              <w:right w:val="single" w:sz="4" w:space="0" w:color="000000"/>
            </w:tcBorders>
            <w:shd w:val="clear" w:color="auto" w:fill="auto"/>
          </w:tcPr>
          <w:p w14:paraId="000001A6" w14:textId="3EA732A3" w:rsidR="001135CB" w:rsidRDefault="005C3112">
            <w:pPr>
              <w:spacing w:after="0" w:line="240" w:lineRule="auto"/>
              <w:rPr>
                <w:color w:val="000000"/>
              </w:rPr>
            </w:pPr>
            <w:r>
              <w:rPr>
                <w:color w:val="000000"/>
              </w:rPr>
              <w:t xml:space="preserve">2.4.4 </w:t>
            </w:r>
            <w:r w:rsidR="008228AB">
              <w:rPr>
                <w:color w:val="000000"/>
              </w:rPr>
              <w:t>Wastewater</w:t>
            </w:r>
          </w:p>
        </w:tc>
        <w:tc>
          <w:tcPr>
            <w:tcW w:w="632" w:type="pct"/>
            <w:tcBorders>
              <w:top w:val="single" w:sz="4" w:space="0" w:color="000000"/>
              <w:left w:val="nil"/>
              <w:bottom w:val="single" w:sz="4" w:space="0" w:color="000000"/>
              <w:right w:val="single" w:sz="12" w:space="0" w:color="000000"/>
            </w:tcBorders>
            <w:shd w:val="clear" w:color="auto" w:fill="auto"/>
          </w:tcPr>
          <w:p w14:paraId="000001A7" w14:textId="77777777" w:rsidR="001135CB" w:rsidRDefault="005C3112">
            <w:pPr>
              <w:spacing w:after="0" w:line="240" w:lineRule="auto"/>
              <w:jc w:val="center"/>
              <w:rPr>
                <w:color w:val="000000"/>
              </w:rPr>
            </w:pPr>
            <w:r>
              <w:rPr>
                <w:color w:val="000000"/>
              </w:rPr>
              <w:t>IV, V</w:t>
            </w:r>
          </w:p>
        </w:tc>
      </w:tr>
      <w:tr w:rsidR="001135CB" w14:paraId="10F71E53" w14:textId="77777777" w:rsidTr="003C20C1">
        <w:trPr>
          <w:trHeight w:val="315"/>
        </w:trPr>
        <w:tc>
          <w:tcPr>
            <w:tcW w:w="767" w:type="pct"/>
            <w:vMerge/>
            <w:tcBorders>
              <w:top w:val="single" w:sz="12" w:space="0" w:color="000000"/>
              <w:left w:val="single" w:sz="12" w:space="0" w:color="000000"/>
              <w:bottom w:val="single" w:sz="4" w:space="0" w:color="000000"/>
              <w:right w:val="single" w:sz="4" w:space="0" w:color="000000"/>
            </w:tcBorders>
            <w:shd w:val="clear" w:color="auto" w:fill="auto"/>
          </w:tcPr>
          <w:p w14:paraId="000001A8" w14:textId="77777777" w:rsidR="001135CB" w:rsidRDefault="001135CB">
            <w:pPr>
              <w:widowControl w:val="0"/>
              <w:pBdr>
                <w:top w:val="nil"/>
                <w:left w:val="nil"/>
                <w:bottom w:val="nil"/>
                <w:right w:val="nil"/>
                <w:between w:val="nil"/>
              </w:pBdr>
              <w:spacing w:before="0" w:after="0" w:line="276" w:lineRule="auto"/>
              <w:jc w:val="left"/>
              <w:rPr>
                <w:color w:val="000000"/>
              </w:rPr>
            </w:pPr>
          </w:p>
        </w:tc>
        <w:tc>
          <w:tcPr>
            <w:tcW w:w="1885" w:type="pct"/>
            <w:tcBorders>
              <w:top w:val="single" w:sz="4" w:space="0" w:color="000000"/>
              <w:left w:val="nil"/>
              <w:bottom w:val="single" w:sz="12" w:space="0" w:color="000000"/>
              <w:right w:val="single" w:sz="4" w:space="0" w:color="000000"/>
            </w:tcBorders>
            <w:shd w:val="clear" w:color="auto" w:fill="auto"/>
          </w:tcPr>
          <w:p w14:paraId="000001A9" w14:textId="77777777" w:rsidR="001135CB" w:rsidRDefault="005C3112">
            <w:pPr>
              <w:spacing w:after="0" w:line="240" w:lineRule="auto"/>
              <w:rPr>
                <w:color w:val="000000"/>
              </w:rPr>
            </w:pPr>
            <w:r>
              <w:rPr>
                <w:color w:val="000000"/>
              </w:rPr>
              <w:t>2.5 Ecosystem:</w:t>
            </w:r>
          </w:p>
        </w:tc>
        <w:tc>
          <w:tcPr>
            <w:tcW w:w="1716" w:type="pct"/>
            <w:tcBorders>
              <w:top w:val="single" w:sz="4" w:space="0" w:color="000000"/>
              <w:left w:val="nil"/>
              <w:bottom w:val="single" w:sz="12" w:space="0" w:color="000000"/>
              <w:right w:val="single" w:sz="4" w:space="0" w:color="000000"/>
            </w:tcBorders>
            <w:shd w:val="clear" w:color="auto" w:fill="757171"/>
          </w:tcPr>
          <w:p w14:paraId="000001AA" w14:textId="77777777" w:rsidR="001135CB" w:rsidRDefault="005C3112">
            <w:pPr>
              <w:spacing w:after="0" w:line="240" w:lineRule="auto"/>
              <w:rPr>
                <w:color w:val="000000"/>
              </w:rPr>
            </w:pPr>
            <w:r>
              <w:rPr>
                <w:color w:val="000000"/>
              </w:rPr>
              <w:t> </w:t>
            </w:r>
          </w:p>
        </w:tc>
        <w:tc>
          <w:tcPr>
            <w:tcW w:w="632" w:type="pct"/>
            <w:tcBorders>
              <w:top w:val="single" w:sz="4" w:space="0" w:color="000000"/>
              <w:left w:val="nil"/>
              <w:bottom w:val="single" w:sz="12" w:space="0" w:color="000000"/>
              <w:right w:val="single" w:sz="12" w:space="0" w:color="000000"/>
            </w:tcBorders>
            <w:shd w:val="clear" w:color="auto" w:fill="auto"/>
          </w:tcPr>
          <w:p w14:paraId="000001AB" w14:textId="77777777" w:rsidR="001135CB" w:rsidRDefault="005C3112">
            <w:pPr>
              <w:spacing w:after="0" w:line="240" w:lineRule="auto"/>
              <w:jc w:val="center"/>
              <w:rPr>
                <w:color w:val="000000"/>
              </w:rPr>
            </w:pPr>
            <w:r>
              <w:rPr>
                <w:color w:val="000000"/>
              </w:rPr>
              <w:t>V</w:t>
            </w:r>
          </w:p>
        </w:tc>
      </w:tr>
      <w:tr w:rsidR="001135CB" w14:paraId="73531756" w14:textId="77777777" w:rsidTr="003C20C1">
        <w:trPr>
          <w:trHeight w:val="300"/>
        </w:trPr>
        <w:tc>
          <w:tcPr>
            <w:tcW w:w="767" w:type="pct"/>
            <w:vMerge w:val="restart"/>
            <w:tcBorders>
              <w:top w:val="single" w:sz="12" w:space="0" w:color="000000"/>
              <w:left w:val="single" w:sz="12" w:space="0" w:color="000000"/>
              <w:bottom w:val="single" w:sz="4" w:space="0" w:color="000000"/>
              <w:right w:val="single" w:sz="4" w:space="0" w:color="000000"/>
            </w:tcBorders>
            <w:shd w:val="clear" w:color="auto" w:fill="auto"/>
          </w:tcPr>
          <w:p w14:paraId="000001AC" w14:textId="77777777" w:rsidR="001135CB" w:rsidRDefault="005C3112">
            <w:pPr>
              <w:spacing w:after="0" w:line="240" w:lineRule="auto"/>
              <w:rPr>
                <w:b/>
                <w:color w:val="000000"/>
              </w:rPr>
            </w:pPr>
            <w:r>
              <w:rPr>
                <w:b/>
                <w:color w:val="000000"/>
              </w:rPr>
              <w:t>3. Prosperity</w:t>
            </w:r>
          </w:p>
        </w:tc>
        <w:tc>
          <w:tcPr>
            <w:tcW w:w="1885" w:type="pct"/>
            <w:tcBorders>
              <w:top w:val="single" w:sz="12" w:space="0" w:color="000000"/>
              <w:left w:val="nil"/>
              <w:bottom w:val="single" w:sz="4" w:space="0" w:color="000000"/>
              <w:right w:val="single" w:sz="4" w:space="0" w:color="000000"/>
            </w:tcBorders>
            <w:shd w:val="clear" w:color="auto" w:fill="auto"/>
          </w:tcPr>
          <w:p w14:paraId="000001AD" w14:textId="77777777" w:rsidR="001135CB" w:rsidRDefault="005C3112">
            <w:pPr>
              <w:spacing w:after="0" w:line="240" w:lineRule="auto"/>
              <w:rPr>
                <w:color w:val="000000"/>
              </w:rPr>
            </w:pPr>
            <w:r>
              <w:rPr>
                <w:color w:val="000000"/>
              </w:rPr>
              <w:t>3.1. Employment</w:t>
            </w:r>
          </w:p>
        </w:tc>
        <w:tc>
          <w:tcPr>
            <w:tcW w:w="1716" w:type="pct"/>
            <w:tcBorders>
              <w:top w:val="single" w:sz="12" w:space="0" w:color="000000"/>
              <w:left w:val="nil"/>
              <w:bottom w:val="single" w:sz="4" w:space="0" w:color="000000"/>
              <w:right w:val="single" w:sz="4" w:space="0" w:color="000000"/>
            </w:tcBorders>
            <w:shd w:val="clear" w:color="auto" w:fill="757171"/>
          </w:tcPr>
          <w:p w14:paraId="000001AE" w14:textId="77777777" w:rsidR="001135CB" w:rsidRDefault="005C3112">
            <w:pPr>
              <w:spacing w:after="0" w:line="240" w:lineRule="auto"/>
              <w:rPr>
                <w:color w:val="000000"/>
              </w:rPr>
            </w:pPr>
            <w:r>
              <w:rPr>
                <w:color w:val="000000"/>
              </w:rPr>
              <w:t> </w:t>
            </w:r>
          </w:p>
        </w:tc>
        <w:tc>
          <w:tcPr>
            <w:tcW w:w="632" w:type="pct"/>
            <w:tcBorders>
              <w:top w:val="single" w:sz="12" w:space="0" w:color="000000"/>
              <w:left w:val="nil"/>
              <w:bottom w:val="single" w:sz="4" w:space="0" w:color="000000"/>
              <w:right w:val="single" w:sz="12" w:space="0" w:color="000000"/>
            </w:tcBorders>
            <w:shd w:val="clear" w:color="auto" w:fill="auto"/>
          </w:tcPr>
          <w:p w14:paraId="000001AF" w14:textId="77777777" w:rsidR="001135CB" w:rsidRDefault="005C3112">
            <w:pPr>
              <w:spacing w:after="0" w:line="240" w:lineRule="auto"/>
              <w:jc w:val="center"/>
              <w:rPr>
                <w:color w:val="000000"/>
              </w:rPr>
            </w:pPr>
            <w:r>
              <w:rPr>
                <w:color w:val="000000"/>
              </w:rPr>
              <w:t>OOS</w:t>
            </w:r>
          </w:p>
        </w:tc>
      </w:tr>
      <w:tr w:rsidR="001135CB" w14:paraId="55B33F7E" w14:textId="77777777" w:rsidTr="003C20C1">
        <w:trPr>
          <w:trHeight w:val="300"/>
        </w:trPr>
        <w:tc>
          <w:tcPr>
            <w:tcW w:w="767" w:type="pct"/>
            <w:vMerge/>
            <w:tcBorders>
              <w:top w:val="single" w:sz="12" w:space="0" w:color="000000"/>
              <w:left w:val="single" w:sz="12" w:space="0" w:color="000000"/>
              <w:bottom w:val="single" w:sz="4" w:space="0" w:color="000000"/>
              <w:right w:val="single" w:sz="4" w:space="0" w:color="000000"/>
            </w:tcBorders>
            <w:shd w:val="clear" w:color="auto" w:fill="auto"/>
          </w:tcPr>
          <w:p w14:paraId="000001B0" w14:textId="77777777" w:rsidR="001135CB" w:rsidRDefault="001135CB">
            <w:pPr>
              <w:widowControl w:val="0"/>
              <w:pBdr>
                <w:top w:val="nil"/>
                <w:left w:val="nil"/>
                <w:bottom w:val="nil"/>
                <w:right w:val="nil"/>
                <w:between w:val="nil"/>
              </w:pBdr>
              <w:spacing w:before="0" w:after="0" w:line="276" w:lineRule="auto"/>
              <w:jc w:val="left"/>
              <w:rPr>
                <w:color w:val="000000"/>
              </w:rPr>
            </w:pPr>
          </w:p>
        </w:tc>
        <w:tc>
          <w:tcPr>
            <w:tcW w:w="1885" w:type="pct"/>
            <w:tcBorders>
              <w:top w:val="single" w:sz="4" w:space="0" w:color="000000"/>
              <w:left w:val="nil"/>
              <w:bottom w:val="single" w:sz="4" w:space="0" w:color="000000"/>
              <w:right w:val="single" w:sz="4" w:space="0" w:color="000000"/>
            </w:tcBorders>
            <w:shd w:val="clear" w:color="auto" w:fill="auto"/>
          </w:tcPr>
          <w:p w14:paraId="000001B1" w14:textId="77777777" w:rsidR="001135CB" w:rsidRDefault="005C3112">
            <w:pPr>
              <w:spacing w:after="0" w:line="240" w:lineRule="auto"/>
              <w:rPr>
                <w:color w:val="000000"/>
              </w:rPr>
            </w:pPr>
            <w:r>
              <w:rPr>
                <w:color w:val="000000"/>
              </w:rPr>
              <w:t>3.2 Equity:</w:t>
            </w:r>
          </w:p>
        </w:tc>
        <w:tc>
          <w:tcPr>
            <w:tcW w:w="1716" w:type="pct"/>
            <w:tcBorders>
              <w:top w:val="single" w:sz="4" w:space="0" w:color="000000"/>
              <w:left w:val="nil"/>
              <w:bottom w:val="single" w:sz="4" w:space="0" w:color="000000"/>
              <w:right w:val="single" w:sz="4" w:space="0" w:color="000000"/>
            </w:tcBorders>
            <w:shd w:val="clear" w:color="auto" w:fill="757171"/>
          </w:tcPr>
          <w:p w14:paraId="000001B2" w14:textId="77777777" w:rsidR="001135CB" w:rsidRDefault="005C3112">
            <w:pPr>
              <w:spacing w:after="0" w:line="240" w:lineRule="auto"/>
              <w:rPr>
                <w:color w:val="000000"/>
              </w:rPr>
            </w:pPr>
            <w:r>
              <w:rPr>
                <w:color w:val="000000"/>
              </w:rPr>
              <w:t> </w:t>
            </w:r>
          </w:p>
        </w:tc>
        <w:tc>
          <w:tcPr>
            <w:tcW w:w="632" w:type="pct"/>
            <w:tcBorders>
              <w:top w:val="single" w:sz="4" w:space="0" w:color="000000"/>
              <w:left w:val="nil"/>
              <w:bottom w:val="single" w:sz="4" w:space="0" w:color="000000"/>
              <w:right w:val="single" w:sz="12" w:space="0" w:color="000000"/>
            </w:tcBorders>
            <w:shd w:val="clear" w:color="auto" w:fill="auto"/>
          </w:tcPr>
          <w:p w14:paraId="000001B3" w14:textId="77777777" w:rsidR="001135CB" w:rsidRDefault="005C3112">
            <w:pPr>
              <w:spacing w:after="0" w:line="240" w:lineRule="auto"/>
              <w:jc w:val="center"/>
              <w:rPr>
                <w:color w:val="000000"/>
              </w:rPr>
            </w:pPr>
            <w:r>
              <w:rPr>
                <w:color w:val="000000"/>
              </w:rPr>
              <w:t xml:space="preserve">OOS </w:t>
            </w:r>
            <w:r>
              <w:rPr>
                <w:b/>
                <w:color w:val="000000"/>
              </w:rPr>
              <w:t>(*)</w:t>
            </w:r>
          </w:p>
        </w:tc>
      </w:tr>
      <w:tr w:rsidR="001135CB" w14:paraId="5897AB59" w14:textId="77777777" w:rsidTr="003C20C1">
        <w:trPr>
          <w:trHeight w:val="300"/>
        </w:trPr>
        <w:tc>
          <w:tcPr>
            <w:tcW w:w="767" w:type="pct"/>
            <w:vMerge/>
            <w:tcBorders>
              <w:top w:val="single" w:sz="12" w:space="0" w:color="000000"/>
              <w:left w:val="single" w:sz="12" w:space="0" w:color="000000"/>
              <w:bottom w:val="single" w:sz="4" w:space="0" w:color="000000"/>
              <w:right w:val="single" w:sz="4" w:space="0" w:color="000000"/>
            </w:tcBorders>
            <w:shd w:val="clear" w:color="auto" w:fill="auto"/>
          </w:tcPr>
          <w:p w14:paraId="000001B4" w14:textId="77777777" w:rsidR="001135CB" w:rsidRDefault="001135CB">
            <w:pPr>
              <w:widowControl w:val="0"/>
              <w:pBdr>
                <w:top w:val="nil"/>
                <w:left w:val="nil"/>
                <w:bottom w:val="nil"/>
                <w:right w:val="nil"/>
                <w:between w:val="nil"/>
              </w:pBdr>
              <w:spacing w:before="0" w:after="0" w:line="276" w:lineRule="auto"/>
              <w:jc w:val="left"/>
              <w:rPr>
                <w:color w:val="000000"/>
              </w:rPr>
            </w:pPr>
          </w:p>
        </w:tc>
        <w:tc>
          <w:tcPr>
            <w:tcW w:w="1885" w:type="pct"/>
            <w:tcBorders>
              <w:top w:val="single" w:sz="4" w:space="0" w:color="000000"/>
              <w:left w:val="nil"/>
              <w:bottom w:val="single" w:sz="4" w:space="0" w:color="000000"/>
              <w:right w:val="single" w:sz="4" w:space="0" w:color="000000"/>
            </w:tcBorders>
            <w:shd w:val="clear" w:color="auto" w:fill="auto"/>
          </w:tcPr>
          <w:p w14:paraId="000001B5" w14:textId="77777777" w:rsidR="001135CB" w:rsidRDefault="005C3112">
            <w:pPr>
              <w:spacing w:after="0" w:line="240" w:lineRule="auto"/>
              <w:rPr>
                <w:color w:val="000000"/>
              </w:rPr>
            </w:pPr>
            <w:r>
              <w:rPr>
                <w:color w:val="000000"/>
              </w:rPr>
              <w:t>3.3 Green economy:</w:t>
            </w:r>
          </w:p>
        </w:tc>
        <w:tc>
          <w:tcPr>
            <w:tcW w:w="1716" w:type="pct"/>
            <w:tcBorders>
              <w:top w:val="single" w:sz="4" w:space="0" w:color="000000"/>
              <w:left w:val="nil"/>
              <w:bottom w:val="single" w:sz="4" w:space="0" w:color="000000"/>
              <w:right w:val="single" w:sz="4" w:space="0" w:color="000000"/>
            </w:tcBorders>
            <w:shd w:val="clear" w:color="auto" w:fill="757171"/>
          </w:tcPr>
          <w:p w14:paraId="000001B6" w14:textId="77777777" w:rsidR="001135CB" w:rsidRDefault="005C3112">
            <w:pPr>
              <w:spacing w:after="0" w:line="240" w:lineRule="auto"/>
              <w:rPr>
                <w:color w:val="000000"/>
              </w:rPr>
            </w:pPr>
            <w:r>
              <w:rPr>
                <w:color w:val="000000"/>
              </w:rPr>
              <w:t> </w:t>
            </w:r>
          </w:p>
        </w:tc>
        <w:tc>
          <w:tcPr>
            <w:tcW w:w="632" w:type="pct"/>
            <w:tcBorders>
              <w:top w:val="single" w:sz="4" w:space="0" w:color="000000"/>
              <w:left w:val="nil"/>
              <w:bottom w:val="single" w:sz="4" w:space="0" w:color="000000"/>
              <w:right w:val="single" w:sz="12" w:space="0" w:color="000000"/>
            </w:tcBorders>
            <w:shd w:val="clear" w:color="auto" w:fill="auto"/>
          </w:tcPr>
          <w:p w14:paraId="000001B7" w14:textId="77777777" w:rsidR="001135CB" w:rsidRDefault="005C3112">
            <w:pPr>
              <w:spacing w:after="0" w:line="240" w:lineRule="auto"/>
              <w:jc w:val="center"/>
              <w:rPr>
                <w:color w:val="000000"/>
              </w:rPr>
            </w:pPr>
            <w:r>
              <w:rPr>
                <w:color w:val="000000"/>
              </w:rPr>
              <w:t xml:space="preserve">OOS </w:t>
            </w:r>
            <w:r>
              <w:rPr>
                <w:b/>
                <w:color w:val="000000"/>
              </w:rPr>
              <w:t>(*)</w:t>
            </w:r>
          </w:p>
        </w:tc>
      </w:tr>
      <w:tr w:rsidR="001135CB" w14:paraId="4D9568B9" w14:textId="77777777" w:rsidTr="003C20C1">
        <w:trPr>
          <w:trHeight w:val="300"/>
        </w:trPr>
        <w:tc>
          <w:tcPr>
            <w:tcW w:w="767" w:type="pct"/>
            <w:vMerge/>
            <w:tcBorders>
              <w:top w:val="single" w:sz="12" w:space="0" w:color="000000"/>
              <w:left w:val="single" w:sz="12" w:space="0" w:color="000000"/>
              <w:bottom w:val="single" w:sz="4" w:space="0" w:color="000000"/>
              <w:right w:val="single" w:sz="4" w:space="0" w:color="000000"/>
            </w:tcBorders>
            <w:shd w:val="clear" w:color="auto" w:fill="auto"/>
          </w:tcPr>
          <w:p w14:paraId="000001B8" w14:textId="77777777" w:rsidR="001135CB" w:rsidRDefault="001135CB">
            <w:pPr>
              <w:widowControl w:val="0"/>
              <w:pBdr>
                <w:top w:val="nil"/>
                <w:left w:val="nil"/>
                <w:bottom w:val="nil"/>
                <w:right w:val="nil"/>
                <w:between w:val="nil"/>
              </w:pBdr>
              <w:spacing w:before="0" w:after="0" w:line="276" w:lineRule="auto"/>
              <w:jc w:val="left"/>
              <w:rPr>
                <w:color w:val="000000"/>
              </w:rPr>
            </w:pPr>
          </w:p>
        </w:tc>
        <w:tc>
          <w:tcPr>
            <w:tcW w:w="1885" w:type="pct"/>
            <w:tcBorders>
              <w:top w:val="single" w:sz="4" w:space="0" w:color="000000"/>
              <w:left w:val="nil"/>
              <w:bottom w:val="single" w:sz="4" w:space="0" w:color="000000"/>
              <w:right w:val="single" w:sz="4" w:space="0" w:color="000000"/>
            </w:tcBorders>
            <w:shd w:val="clear" w:color="auto" w:fill="auto"/>
          </w:tcPr>
          <w:p w14:paraId="000001B9" w14:textId="77777777" w:rsidR="001135CB" w:rsidRDefault="005C3112">
            <w:pPr>
              <w:spacing w:after="0" w:line="240" w:lineRule="auto"/>
              <w:rPr>
                <w:color w:val="000000"/>
              </w:rPr>
            </w:pPr>
            <w:r>
              <w:rPr>
                <w:color w:val="000000"/>
              </w:rPr>
              <w:t>3.4 Economic performance:</w:t>
            </w:r>
          </w:p>
        </w:tc>
        <w:tc>
          <w:tcPr>
            <w:tcW w:w="1716" w:type="pct"/>
            <w:tcBorders>
              <w:top w:val="single" w:sz="4" w:space="0" w:color="000000"/>
              <w:left w:val="nil"/>
              <w:bottom w:val="single" w:sz="4" w:space="0" w:color="000000"/>
              <w:right w:val="single" w:sz="4" w:space="0" w:color="000000"/>
            </w:tcBorders>
            <w:shd w:val="clear" w:color="auto" w:fill="757171"/>
          </w:tcPr>
          <w:p w14:paraId="000001BA" w14:textId="77777777" w:rsidR="001135CB" w:rsidRDefault="005C3112">
            <w:pPr>
              <w:spacing w:after="0" w:line="240" w:lineRule="auto"/>
              <w:rPr>
                <w:color w:val="000000"/>
              </w:rPr>
            </w:pPr>
            <w:r>
              <w:rPr>
                <w:color w:val="000000"/>
              </w:rPr>
              <w:t> </w:t>
            </w:r>
          </w:p>
        </w:tc>
        <w:tc>
          <w:tcPr>
            <w:tcW w:w="632" w:type="pct"/>
            <w:tcBorders>
              <w:top w:val="single" w:sz="4" w:space="0" w:color="000000"/>
              <w:left w:val="nil"/>
              <w:bottom w:val="single" w:sz="4" w:space="0" w:color="000000"/>
              <w:right w:val="single" w:sz="12" w:space="0" w:color="000000"/>
            </w:tcBorders>
            <w:shd w:val="clear" w:color="auto" w:fill="auto"/>
          </w:tcPr>
          <w:p w14:paraId="000001BB" w14:textId="77777777" w:rsidR="001135CB" w:rsidRDefault="005C3112">
            <w:pPr>
              <w:spacing w:after="0" w:line="240" w:lineRule="auto"/>
              <w:jc w:val="center"/>
              <w:rPr>
                <w:color w:val="000000"/>
              </w:rPr>
            </w:pPr>
            <w:r>
              <w:rPr>
                <w:color w:val="000000"/>
              </w:rPr>
              <w:t xml:space="preserve">OOS </w:t>
            </w:r>
            <w:r>
              <w:rPr>
                <w:b/>
                <w:color w:val="000000"/>
              </w:rPr>
              <w:t>(*)</w:t>
            </w:r>
          </w:p>
        </w:tc>
      </w:tr>
      <w:tr w:rsidR="001135CB" w14:paraId="77DF508E" w14:textId="77777777" w:rsidTr="003C20C1">
        <w:trPr>
          <w:trHeight w:val="300"/>
        </w:trPr>
        <w:tc>
          <w:tcPr>
            <w:tcW w:w="767" w:type="pct"/>
            <w:vMerge/>
            <w:tcBorders>
              <w:top w:val="single" w:sz="12" w:space="0" w:color="000000"/>
              <w:left w:val="single" w:sz="12" w:space="0" w:color="000000"/>
              <w:bottom w:val="single" w:sz="4" w:space="0" w:color="000000"/>
              <w:right w:val="single" w:sz="4" w:space="0" w:color="000000"/>
            </w:tcBorders>
            <w:shd w:val="clear" w:color="auto" w:fill="auto"/>
          </w:tcPr>
          <w:p w14:paraId="000001BC" w14:textId="77777777" w:rsidR="001135CB" w:rsidRDefault="001135CB">
            <w:pPr>
              <w:widowControl w:val="0"/>
              <w:pBdr>
                <w:top w:val="nil"/>
                <w:left w:val="nil"/>
                <w:bottom w:val="nil"/>
                <w:right w:val="nil"/>
                <w:between w:val="nil"/>
              </w:pBdr>
              <w:spacing w:before="0" w:after="0" w:line="276" w:lineRule="auto"/>
              <w:jc w:val="left"/>
              <w:rPr>
                <w:color w:val="000000"/>
              </w:rPr>
            </w:pPr>
          </w:p>
        </w:tc>
        <w:tc>
          <w:tcPr>
            <w:tcW w:w="1885" w:type="pct"/>
            <w:tcBorders>
              <w:top w:val="single" w:sz="4" w:space="0" w:color="000000"/>
              <w:left w:val="nil"/>
              <w:bottom w:val="single" w:sz="4" w:space="0" w:color="000000"/>
              <w:right w:val="single" w:sz="4" w:space="0" w:color="000000"/>
            </w:tcBorders>
            <w:shd w:val="clear" w:color="auto" w:fill="auto"/>
          </w:tcPr>
          <w:p w14:paraId="000001BD" w14:textId="77777777" w:rsidR="001135CB" w:rsidRDefault="005C3112">
            <w:pPr>
              <w:spacing w:after="0" w:line="240" w:lineRule="auto"/>
              <w:rPr>
                <w:color w:val="000000"/>
              </w:rPr>
            </w:pPr>
            <w:r>
              <w:rPr>
                <w:color w:val="000000"/>
              </w:rPr>
              <w:t>3.5 Innovation:</w:t>
            </w:r>
          </w:p>
        </w:tc>
        <w:tc>
          <w:tcPr>
            <w:tcW w:w="1716" w:type="pct"/>
            <w:tcBorders>
              <w:top w:val="single" w:sz="4" w:space="0" w:color="000000"/>
              <w:left w:val="nil"/>
              <w:bottom w:val="single" w:sz="4" w:space="0" w:color="000000"/>
              <w:right w:val="single" w:sz="4" w:space="0" w:color="000000"/>
            </w:tcBorders>
            <w:shd w:val="clear" w:color="auto" w:fill="757171"/>
          </w:tcPr>
          <w:p w14:paraId="000001BE" w14:textId="77777777" w:rsidR="001135CB" w:rsidRDefault="005C3112">
            <w:pPr>
              <w:spacing w:after="0" w:line="240" w:lineRule="auto"/>
              <w:rPr>
                <w:color w:val="000000"/>
              </w:rPr>
            </w:pPr>
            <w:r>
              <w:rPr>
                <w:color w:val="000000"/>
              </w:rPr>
              <w:t> </w:t>
            </w:r>
          </w:p>
        </w:tc>
        <w:tc>
          <w:tcPr>
            <w:tcW w:w="632" w:type="pct"/>
            <w:tcBorders>
              <w:top w:val="single" w:sz="4" w:space="0" w:color="000000"/>
              <w:left w:val="nil"/>
              <w:bottom w:val="single" w:sz="4" w:space="0" w:color="000000"/>
              <w:right w:val="single" w:sz="12" w:space="0" w:color="000000"/>
            </w:tcBorders>
            <w:shd w:val="clear" w:color="auto" w:fill="auto"/>
          </w:tcPr>
          <w:p w14:paraId="000001BF" w14:textId="77777777" w:rsidR="001135CB" w:rsidRDefault="005C3112">
            <w:pPr>
              <w:spacing w:after="0" w:line="240" w:lineRule="auto"/>
              <w:jc w:val="center"/>
              <w:rPr>
                <w:color w:val="000000"/>
              </w:rPr>
            </w:pPr>
            <w:r>
              <w:rPr>
                <w:color w:val="000000"/>
              </w:rPr>
              <w:t>V</w:t>
            </w:r>
          </w:p>
        </w:tc>
      </w:tr>
      <w:tr w:rsidR="001135CB" w14:paraId="4D223F23" w14:textId="77777777" w:rsidTr="003C20C1">
        <w:trPr>
          <w:trHeight w:val="315"/>
        </w:trPr>
        <w:tc>
          <w:tcPr>
            <w:tcW w:w="767" w:type="pct"/>
            <w:vMerge/>
            <w:tcBorders>
              <w:top w:val="single" w:sz="12" w:space="0" w:color="000000"/>
              <w:left w:val="single" w:sz="12" w:space="0" w:color="000000"/>
              <w:bottom w:val="single" w:sz="4" w:space="0" w:color="000000"/>
              <w:right w:val="single" w:sz="4" w:space="0" w:color="000000"/>
            </w:tcBorders>
            <w:shd w:val="clear" w:color="auto" w:fill="auto"/>
          </w:tcPr>
          <w:p w14:paraId="000001C0" w14:textId="77777777" w:rsidR="001135CB" w:rsidRDefault="001135CB">
            <w:pPr>
              <w:widowControl w:val="0"/>
              <w:pBdr>
                <w:top w:val="nil"/>
                <w:left w:val="nil"/>
                <w:bottom w:val="nil"/>
                <w:right w:val="nil"/>
                <w:between w:val="nil"/>
              </w:pBdr>
              <w:spacing w:before="0" w:after="0" w:line="276" w:lineRule="auto"/>
              <w:jc w:val="left"/>
              <w:rPr>
                <w:color w:val="000000"/>
              </w:rPr>
            </w:pPr>
          </w:p>
        </w:tc>
        <w:tc>
          <w:tcPr>
            <w:tcW w:w="1885" w:type="pct"/>
            <w:tcBorders>
              <w:top w:val="single" w:sz="4" w:space="0" w:color="000000"/>
              <w:left w:val="nil"/>
              <w:bottom w:val="single" w:sz="12" w:space="0" w:color="000000"/>
              <w:right w:val="single" w:sz="4" w:space="0" w:color="000000"/>
            </w:tcBorders>
            <w:shd w:val="clear" w:color="auto" w:fill="auto"/>
          </w:tcPr>
          <w:p w14:paraId="000001C1" w14:textId="77777777" w:rsidR="001135CB" w:rsidRDefault="005C3112">
            <w:pPr>
              <w:spacing w:after="0" w:line="240" w:lineRule="auto"/>
              <w:rPr>
                <w:color w:val="000000"/>
              </w:rPr>
            </w:pPr>
            <w:r>
              <w:rPr>
                <w:color w:val="000000"/>
              </w:rPr>
              <w:t>3.6 Attractiveness &amp; competitiveness:</w:t>
            </w:r>
          </w:p>
        </w:tc>
        <w:tc>
          <w:tcPr>
            <w:tcW w:w="1716" w:type="pct"/>
            <w:tcBorders>
              <w:top w:val="single" w:sz="4" w:space="0" w:color="000000"/>
              <w:left w:val="nil"/>
              <w:bottom w:val="single" w:sz="12" w:space="0" w:color="000000"/>
              <w:right w:val="single" w:sz="4" w:space="0" w:color="000000"/>
            </w:tcBorders>
            <w:shd w:val="clear" w:color="auto" w:fill="757171"/>
          </w:tcPr>
          <w:p w14:paraId="000001C2" w14:textId="77777777" w:rsidR="001135CB" w:rsidRDefault="005C3112">
            <w:pPr>
              <w:spacing w:after="0" w:line="240" w:lineRule="auto"/>
              <w:rPr>
                <w:color w:val="000000"/>
              </w:rPr>
            </w:pPr>
            <w:r>
              <w:rPr>
                <w:color w:val="000000"/>
              </w:rPr>
              <w:t> </w:t>
            </w:r>
          </w:p>
        </w:tc>
        <w:tc>
          <w:tcPr>
            <w:tcW w:w="632" w:type="pct"/>
            <w:tcBorders>
              <w:top w:val="single" w:sz="4" w:space="0" w:color="000000"/>
              <w:left w:val="nil"/>
              <w:bottom w:val="single" w:sz="12" w:space="0" w:color="000000"/>
              <w:right w:val="single" w:sz="12" w:space="0" w:color="000000"/>
            </w:tcBorders>
            <w:shd w:val="clear" w:color="auto" w:fill="auto"/>
          </w:tcPr>
          <w:p w14:paraId="000001C3" w14:textId="77777777" w:rsidR="001135CB" w:rsidRDefault="005C3112">
            <w:pPr>
              <w:spacing w:after="0" w:line="240" w:lineRule="auto"/>
              <w:jc w:val="center"/>
              <w:rPr>
                <w:color w:val="000000"/>
              </w:rPr>
            </w:pPr>
            <w:r>
              <w:rPr>
                <w:color w:val="000000"/>
              </w:rPr>
              <w:t>II, III, V</w:t>
            </w:r>
          </w:p>
        </w:tc>
      </w:tr>
      <w:tr w:rsidR="001135CB" w14:paraId="35DCFCC1" w14:textId="77777777" w:rsidTr="003C20C1">
        <w:trPr>
          <w:trHeight w:val="300"/>
        </w:trPr>
        <w:tc>
          <w:tcPr>
            <w:tcW w:w="767" w:type="pct"/>
            <w:vMerge w:val="restart"/>
            <w:tcBorders>
              <w:top w:val="single" w:sz="12" w:space="0" w:color="000000"/>
              <w:left w:val="single" w:sz="12" w:space="0" w:color="000000"/>
              <w:bottom w:val="single" w:sz="4" w:space="0" w:color="000000"/>
              <w:right w:val="single" w:sz="4" w:space="0" w:color="000000"/>
            </w:tcBorders>
            <w:shd w:val="clear" w:color="auto" w:fill="auto"/>
          </w:tcPr>
          <w:p w14:paraId="000001C4" w14:textId="77777777" w:rsidR="001135CB" w:rsidRDefault="005C3112">
            <w:pPr>
              <w:spacing w:after="0" w:line="240" w:lineRule="auto"/>
              <w:rPr>
                <w:b/>
                <w:color w:val="000000"/>
              </w:rPr>
            </w:pPr>
            <w:r>
              <w:rPr>
                <w:b/>
                <w:color w:val="000000"/>
              </w:rPr>
              <w:t>4. Governance</w:t>
            </w:r>
          </w:p>
        </w:tc>
        <w:tc>
          <w:tcPr>
            <w:tcW w:w="1885" w:type="pct"/>
            <w:tcBorders>
              <w:top w:val="single" w:sz="12" w:space="0" w:color="000000"/>
              <w:left w:val="nil"/>
              <w:bottom w:val="single" w:sz="4" w:space="0" w:color="000000"/>
              <w:right w:val="single" w:sz="4" w:space="0" w:color="000000"/>
            </w:tcBorders>
            <w:shd w:val="clear" w:color="auto" w:fill="auto"/>
          </w:tcPr>
          <w:p w14:paraId="000001C5" w14:textId="6E7C6174" w:rsidR="001135CB" w:rsidRDefault="005C3112">
            <w:pPr>
              <w:spacing w:after="0" w:line="240" w:lineRule="auto"/>
              <w:rPr>
                <w:color w:val="000000"/>
              </w:rPr>
            </w:pPr>
            <w:r>
              <w:rPr>
                <w:color w:val="000000"/>
              </w:rPr>
              <w:t xml:space="preserve">4.1 </w:t>
            </w:r>
            <w:r w:rsidR="008228AB">
              <w:rPr>
                <w:color w:val="000000"/>
              </w:rPr>
              <w:t>Organization</w:t>
            </w:r>
            <w:r>
              <w:rPr>
                <w:color w:val="000000"/>
              </w:rPr>
              <w:t>:</w:t>
            </w:r>
          </w:p>
        </w:tc>
        <w:tc>
          <w:tcPr>
            <w:tcW w:w="1716" w:type="pct"/>
            <w:tcBorders>
              <w:top w:val="single" w:sz="12" w:space="0" w:color="000000"/>
              <w:left w:val="nil"/>
              <w:bottom w:val="single" w:sz="4" w:space="0" w:color="000000"/>
              <w:right w:val="single" w:sz="4" w:space="0" w:color="000000"/>
            </w:tcBorders>
            <w:shd w:val="clear" w:color="auto" w:fill="757171"/>
          </w:tcPr>
          <w:p w14:paraId="000001C6" w14:textId="77777777" w:rsidR="001135CB" w:rsidRDefault="005C3112">
            <w:pPr>
              <w:spacing w:after="0" w:line="240" w:lineRule="auto"/>
              <w:rPr>
                <w:color w:val="000000"/>
              </w:rPr>
            </w:pPr>
            <w:r>
              <w:rPr>
                <w:color w:val="000000"/>
              </w:rPr>
              <w:t> </w:t>
            </w:r>
          </w:p>
        </w:tc>
        <w:tc>
          <w:tcPr>
            <w:tcW w:w="632" w:type="pct"/>
            <w:tcBorders>
              <w:top w:val="single" w:sz="12" w:space="0" w:color="000000"/>
              <w:left w:val="nil"/>
              <w:bottom w:val="single" w:sz="4" w:space="0" w:color="000000"/>
              <w:right w:val="single" w:sz="12" w:space="0" w:color="000000"/>
            </w:tcBorders>
            <w:shd w:val="clear" w:color="auto" w:fill="auto"/>
          </w:tcPr>
          <w:p w14:paraId="000001C7" w14:textId="77777777" w:rsidR="001135CB" w:rsidRDefault="005C3112">
            <w:pPr>
              <w:spacing w:after="0" w:line="240" w:lineRule="auto"/>
              <w:jc w:val="center"/>
              <w:rPr>
                <w:color w:val="000000"/>
              </w:rPr>
            </w:pPr>
            <w:r>
              <w:rPr>
                <w:color w:val="000000"/>
              </w:rPr>
              <w:t>II, III, V</w:t>
            </w:r>
          </w:p>
        </w:tc>
      </w:tr>
      <w:tr w:rsidR="001135CB" w14:paraId="79D9462F" w14:textId="77777777" w:rsidTr="003C20C1">
        <w:trPr>
          <w:trHeight w:val="300"/>
        </w:trPr>
        <w:tc>
          <w:tcPr>
            <w:tcW w:w="767" w:type="pct"/>
            <w:vMerge/>
            <w:tcBorders>
              <w:top w:val="single" w:sz="12" w:space="0" w:color="000000"/>
              <w:left w:val="single" w:sz="12" w:space="0" w:color="000000"/>
              <w:bottom w:val="single" w:sz="4" w:space="0" w:color="000000"/>
              <w:right w:val="single" w:sz="4" w:space="0" w:color="000000"/>
            </w:tcBorders>
            <w:shd w:val="clear" w:color="auto" w:fill="auto"/>
          </w:tcPr>
          <w:p w14:paraId="000001C8" w14:textId="77777777" w:rsidR="001135CB" w:rsidRDefault="001135CB">
            <w:pPr>
              <w:widowControl w:val="0"/>
              <w:pBdr>
                <w:top w:val="nil"/>
                <w:left w:val="nil"/>
                <w:bottom w:val="nil"/>
                <w:right w:val="nil"/>
                <w:between w:val="nil"/>
              </w:pBdr>
              <w:spacing w:before="0" w:after="0" w:line="276" w:lineRule="auto"/>
              <w:jc w:val="left"/>
              <w:rPr>
                <w:color w:val="000000"/>
              </w:rPr>
            </w:pPr>
          </w:p>
        </w:tc>
        <w:tc>
          <w:tcPr>
            <w:tcW w:w="1885" w:type="pct"/>
            <w:tcBorders>
              <w:top w:val="single" w:sz="4" w:space="0" w:color="000000"/>
              <w:left w:val="nil"/>
              <w:bottom w:val="single" w:sz="4" w:space="0" w:color="000000"/>
              <w:right w:val="single" w:sz="4" w:space="0" w:color="000000"/>
            </w:tcBorders>
            <w:shd w:val="clear" w:color="auto" w:fill="auto"/>
          </w:tcPr>
          <w:p w14:paraId="000001C9" w14:textId="77777777" w:rsidR="001135CB" w:rsidRDefault="005C3112">
            <w:pPr>
              <w:spacing w:after="0" w:line="240" w:lineRule="auto"/>
              <w:rPr>
                <w:color w:val="000000"/>
              </w:rPr>
            </w:pPr>
            <w:r>
              <w:rPr>
                <w:color w:val="000000"/>
              </w:rPr>
              <w:t>4.2 Community involvement:</w:t>
            </w:r>
          </w:p>
        </w:tc>
        <w:tc>
          <w:tcPr>
            <w:tcW w:w="1716" w:type="pct"/>
            <w:tcBorders>
              <w:top w:val="single" w:sz="4" w:space="0" w:color="000000"/>
              <w:left w:val="nil"/>
              <w:bottom w:val="single" w:sz="4" w:space="0" w:color="000000"/>
              <w:right w:val="single" w:sz="4" w:space="0" w:color="000000"/>
            </w:tcBorders>
            <w:shd w:val="clear" w:color="auto" w:fill="757171"/>
          </w:tcPr>
          <w:p w14:paraId="000001CA" w14:textId="77777777" w:rsidR="001135CB" w:rsidRDefault="005C3112">
            <w:pPr>
              <w:spacing w:after="0" w:line="240" w:lineRule="auto"/>
              <w:rPr>
                <w:color w:val="000000"/>
              </w:rPr>
            </w:pPr>
            <w:r>
              <w:rPr>
                <w:color w:val="000000"/>
              </w:rPr>
              <w:t> </w:t>
            </w:r>
          </w:p>
        </w:tc>
        <w:tc>
          <w:tcPr>
            <w:tcW w:w="632" w:type="pct"/>
            <w:tcBorders>
              <w:top w:val="single" w:sz="4" w:space="0" w:color="000000"/>
              <w:left w:val="nil"/>
              <w:bottom w:val="single" w:sz="4" w:space="0" w:color="000000"/>
              <w:right w:val="single" w:sz="12" w:space="0" w:color="000000"/>
            </w:tcBorders>
            <w:shd w:val="clear" w:color="auto" w:fill="auto"/>
          </w:tcPr>
          <w:p w14:paraId="000001CB" w14:textId="77777777" w:rsidR="001135CB" w:rsidRDefault="005C3112">
            <w:pPr>
              <w:spacing w:after="0" w:line="240" w:lineRule="auto"/>
              <w:jc w:val="center"/>
              <w:rPr>
                <w:color w:val="000000"/>
              </w:rPr>
            </w:pPr>
            <w:r>
              <w:rPr>
                <w:color w:val="000000"/>
              </w:rPr>
              <w:t>V</w:t>
            </w:r>
          </w:p>
        </w:tc>
      </w:tr>
      <w:tr w:rsidR="001135CB" w14:paraId="1F66839E" w14:textId="77777777" w:rsidTr="003C20C1">
        <w:trPr>
          <w:trHeight w:val="300"/>
        </w:trPr>
        <w:tc>
          <w:tcPr>
            <w:tcW w:w="767" w:type="pct"/>
            <w:vMerge/>
            <w:tcBorders>
              <w:top w:val="single" w:sz="12" w:space="0" w:color="000000"/>
              <w:left w:val="single" w:sz="12" w:space="0" w:color="000000"/>
              <w:bottom w:val="single" w:sz="4" w:space="0" w:color="000000"/>
              <w:right w:val="single" w:sz="4" w:space="0" w:color="000000"/>
            </w:tcBorders>
            <w:shd w:val="clear" w:color="auto" w:fill="auto"/>
          </w:tcPr>
          <w:p w14:paraId="000001CC" w14:textId="77777777" w:rsidR="001135CB" w:rsidRDefault="001135CB">
            <w:pPr>
              <w:widowControl w:val="0"/>
              <w:pBdr>
                <w:top w:val="nil"/>
                <w:left w:val="nil"/>
                <w:bottom w:val="nil"/>
                <w:right w:val="nil"/>
                <w:between w:val="nil"/>
              </w:pBdr>
              <w:spacing w:before="0" w:after="0" w:line="276" w:lineRule="auto"/>
              <w:jc w:val="left"/>
              <w:rPr>
                <w:color w:val="000000"/>
              </w:rPr>
            </w:pPr>
          </w:p>
        </w:tc>
        <w:tc>
          <w:tcPr>
            <w:tcW w:w="1885"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000001CD" w14:textId="77777777" w:rsidR="001135CB" w:rsidRDefault="005C3112">
            <w:pPr>
              <w:spacing w:after="0" w:line="240" w:lineRule="auto"/>
              <w:rPr>
                <w:color w:val="000000"/>
              </w:rPr>
            </w:pPr>
            <w:r>
              <w:rPr>
                <w:color w:val="000000"/>
              </w:rPr>
              <w:t>4.3 Multi-level governance:</w:t>
            </w:r>
          </w:p>
        </w:tc>
        <w:tc>
          <w:tcPr>
            <w:tcW w:w="1716" w:type="pct"/>
            <w:tcBorders>
              <w:top w:val="single" w:sz="4" w:space="0" w:color="000000"/>
              <w:left w:val="nil"/>
              <w:bottom w:val="single" w:sz="4" w:space="0" w:color="000000"/>
              <w:right w:val="single" w:sz="4" w:space="0" w:color="000000"/>
            </w:tcBorders>
            <w:shd w:val="clear" w:color="auto" w:fill="auto"/>
          </w:tcPr>
          <w:p w14:paraId="000001CE" w14:textId="77777777" w:rsidR="001135CB" w:rsidRDefault="005C3112">
            <w:pPr>
              <w:spacing w:after="0" w:line="240" w:lineRule="auto"/>
              <w:rPr>
                <w:color w:val="000000"/>
              </w:rPr>
            </w:pPr>
            <w:r>
              <w:rPr>
                <w:color w:val="000000"/>
              </w:rPr>
              <w:t xml:space="preserve">4.3.1 Strategies and policies </w:t>
            </w:r>
          </w:p>
        </w:tc>
        <w:tc>
          <w:tcPr>
            <w:tcW w:w="632" w:type="pct"/>
            <w:tcBorders>
              <w:top w:val="single" w:sz="4" w:space="0" w:color="000000"/>
              <w:left w:val="nil"/>
              <w:bottom w:val="single" w:sz="4" w:space="0" w:color="000000"/>
              <w:right w:val="single" w:sz="12" w:space="0" w:color="000000"/>
            </w:tcBorders>
            <w:shd w:val="clear" w:color="auto" w:fill="auto"/>
          </w:tcPr>
          <w:p w14:paraId="000001CF" w14:textId="77777777" w:rsidR="001135CB" w:rsidRDefault="005C3112">
            <w:pPr>
              <w:spacing w:after="0" w:line="240" w:lineRule="auto"/>
              <w:jc w:val="center"/>
              <w:rPr>
                <w:color w:val="000000"/>
              </w:rPr>
            </w:pPr>
            <w:r>
              <w:rPr>
                <w:color w:val="000000"/>
              </w:rPr>
              <w:t>V</w:t>
            </w:r>
          </w:p>
        </w:tc>
      </w:tr>
      <w:tr w:rsidR="001135CB" w14:paraId="3AD418B2" w14:textId="77777777" w:rsidTr="003C20C1">
        <w:trPr>
          <w:trHeight w:val="300"/>
        </w:trPr>
        <w:tc>
          <w:tcPr>
            <w:tcW w:w="767" w:type="pct"/>
            <w:vMerge/>
            <w:tcBorders>
              <w:top w:val="single" w:sz="12" w:space="0" w:color="000000"/>
              <w:left w:val="single" w:sz="12" w:space="0" w:color="000000"/>
              <w:bottom w:val="single" w:sz="4" w:space="0" w:color="000000"/>
              <w:right w:val="single" w:sz="4" w:space="0" w:color="000000"/>
            </w:tcBorders>
            <w:shd w:val="clear" w:color="auto" w:fill="auto"/>
          </w:tcPr>
          <w:p w14:paraId="000001D0" w14:textId="77777777" w:rsidR="001135CB" w:rsidRDefault="001135CB">
            <w:pPr>
              <w:widowControl w:val="0"/>
              <w:pBdr>
                <w:top w:val="nil"/>
                <w:left w:val="nil"/>
                <w:bottom w:val="nil"/>
                <w:right w:val="nil"/>
                <w:between w:val="nil"/>
              </w:pBdr>
              <w:spacing w:before="0" w:after="0" w:line="276" w:lineRule="auto"/>
              <w:jc w:val="left"/>
              <w:rPr>
                <w:color w:val="000000"/>
              </w:rPr>
            </w:pPr>
          </w:p>
        </w:tc>
        <w:tc>
          <w:tcPr>
            <w:tcW w:w="1885" w:type="pct"/>
            <w:vMerge/>
            <w:tcBorders>
              <w:top w:val="single" w:sz="4" w:space="0" w:color="000000"/>
              <w:left w:val="single" w:sz="4" w:space="0" w:color="000000"/>
              <w:bottom w:val="single" w:sz="4" w:space="0" w:color="000000"/>
              <w:right w:val="single" w:sz="4" w:space="0" w:color="000000"/>
            </w:tcBorders>
            <w:shd w:val="clear" w:color="auto" w:fill="auto"/>
          </w:tcPr>
          <w:p w14:paraId="000001D1" w14:textId="77777777" w:rsidR="001135CB" w:rsidRDefault="001135CB">
            <w:pPr>
              <w:widowControl w:val="0"/>
              <w:pBdr>
                <w:top w:val="nil"/>
                <w:left w:val="nil"/>
                <w:bottom w:val="nil"/>
                <w:right w:val="nil"/>
                <w:between w:val="nil"/>
              </w:pBdr>
              <w:spacing w:before="0" w:after="0" w:line="276" w:lineRule="auto"/>
              <w:jc w:val="left"/>
              <w:rPr>
                <w:color w:val="000000"/>
              </w:rPr>
            </w:pPr>
          </w:p>
        </w:tc>
        <w:tc>
          <w:tcPr>
            <w:tcW w:w="1716" w:type="pct"/>
            <w:tcBorders>
              <w:top w:val="single" w:sz="4" w:space="0" w:color="000000"/>
              <w:left w:val="nil"/>
              <w:bottom w:val="single" w:sz="4" w:space="0" w:color="000000"/>
              <w:right w:val="single" w:sz="4" w:space="0" w:color="000000"/>
            </w:tcBorders>
            <w:shd w:val="clear" w:color="auto" w:fill="auto"/>
          </w:tcPr>
          <w:p w14:paraId="000001D2" w14:textId="77777777" w:rsidR="001135CB" w:rsidRDefault="005C3112">
            <w:pPr>
              <w:spacing w:after="0" w:line="240" w:lineRule="auto"/>
              <w:rPr>
                <w:color w:val="000000"/>
              </w:rPr>
            </w:pPr>
            <w:r>
              <w:rPr>
                <w:color w:val="000000"/>
              </w:rPr>
              <w:t>4.3.2 Budget</w:t>
            </w:r>
          </w:p>
        </w:tc>
        <w:tc>
          <w:tcPr>
            <w:tcW w:w="632" w:type="pct"/>
            <w:tcBorders>
              <w:top w:val="single" w:sz="4" w:space="0" w:color="000000"/>
              <w:left w:val="nil"/>
              <w:bottom w:val="single" w:sz="4" w:space="0" w:color="000000"/>
              <w:right w:val="single" w:sz="12" w:space="0" w:color="000000"/>
            </w:tcBorders>
            <w:shd w:val="clear" w:color="auto" w:fill="auto"/>
          </w:tcPr>
          <w:p w14:paraId="000001D3" w14:textId="77777777" w:rsidR="001135CB" w:rsidRDefault="005C3112">
            <w:pPr>
              <w:spacing w:after="0" w:line="240" w:lineRule="auto"/>
              <w:jc w:val="center"/>
              <w:rPr>
                <w:color w:val="000000"/>
              </w:rPr>
            </w:pPr>
            <w:r>
              <w:rPr>
                <w:color w:val="000000"/>
              </w:rPr>
              <w:t>V</w:t>
            </w:r>
          </w:p>
        </w:tc>
      </w:tr>
      <w:tr w:rsidR="001135CB" w14:paraId="75C42566" w14:textId="77777777" w:rsidTr="003C20C1">
        <w:trPr>
          <w:trHeight w:val="315"/>
        </w:trPr>
        <w:tc>
          <w:tcPr>
            <w:tcW w:w="767" w:type="pct"/>
            <w:vMerge/>
            <w:tcBorders>
              <w:top w:val="single" w:sz="12" w:space="0" w:color="000000"/>
              <w:left w:val="single" w:sz="12" w:space="0" w:color="000000"/>
              <w:bottom w:val="single" w:sz="4" w:space="0" w:color="000000"/>
              <w:right w:val="single" w:sz="4" w:space="0" w:color="000000"/>
            </w:tcBorders>
            <w:shd w:val="clear" w:color="auto" w:fill="auto"/>
          </w:tcPr>
          <w:p w14:paraId="000001D4" w14:textId="77777777" w:rsidR="001135CB" w:rsidRDefault="001135CB">
            <w:pPr>
              <w:widowControl w:val="0"/>
              <w:pBdr>
                <w:top w:val="nil"/>
                <w:left w:val="nil"/>
                <w:bottom w:val="nil"/>
                <w:right w:val="nil"/>
                <w:between w:val="nil"/>
              </w:pBdr>
              <w:spacing w:before="0" w:after="0" w:line="276" w:lineRule="auto"/>
              <w:jc w:val="left"/>
              <w:rPr>
                <w:color w:val="000000"/>
              </w:rPr>
            </w:pPr>
          </w:p>
        </w:tc>
        <w:tc>
          <w:tcPr>
            <w:tcW w:w="1885" w:type="pct"/>
            <w:vMerge/>
            <w:tcBorders>
              <w:top w:val="single" w:sz="4" w:space="0" w:color="000000"/>
              <w:left w:val="single" w:sz="4" w:space="0" w:color="000000"/>
              <w:bottom w:val="single" w:sz="4" w:space="0" w:color="000000"/>
              <w:right w:val="single" w:sz="4" w:space="0" w:color="000000"/>
            </w:tcBorders>
            <w:shd w:val="clear" w:color="auto" w:fill="auto"/>
          </w:tcPr>
          <w:p w14:paraId="000001D5" w14:textId="77777777" w:rsidR="001135CB" w:rsidRDefault="001135CB">
            <w:pPr>
              <w:widowControl w:val="0"/>
              <w:pBdr>
                <w:top w:val="nil"/>
                <w:left w:val="nil"/>
                <w:bottom w:val="nil"/>
                <w:right w:val="nil"/>
                <w:between w:val="nil"/>
              </w:pBdr>
              <w:spacing w:before="0" w:after="0" w:line="276" w:lineRule="auto"/>
              <w:jc w:val="left"/>
              <w:rPr>
                <w:color w:val="000000"/>
              </w:rPr>
            </w:pPr>
          </w:p>
        </w:tc>
        <w:tc>
          <w:tcPr>
            <w:tcW w:w="1716" w:type="pct"/>
            <w:tcBorders>
              <w:top w:val="single" w:sz="4" w:space="0" w:color="000000"/>
              <w:left w:val="nil"/>
              <w:bottom w:val="single" w:sz="12" w:space="0" w:color="000000"/>
              <w:right w:val="single" w:sz="4" w:space="0" w:color="000000"/>
            </w:tcBorders>
            <w:shd w:val="clear" w:color="auto" w:fill="auto"/>
          </w:tcPr>
          <w:p w14:paraId="000001D6" w14:textId="77777777" w:rsidR="001135CB" w:rsidRDefault="005C3112">
            <w:pPr>
              <w:spacing w:after="0" w:line="240" w:lineRule="auto"/>
              <w:rPr>
                <w:color w:val="000000"/>
              </w:rPr>
            </w:pPr>
            <w:r>
              <w:rPr>
                <w:color w:val="000000"/>
              </w:rPr>
              <w:t xml:space="preserve">4.3.3 Multi-level </w:t>
            </w:r>
          </w:p>
        </w:tc>
        <w:tc>
          <w:tcPr>
            <w:tcW w:w="632" w:type="pct"/>
            <w:tcBorders>
              <w:top w:val="single" w:sz="4" w:space="0" w:color="000000"/>
              <w:left w:val="nil"/>
              <w:bottom w:val="single" w:sz="12" w:space="0" w:color="000000"/>
              <w:right w:val="single" w:sz="12" w:space="0" w:color="000000"/>
            </w:tcBorders>
            <w:shd w:val="clear" w:color="auto" w:fill="auto"/>
          </w:tcPr>
          <w:p w14:paraId="000001D7" w14:textId="77777777" w:rsidR="001135CB" w:rsidRDefault="005C3112">
            <w:pPr>
              <w:spacing w:after="0" w:line="240" w:lineRule="auto"/>
              <w:jc w:val="center"/>
              <w:rPr>
                <w:color w:val="000000"/>
              </w:rPr>
            </w:pPr>
            <w:r>
              <w:rPr>
                <w:color w:val="000000"/>
              </w:rPr>
              <w:t>OOS</w:t>
            </w:r>
          </w:p>
        </w:tc>
      </w:tr>
      <w:tr w:rsidR="001135CB" w14:paraId="00DBB7DD" w14:textId="77777777" w:rsidTr="003C20C1">
        <w:trPr>
          <w:trHeight w:val="300"/>
        </w:trPr>
        <w:tc>
          <w:tcPr>
            <w:tcW w:w="767" w:type="pct"/>
            <w:vMerge w:val="restart"/>
            <w:tcBorders>
              <w:top w:val="single" w:sz="12" w:space="0" w:color="000000"/>
              <w:left w:val="single" w:sz="12" w:space="0" w:color="000000"/>
              <w:bottom w:val="single" w:sz="4" w:space="0" w:color="000000"/>
              <w:right w:val="single" w:sz="4" w:space="0" w:color="000000"/>
            </w:tcBorders>
            <w:shd w:val="clear" w:color="auto" w:fill="auto"/>
          </w:tcPr>
          <w:p w14:paraId="000001D8" w14:textId="77777777" w:rsidR="001135CB" w:rsidRDefault="005C3112">
            <w:pPr>
              <w:spacing w:after="0" w:line="240" w:lineRule="auto"/>
              <w:rPr>
                <w:b/>
                <w:color w:val="000000"/>
              </w:rPr>
            </w:pPr>
            <w:r>
              <w:rPr>
                <w:b/>
                <w:color w:val="000000"/>
              </w:rPr>
              <w:t>5. Propagation</w:t>
            </w:r>
          </w:p>
        </w:tc>
        <w:tc>
          <w:tcPr>
            <w:tcW w:w="1885" w:type="pct"/>
            <w:tcBorders>
              <w:top w:val="single" w:sz="12" w:space="0" w:color="000000"/>
              <w:left w:val="nil"/>
              <w:bottom w:val="single" w:sz="4" w:space="0" w:color="000000"/>
              <w:right w:val="single" w:sz="4" w:space="0" w:color="000000"/>
            </w:tcBorders>
            <w:shd w:val="clear" w:color="auto" w:fill="auto"/>
          </w:tcPr>
          <w:p w14:paraId="000001D9" w14:textId="77777777" w:rsidR="001135CB" w:rsidRDefault="005C3112">
            <w:pPr>
              <w:spacing w:after="0" w:line="240" w:lineRule="auto"/>
              <w:rPr>
                <w:color w:val="000000"/>
              </w:rPr>
            </w:pPr>
            <w:r>
              <w:rPr>
                <w:color w:val="000000"/>
              </w:rPr>
              <w:t>5.1 Replicability &amp; scalability:</w:t>
            </w:r>
          </w:p>
        </w:tc>
        <w:tc>
          <w:tcPr>
            <w:tcW w:w="1716" w:type="pct"/>
            <w:tcBorders>
              <w:top w:val="single" w:sz="12" w:space="0" w:color="000000"/>
              <w:left w:val="nil"/>
              <w:bottom w:val="single" w:sz="4" w:space="0" w:color="000000"/>
              <w:right w:val="single" w:sz="4" w:space="0" w:color="000000"/>
            </w:tcBorders>
            <w:shd w:val="clear" w:color="auto" w:fill="757171"/>
          </w:tcPr>
          <w:p w14:paraId="000001DA" w14:textId="77777777" w:rsidR="001135CB" w:rsidRDefault="005C3112">
            <w:pPr>
              <w:spacing w:after="0" w:line="240" w:lineRule="auto"/>
              <w:rPr>
                <w:color w:val="000000"/>
              </w:rPr>
            </w:pPr>
            <w:r>
              <w:rPr>
                <w:color w:val="000000"/>
              </w:rPr>
              <w:t> </w:t>
            </w:r>
          </w:p>
        </w:tc>
        <w:tc>
          <w:tcPr>
            <w:tcW w:w="632" w:type="pct"/>
            <w:tcBorders>
              <w:top w:val="single" w:sz="12" w:space="0" w:color="000000"/>
              <w:left w:val="nil"/>
              <w:bottom w:val="single" w:sz="4" w:space="0" w:color="000000"/>
              <w:right w:val="single" w:sz="12" w:space="0" w:color="000000"/>
            </w:tcBorders>
            <w:shd w:val="clear" w:color="auto" w:fill="auto"/>
          </w:tcPr>
          <w:p w14:paraId="000001DB" w14:textId="77777777" w:rsidR="001135CB" w:rsidRDefault="005C3112">
            <w:pPr>
              <w:spacing w:after="0" w:line="240" w:lineRule="auto"/>
              <w:jc w:val="center"/>
              <w:rPr>
                <w:color w:val="000000"/>
              </w:rPr>
            </w:pPr>
            <w:r>
              <w:rPr>
                <w:color w:val="000000"/>
              </w:rPr>
              <w:t>OOS</w:t>
            </w:r>
          </w:p>
        </w:tc>
      </w:tr>
      <w:tr w:rsidR="001135CB" w14:paraId="08294BDE" w14:textId="77777777" w:rsidTr="003C20C1">
        <w:trPr>
          <w:trHeight w:val="315"/>
        </w:trPr>
        <w:tc>
          <w:tcPr>
            <w:tcW w:w="767" w:type="pct"/>
            <w:vMerge/>
            <w:tcBorders>
              <w:top w:val="single" w:sz="12" w:space="0" w:color="000000"/>
              <w:left w:val="single" w:sz="12" w:space="0" w:color="000000"/>
              <w:bottom w:val="single" w:sz="4" w:space="0" w:color="000000"/>
              <w:right w:val="single" w:sz="4" w:space="0" w:color="000000"/>
            </w:tcBorders>
            <w:shd w:val="clear" w:color="auto" w:fill="auto"/>
          </w:tcPr>
          <w:p w14:paraId="000001DC" w14:textId="77777777" w:rsidR="001135CB" w:rsidRDefault="001135CB">
            <w:pPr>
              <w:widowControl w:val="0"/>
              <w:pBdr>
                <w:top w:val="nil"/>
                <w:left w:val="nil"/>
                <w:bottom w:val="nil"/>
                <w:right w:val="nil"/>
                <w:between w:val="nil"/>
              </w:pBdr>
              <w:spacing w:before="0" w:after="0" w:line="276" w:lineRule="auto"/>
              <w:jc w:val="left"/>
              <w:rPr>
                <w:color w:val="000000"/>
              </w:rPr>
            </w:pPr>
          </w:p>
        </w:tc>
        <w:tc>
          <w:tcPr>
            <w:tcW w:w="1885" w:type="pct"/>
            <w:tcBorders>
              <w:top w:val="single" w:sz="4" w:space="0" w:color="000000"/>
              <w:left w:val="nil"/>
              <w:bottom w:val="single" w:sz="12" w:space="0" w:color="000000"/>
              <w:right w:val="single" w:sz="4" w:space="0" w:color="000000"/>
            </w:tcBorders>
            <w:shd w:val="clear" w:color="auto" w:fill="auto"/>
          </w:tcPr>
          <w:p w14:paraId="000001DD" w14:textId="77777777" w:rsidR="001135CB" w:rsidRDefault="005C3112">
            <w:pPr>
              <w:spacing w:after="0" w:line="240" w:lineRule="auto"/>
              <w:rPr>
                <w:color w:val="000000"/>
              </w:rPr>
            </w:pPr>
            <w:r>
              <w:rPr>
                <w:color w:val="000000"/>
              </w:rPr>
              <w:t>5.2 Factors of success</w:t>
            </w:r>
          </w:p>
        </w:tc>
        <w:tc>
          <w:tcPr>
            <w:tcW w:w="1716" w:type="pct"/>
            <w:tcBorders>
              <w:top w:val="single" w:sz="4" w:space="0" w:color="000000"/>
              <w:left w:val="nil"/>
              <w:bottom w:val="single" w:sz="12" w:space="0" w:color="000000"/>
              <w:right w:val="single" w:sz="4" w:space="0" w:color="000000"/>
            </w:tcBorders>
            <w:shd w:val="clear" w:color="auto" w:fill="757171"/>
          </w:tcPr>
          <w:p w14:paraId="000001DE" w14:textId="77777777" w:rsidR="001135CB" w:rsidRDefault="005C3112">
            <w:pPr>
              <w:spacing w:after="0" w:line="240" w:lineRule="auto"/>
              <w:rPr>
                <w:color w:val="000000"/>
              </w:rPr>
            </w:pPr>
            <w:r>
              <w:rPr>
                <w:color w:val="000000"/>
              </w:rPr>
              <w:t> </w:t>
            </w:r>
          </w:p>
        </w:tc>
        <w:tc>
          <w:tcPr>
            <w:tcW w:w="632" w:type="pct"/>
            <w:tcBorders>
              <w:top w:val="single" w:sz="4" w:space="0" w:color="000000"/>
              <w:left w:val="nil"/>
              <w:bottom w:val="single" w:sz="12" w:space="0" w:color="000000"/>
              <w:right w:val="single" w:sz="12" w:space="0" w:color="000000"/>
            </w:tcBorders>
            <w:shd w:val="clear" w:color="auto" w:fill="auto"/>
          </w:tcPr>
          <w:p w14:paraId="000001DF" w14:textId="77777777" w:rsidR="001135CB" w:rsidRDefault="005C3112">
            <w:pPr>
              <w:spacing w:after="0" w:line="240" w:lineRule="auto"/>
              <w:jc w:val="center"/>
              <w:rPr>
                <w:color w:val="000000"/>
              </w:rPr>
            </w:pPr>
            <w:r>
              <w:rPr>
                <w:color w:val="000000"/>
              </w:rPr>
              <w:t>OOS</w:t>
            </w:r>
          </w:p>
        </w:tc>
      </w:tr>
      <w:tr w:rsidR="001135CB" w14:paraId="33502811" w14:textId="77777777" w:rsidTr="003C20C1">
        <w:trPr>
          <w:trHeight w:val="555"/>
        </w:trPr>
        <w:tc>
          <w:tcPr>
            <w:tcW w:w="5000" w:type="pct"/>
            <w:gridSpan w:val="4"/>
            <w:tcBorders>
              <w:top w:val="single" w:sz="12" w:space="0" w:color="000000"/>
              <w:left w:val="nil"/>
              <w:bottom w:val="nil"/>
              <w:right w:val="nil"/>
            </w:tcBorders>
            <w:shd w:val="clear" w:color="auto" w:fill="auto"/>
          </w:tcPr>
          <w:p w14:paraId="000001E0" w14:textId="77777777" w:rsidR="001135CB" w:rsidRDefault="005C3112">
            <w:pPr>
              <w:spacing w:after="0" w:line="240" w:lineRule="auto"/>
              <w:rPr>
                <w:i/>
                <w:color w:val="000000"/>
                <w:sz w:val="18"/>
                <w:szCs w:val="18"/>
              </w:rPr>
            </w:pPr>
            <w:r>
              <w:rPr>
                <w:b/>
                <w:i/>
                <w:color w:val="000000"/>
                <w:sz w:val="18"/>
                <w:szCs w:val="18"/>
              </w:rPr>
              <w:t xml:space="preserve">NOTE: </w:t>
            </w:r>
            <w:r>
              <w:rPr>
                <w:i/>
                <w:color w:val="000000"/>
                <w:sz w:val="18"/>
                <w:szCs w:val="18"/>
              </w:rPr>
              <w:t xml:space="preserve">The sub-themes marked by </w:t>
            </w:r>
            <w:r>
              <w:rPr>
                <w:b/>
                <w:i/>
                <w:color w:val="000000"/>
                <w:sz w:val="18"/>
                <w:szCs w:val="18"/>
              </w:rPr>
              <w:t>(*)</w:t>
            </w:r>
            <w:r>
              <w:rPr>
                <w:i/>
                <w:color w:val="000000"/>
                <w:sz w:val="18"/>
                <w:szCs w:val="18"/>
              </w:rPr>
              <w:t xml:space="preserve"> were considered OOS but some of indicators under these sub-themes were selected as POLDER KPIs.</w:t>
            </w:r>
          </w:p>
        </w:tc>
      </w:tr>
    </w:tbl>
    <w:p w14:paraId="000001E4" w14:textId="77777777" w:rsidR="001135CB" w:rsidRDefault="005C3112">
      <w:pPr>
        <w:keepNext/>
        <w:pBdr>
          <w:top w:val="nil"/>
          <w:left w:val="nil"/>
          <w:bottom w:val="nil"/>
          <w:right w:val="nil"/>
          <w:between w:val="nil"/>
        </w:pBdr>
        <w:spacing w:before="0" w:after="200" w:line="240" w:lineRule="auto"/>
        <w:jc w:val="center"/>
        <w:rPr>
          <w:color w:val="385623"/>
        </w:rPr>
      </w:pPr>
      <w:bookmarkStart w:id="16" w:name="_heading=h.2jxsxqh" w:colFirst="0" w:colLast="0"/>
      <w:bookmarkEnd w:id="16"/>
      <w:r>
        <w:rPr>
          <w:color w:val="385623"/>
        </w:rPr>
        <w:t>Table 4: The relationship of the Sub-themes with POLDER domains.</w:t>
      </w:r>
    </w:p>
    <w:p w14:paraId="000001E5" w14:textId="297745A8" w:rsidR="001135CB" w:rsidRDefault="005C3112">
      <w:bookmarkStart w:id="17" w:name="_heading=h.z337ya" w:colFirst="0" w:colLast="0"/>
      <w:bookmarkEnd w:id="17"/>
      <w:r>
        <w:t>The list of POLDER</w:t>
      </w:r>
      <w:r w:rsidR="008720C3">
        <w:t>’s</w:t>
      </w:r>
      <w:r>
        <w:t xml:space="preserve"> KPIs which have reached to around 360 in total are given in </w:t>
      </w:r>
      <w:r w:rsidR="00315399">
        <w:t>annex section.</w:t>
      </w:r>
    </w:p>
    <w:p w14:paraId="5FB816AB" w14:textId="52718DD0" w:rsidR="009F76D9" w:rsidRDefault="009F76D9" w:rsidP="009F76D9">
      <w:pPr>
        <w:pStyle w:val="Heading1"/>
        <w:numPr>
          <w:ilvl w:val="0"/>
          <w:numId w:val="3"/>
        </w:numPr>
      </w:pPr>
      <w:bookmarkStart w:id="18" w:name="_Toc44494925"/>
      <w:r>
        <w:t>Conclusion</w:t>
      </w:r>
      <w:bookmarkEnd w:id="18"/>
    </w:p>
    <w:p w14:paraId="1605E5CB" w14:textId="4A8E8493" w:rsidR="004A6858" w:rsidRDefault="004A6858" w:rsidP="00AF783B">
      <w:r>
        <w:t>This document</w:t>
      </w:r>
      <w:r w:rsidRPr="005C3112">
        <w:t xml:space="preserve"> determine</w:t>
      </w:r>
      <w:r>
        <w:t>d the high-level</w:t>
      </w:r>
      <w:r w:rsidRPr="005C3112">
        <w:t xml:space="preserve"> key performance indicators (KPIs) </w:t>
      </w:r>
      <w:r w:rsidR="00AF783B">
        <w:t xml:space="preserve">enabling </w:t>
      </w:r>
      <w:r w:rsidRPr="005C3112">
        <w:t xml:space="preserve">cities to measure their progress over </w:t>
      </w:r>
      <w:r>
        <w:t xml:space="preserve">time </w:t>
      </w:r>
      <w:r w:rsidRPr="005C3112">
        <w:t xml:space="preserve">and compare their performance to other cities. </w:t>
      </w:r>
      <w:r w:rsidR="00CB1B6B">
        <w:t>For this purpose, s</w:t>
      </w:r>
      <w:r w:rsidR="00AF783B">
        <w:t xml:space="preserve">ix international standards were examined to form the POLDER </w:t>
      </w:r>
      <w:r>
        <w:t>KPI framework</w:t>
      </w:r>
      <w:r w:rsidR="00CB1B6B">
        <w:t xml:space="preserve">. Then the framework is linked to the POLDER domains. Finally, POLDER KPIs are selected from the framework according to the relevant domains. </w:t>
      </w:r>
      <w:r w:rsidR="005B4BD3">
        <w:t>The selection is given the annex section.</w:t>
      </w:r>
    </w:p>
    <w:p w14:paraId="000001E6" w14:textId="72696BAA" w:rsidR="001135CB" w:rsidRDefault="001135CB"/>
    <w:p w14:paraId="000001E7" w14:textId="2798D7F3" w:rsidR="001135CB" w:rsidRDefault="001135CB"/>
    <w:p w14:paraId="000001E8" w14:textId="64F64E35" w:rsidR="001135CB" w:rsidRDefault="001135CB"/>
    <w:p w14:paraId="000001E9" w14:textId="5113A29F" w:rsidR="001135CB" w:rsidRDefault="001135CB"/>
    <w:p w14:paraId="57957359" w14:textId="77777777" w:rsidR="003C20C1" w:rsidRDefault="00315399">
      <w:pPr>
        <w:sectPr w:rsidR="003C20C1" w:rsidSect="003C20C1">
          <w:pgSz w:w="11906" w:h="16838"/>
          <w:pgMar w:top="1417" w:right="1701" w:bottom="1417" w:left="1701" w:header="708" w:footer="708" w:gutter="0"/>
          <w:cols w:space="708" w:equalWidth="0">
            <w:col w:w="9406"/>
          </w:cols>
          <w:docGrid w:linePitch="299"/>
        </w:sectPr>
      </w:pPr>
      <w:r>
        <w:br w:type="page"/>
      </w:r>
    </w:p>
    <w:p w14:paraId="3A62A9FE" w14:textId="358C0480" w:rsidR="00315399" w:rsidRDefault="00315399"/>
    <w:p w14:paraId="59FA2542" w14:textId="1C321C63" w:rsidR="00C36BC7" w:rsidRDefault="00315399" w:rsidP="00315399">
      <w:pPr>
        <w:pStyle w:val="Heading1"/>
        <w:numPr>
          <w:ilvl w:val="0"/>
          <w:numId w:val="3"/>
        </w:numPr>
      </w:pPr>
      <w:bookmarkStart w:id="19" w:name="_Toc44494926"/>
      <w:r>
        <w:t>Annex</w:t>
      </w:r>
      <w:bookmarkEnd w:id="19"/>
      <w:r>
        <w:t xml:space="preserve"> </w:t>
      </w:r>
    </w:p>
    <w:p w14:paraId="4977B092" w14:textId="3B105ECB" w:rsidR="00315399" w:rsidRPr="00315399" w:rsidRDefault="00315399" w:rsidP="00315399">
      <w:pPr>
        <w:rPr>
          <w:lang w:eastAsia="es-ES_tradnl"/>
        </w:rPr>
      </w:pPr>
      <w:r>
        <w:rPr>
          <w:lang w:eastAsia="es-ES_tradnl"/>
        </w:rPr>
        <w:t>List of POLDER KPIs.</w:t>
      </w:r>
    </w:p>
    <w:tbl>
      <w:tblPr>
        <w:tblW w:w="13745" w:type="dxa"/>
        <w:tblLayout w:type="fixed"/>
        <w:tblCellMar>
          <w:left w:w="70" w:type="dxa"/>
          <w:right w:w="70" w:type="dxa"/>
        </w:tblCellMar>
        <w:tblLook w:val="04A0" w:firstRow="1" w:lastRow="0" w:firstColumn="1" w:lastColumn="0" w:noHBand="0" w:noVBand="1"/>
      </w:tblPr>
      <w:tblGrid>
        <w:gridCol w:w="846"/>
        <w:gridCol w:w="1123"/>
        <w:gridCol w:w="993"/>
        <w:gridCol w:w="1559"/>
        <w:gridCol w:w="992"/>
        <w:gridCol w:w="853"/>
        <w:gridCol w:w="1843"/>
        <w:gridCol w:w="4536"/>
        <w:gridCol w:w="1000"/>
      </w:tblGrid>
      <w:tr w:rsidR="003C20C1" w:rsidRPr="00C36BC7" w14:paraId="220C3B13" w14:textId="77777777" w:rsidTr="004A6858">
        <w:trPr>
          <w:trHeight w:val="768"/>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91D8D3" w14:textId="77777777" w:rsidR="003C20C1" w:rsidRPr="00C36BC7" w:rsidRDefault="003C20C1" w:rsidP="00C36BC7">
            <w:pPr>
              <w:spacing w:before="0" w:after="0" w:line="240" w:lineRule="auto"/>
              <w:jc w:val="center"/>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Theme</w:t>
            </w:r>
          </w:p>
        </w:tc>
        <w:tc>
          <w:tcPr>
            <w:tcW w:w="1123" w:type="dxa"/>
            <w:tcBorders>
              <w:top w:val="single" w:sz="4" w:space="0" w:color="auto"/>
              <w:left w:val="nil"/>
              <w:bottom w:val="single" w:sz="4" w:space="0" w:color="auto"/>
              <w:right w:val="single" w:sz="4" w:space="0" w:color="auto"/>
            </w:tcBorders>
            <w:shd w:val="clear" w:color="000000" w:fill="FFFFFF"/>
            <w:vAlign w:val="center"/>
            <w:hideMark/>
          </w:tcPr>
          <w:p w14:paraId="7E37D9C9" w14:textId="77777777" w:rsidR="003C20C1" w:rsidRPr="00C36BC7" w:rsidRDefault="003C20C1" w:rsidP="00C36BC7">
            <w:pPr>
              <w:spacing w:before="0" w:after="0" w:line="240" w:lineRule="auto"/>
              <w:jc w:val="center"/>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Sub-theme 1</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3FAAEAA2" w14:textId="77777777" w:rsidR="003C20C1" w:rsidRPr="00C36BC7" w:rsidRDefault="003C20C1" w:rsidP="00C36BC7">
            <w:pPr>
              <w:spacing w:before="0" w:after="0" w:line="240" w:lineRule="auto"/>
              <w:jc w:val="center"/>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Sub-theme 2</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1AF81103" w14:textId="77777777" w:rsidR="003C20C1" w:rsidRPr="00C36BC7" w:rsidRDefault="003C20C1" w:rsidP="00C36BC7">
            <w:pPr>
              <w:spacing w:before="0" w:after="0" w:line="240" w:lineRule="auto"/>
              <w:jc w:val="center"/>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Indicator title</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9B1507F"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Indicator unit</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6269D8A6" w14:textId="08F84FF6" w:rsidR="003C20C1" w:rsidRPr="00C36BC7" w:rsidRDefault="003C20C1" w:rsidP="00C36BC7">
            <w:pPr>
              <w:spacing w:before="0" w:after="0" w:line="240" w:lineRule="auto"/>
              <w:jc w:val="center"/>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POLDER domains</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25374D1F" w14:textId="77777777" w:rsidR="003C20C1" w:rsidRPr="00C36BC7" w:rsidRDefault="003C20C1" w:rsidP="00C36BC7">
            <w:pPr>
              <w:spacing w:before="0" w:after="0" w:line="240" w:lineRule="auto"/>
              <w:jc w:val="center"/>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Definition</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14:paraId="559660F2" w14:textId="77777777" w:rsidR="003C20C1" w:rsidRPr="00C36BC7" w:rsidRDefault="003C20C1" w:rsidP="00C36BC7">
            <w:pPr>
              <w:spacing w:before="0" w:after="0" w:line="240" w:lineRule="auto"/>
              <w:jc w:val="center"/>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Calculation/Explanations</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14:paraId="05121715" w14:textId="77777777" w:rsidR="003C20C1" w:rsidRPr="00C36BC7" w:rsidRDefault="003C20C1" w:rsidP="00C36BC7">
            <w:pPr>
              <w:spacing w:before="0" w:after="0" w:line="240" w:lineRule="auto"/>
              <w:jc w:val="center"/>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Source</w:t>
            </w:r>
          </w:p>
        </w:tc>
      </w:tr>
      <w:tr w:rsidR="003C20C1" w:rsidRPr="00C36BC7" w14:paraId="5660257F"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4A431574"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0A9ADCE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1.2 Safety:</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lowering the rate of crime and accidents</w:t>
            </w:r>
          </w:p>
        </w:tc>
        <w:tc>
          <w:tcPr>
            <w:tcW w:w="993" w:type="dxa"/>
            <w:tcBorders>
              <w:top w:val="nil"/>
              <w:left w:val="nil"/>
              <w:bottom w:val="nil"/>
              <w:right w:val="single" w:sz="4" w:space="0" w:color="auto"/>
            </w:tcBorders>
            <w:shd w:val="clear" w:color="000000" w:fill="FFFFFF"/>
            <w:vAlign w:val="center"/>
            <w:hideMark/>
          </w:tcPr>
          <w:p w14:paraId="72197AFB" w14:textId="77777777" w:rsidR="003C20C1" w:rsidRPr="00C36BC7" w:rsidRDefault="003C20C1" w:rsidP="00C36BC7">
            <w:pPr>
              <w:spacing w:before="0" w:after="0" w:line="240" w:lineRule="auto"/>
              <w:jc w:val="center"/>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568FF30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Traffic accidents (CITYkeys)</w:t>
            </w:r>
            <w:r w:rsidRPr="00C36BC7">
              <w:rPr>
                <w:rFonts w:eastAsia="Times New Roman" w:cs="Times New Roman"/>
                <w:color w:val="000000"/>
                <w:sz w:val="20"/>
                <w:szCs w:val="20"/>
                <w:lang w:val="en-GB"/>
              </w:rPr>
              <w:br/>
              <w:t>Transportation deaths per 100 000 population (ISO 37120)</w:t>
            </w:r>
          </w:p>
        </w:tc>
        <w:tc>
          <w:tcPr>
            <w:tcW w:w="992" w:type="dxa"/>
            <w:tcBorders>
              <w:top w:val="nil"/>
              <w:left w:val="nil"/>
              <w:bottom w:val="single" w:sz="4" w:space="0" w:color="auto"/>
              <w:right w:val="single" w:sz="4" w:space="0" w:color="auto"/>
            </w:tcBorders>
            <w:shd w:val="clear" w:color="000000" w:fill="FFFFFF"/>
            <w:hideMark/>
          </w:tcPr>
          <w:p w14:paraId="6B6C544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#/100 000</w:t>
            </w:r>
          </w:p>
        </w:tc>
        <w:tc>
          <w:tcPr>
            <w:tcW w:w="853" w:type="dxa"/>
            <w:tcBorders>
              <w:top w:val="nil"/>
              <w:left w:val="nil"/>
              <w:bottom w:val="single" w:sz="4" w:space="0" w:color="auto"/>
              <w:right w:val="single" w:sz="4" w:space="0" w:color="auto"/>
            </w:tcBorders>
            <w:shd w:val="clear" w:color="000000" w:fill="FFFFFF"/>
            <w:hideMark/>
          </w:tcPr>
          <w:p w14:paraId="35EADD3F"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w:t>
            </w:r>
            <w:r w:rsidRPr="00C36BC7">
              <w:rPr>
                <w:rFonts w:eastAsia="Times New Roman" w:cs="Times New Roman"/>
                <w:color w:val="000000"/>
                <w:sz w:val="20"/>
                <w:szCs w:val="20"/>
                <w:lang w:val="en-GB"/>
              </w:rPr>
              <w:br/>
              <w:t>II</w:t>
            </w:r>
          </w:p>
        </w:tc>
        <w:tc>
          <w:tcPr>
            <w:tcW w:w="1843" w:type="dxa"/>
            <w:tcBorders>
              <w:top w:val="nil"/>
              <w:left w:val="nil"/>
              <w:bottom w:val="single" w:sz="4" w:space="0" w:color="auto"/>
              <w:right w:val="single" w:sz="4" w:space="0" w:color="auto"/>
            </w:tcBorders>
            <w:shd w:val="clear" w:color="000000" w:fill="FFFFFF"/>
            <w:hideMark/>
          </w:tcPr>
          <w:p w14:paraId="5FD68C5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Number of transportation fatalities per 100 000 population  </w:t>
            </w:r>
          </w:p>
        </w:tc>
        <w:tc>
          <w:tcPr>
            <w:tcW w:w="4536" w:type="dxa"/>
            <w:tcBorders>
              <w:top w:val="nil"/>
              <w:left w:val="nil"/>
              <w:bottom w:val="single" w:sz="4" w:space="0" w:color="auto"/>
              <w:right w:val="single" w:sz="4" w:space="0" w:color="auto"/>
            </w:tcBorders>
            <w:shd w:val="clear" w:color="000000" w:fill="FFFFFF"/>
            <w:hideMark/>
          </w:tcPr>
          <w:p w14:paraId="44D2E9DB" w14:textId="6719C54E"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This indicator shall be calculated as the number of fatalities related to transportation of any kind (numerator), divided by one 100 000th of the city’s total population (denominator). The result shall be expressed as the number of transportation fatalities per 100 000 population. The city shall include in this indicator deaths due to any transportation</w:t>
            </w:r>
            <w:r>
              <w:rPr>
                <w:rFonts w:eastAsia="Times New Roman" w:cs="Times New Roman"/>
                <w:color w:val="000000"/>
                <w:sz w:val="20"/>
                <w:szCs w:val="20"/>
                <w:lang w:val="en-GB"/>
              </w:rPr>
              <w:t xml:space="preserve"> </w:t>
            </w:r>
            <w:r w:rsidRPr="00C36BC7">
              <w:rPr>
                <w:rFonts w:eastAsia="Times New Roman" w:cs="Times New Roman"/>
                <w:color w:val="000000"/>
                <w:sz w:val="20"/>
                <w:szCs w:val="20"/>
                <w:lang w:val="en-GB"/>
              </w:rPr>
              <w:t xml:space="preserve">related proximate causes in any mode of travel (automobile, public transport, walking, bicycling, etc.). The city shall count any death directly related to a transportation incident within city limits, even if death does not occur at the site of the incident, but is directly attributable to the accident. </w:t>
            </w:r>
          </w:p>
        </w:tc>
        <w:tc>
          <w:tcPr>
            <w:tcW w:w="1000" w:type="dxa"/>
            <w:tcBorders>
              <w:top w:val="nil"/>
              <w:left w:val="nil"/>
              <w:bottom w:val="single" w:sz="4" w:space="0" w:color="auto"/>
              <w:right w:val="single" w:sz="4" w:space="0" w:color="auto"/>
            </w:tcBorders>
            <w:shd w:val="clear" w:color="000000" w:fill="FFFFFF"/>
            <w:vAlign w:val="center"/>
            <w:hideMark/>
          </w:tcPr>
          <w:p w14:paraId="6A6240E3"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CITYkeys, </w:t>
            </w:r>
            <w:r w:rsidRPr="00C36BC7">
              <w:rPr>
                <w:rFonts w:eastAsia="Times New Roman" w:cs="Times New Roman"/>
                <w:color w:val="000000"/>
                <w:sz w:val="20"/>
                <w:szCs w:val="20"/>
                <w:lang w:val="en-GB"/>
              </w:rPr>
              <w:br/>
              <w:t>ISO 37120</w:t>
            </w:r>
          </w:p>
        </w:tc>
      </w:tr>
      <w:tr w:rsidR="003C20C1" w:rsidRPr="00C36BC7" w14:paraId="1D65EBD9"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418B5B98"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1A45A39F"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1.2 Safety:</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lowering the rate of crime and accidents</w:t>
            </w:r>
          </w:p>
        </w:tc>
        <w:tc>
          <w:tcPr>
            <w:tcW w:w="993" w:type="dxa"/>
            <w:tcBorders>
              <w:top w:val="nil"/>
              <w:left w:val="nil"/>
              <w:bottom w:val="nil"/>
              <w:right w:val="single" w:sz="4" w:space="0" w:color="auto"/>
            </w:tcBorders>
            <w:shd w:val="clear" w:color="000000" w:fill="FFFFFF"/>
            <w:vAlign w:val="center"/>
            <w:hideMark/>
          </w:tcPr>
          <w:p w14:paraId="7CA2D696" w14:textId="77777777" w:rsidR="003C20C1" w:rsidRPr="00C36BC7" w:rsidRDefault="003C20C1" w:rsidP="00C36BC7">
            <w:pPr>
              <w:spacing w:before="0" w:after="0" w:line="240" w:lineRule="auto"/>
              <w:jc w:val="center"/>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0E0F31C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Reduction of traffic accidents </w:t>
            </w:r>
          </w:p>
        </w:tc>
        <w:tc>
          <w:tcPr>
            <w:tcW w:w="992" w:type="dxa"/>
            <w:tcBorders>
              <w:top w:val="nil"/>
              <w:left w:val="nil"/>
              <w:bottom w:val="single" w:sz="4" w:space="0" w:color="auto"/>
              <w:right w:val="single" w:sz="4" w:space="0" w:color="auto"/>
            </w:tcBorders>
            <w:shd w:val="clear" w:color="000000" w:fill="FFFFFF"/>
            <w:hideMark/>
          </w:tcPr>
          <w:p w14:paraId="77F6624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 of fatalities </w:t>
            </w:r>
          </w:p>
        </w:tc>
        <w:tc>
          <w:tcPr>
            <w:tcW w:w="853" w:type="dxa"/>
            <w:tcBorders>
              <w:top w:val="nil"/>
              <w:left w:val="nil"/>
              <w:bottom w:val="single" w:sz="4" w:space="0" w:color="auto"/>
              <w:right w:val="single" w:sz="4" w:space="0" w:color="auto"/>
            </w:tcBorders>
            <w:shd w:val="clear" w:color="000000" w:fill="FFFFFF"/>
            <w:hideMark/>
          </w:tcPr>
          <w:p w14:paraId="42264C90"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w:t>
            </w:r>
            <w:r w:rsidRPr="00C36BC7">
              <w:rPr>
                <w:rFonts w:eastAsia="Times New Roman" w:cs="Times New Roman"/>
                <w:color w:val="000000"/>
                <w:sz w:val="20"/>
                <w:szCs w:val="20"/>
                <w:lang w:val="en-GB"/>
              </w:rPr>
              <w:br/>
              <w:t>II</w:t>
            </w:r>
          </w:p>
        </w:tc>
        <w:tc>
          <w:tcPr>
            <w:tcW w:w="1843" w:type="dxa"/>
            <w:tcBorders>
              <w:top w:val="nil"/>
              <w:left w:val="nil"/>
              <w:bottom w:val="single" w:sz="4" w:space="0" w:color="auto"/>
              <w:right w:val="single" w:sz="4" w:space="0" w:color="auto"/>
            </w:tcBorders>
            <w:shd w:val="clear" w:color="000000" w:fill="FFFFFF"/>
            <w:hideMark/>
          </w:tcPr>
          <w:p w14:paraId="7B55E003"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Percentage reduction of transportation fatalities due to the project  </w:t>
            </w:r>
          </w:p>
        </w:tc>
        <w:tc>
          <w:tcPr>
            <w:tcW w:w="4536" w:type="dxa"/>
            <w:tcBorders>
              <w:top w:val="nil"/>
              <w:left w:val="nil"/>
              <w:bottom w:val="single" w:sz="4" w:space="0" w:color="auto"/>
              <w:right w:val="single" w:sz="4" w:space="0" w:color="auto"/>
            </w:tcBorders>
            <w:shd w:val="clear" w:color="000000" w:fill="FFFFFF"/>
            <w:hideMark/>
          </w:tcPr>
          <w:p w14:paraId="287FC98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((transportation fatalities after project/transportation fatalities before project)*100)-100 </w:t>
            </w:r>
          </w:p>
        </w:tc>
        <w:tc>
          <w:tcPr>
            <w:tcW w:w="1000" w:type="dxa"/>
            <w:tcBorders>
              <w:top w:val="nil"/>
              <w:left w:val="nil"/>
              <w:bottom w:val="single" w:sz="4" w:space="0" w:color="auto"/>
              <w:right w:val="single" w:sz="4" w:space="0" w:color="auto"/>
            </w:tcBorders>
            <w:shd w:val="clear" w:color="000000" w:fill="FFFFFF"/>
            <w:vAlign w:val="center"/>
            <w:hideMark/>
          </w:tcPr>
          <w:p w14:paraId="496406CE"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4AEB5C3F"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6A15A398"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5B31EE2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1.2 Safety:</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lowering the rate of </w:t>
            </w:r>
            <w:r w:rsidRPr="00C36BC7">
              <w:rPr>
                <w:rFonts w:eastAsia="Times New Roman" w:cs="Times New Roman"/>
                <w:color w:val="000000"/>
                <w:sz w:val="20"/>
                <w:szCs w:val="20"/>
                <w:lang w:val="en-GB"/>
              </w:rPr>
              <w:lastRenderedPageBreak/>
              <w:t>crime and accidents</w:t>
            </w:r>
          </w:p>
        </w:tc>
        <w:tc>
          <w:tcPr>
            <w:tcW w:w="993" w:type="dxa"/>
            <w:tcBorders>
              <w:top w:val="nil"/>
              <w:left w:val="nil"/>
              <w:bottom w:val="nil"/>
              <w:right w:val="single" w:sz="4" w:space="0" w:color="auto"/>
            </w:tcBorders>
            <w:shd w:val="clear" w:color="000000" w:fill="FFFFFF"/>
            <w:vAlign w:val="center"/>
            <w:hideMark/>
          </w:tcPr>
          <w:p w14:paraId="258A82F9" w14:textId="77777777" w:rsidR="003C20C1" w:rsidRPr="00C36BC7" w:rsidRDefault="003C20C1" w:rsidP="00C36BC7">
            <w:pPr>
              <w:spacing w:before="0" w:after="0" w:line="240" w:lineRule="auto"/>
              <w:jc w:val="center"/>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4DCF496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Crime rate </w:t>
            </w:r>
          </w:p>
        </w:tc>
        <w:tc>
          <w:tcPr>
            <w:tcW w:w="992" w:type="dxa"/>
            <w:tcBorders>
              <w:top w:val="nil"/>
              <w:left w:val="nil"/>
              <w:bottom w:val="single" w:sz="4" w:space="0" w:color="auto"/>
              <w:right w:val="single" w:sz="4" w:space="0" w:color="auto"/>
            </w:tcBorders>
            <w:shd w:val="clear" w:color="000000" w:fill="FFFFFF"/>
            <w:hideMark/>
          </w:tcPr>
          <w:p w14:paraId="243F97B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#/100 000</w:t>
            </w:r>
          </w:p>
        </w:tc>
        <w:tc>
          <w:tcPr>
            <w:tcW w:w="853" w:type="dxa"/>
            <w:tcBorders>
              <w:top w:val="nil"/>
              <w:left w:val="nil"/>
              <w:bottom w:val="single" w:sz="4" w:space="0" w:color="auto"/>
              <w:right w:val="single" w:sz="4" w:space="0" w:color="auto"/>
            </w:tcBorders>
            <w:shd w:val="clear" w:color="000000" w:fill="FFFFFF"/>
            <w:hideMark/>
          </w:tcPr>
          <w:p w14:paraId="36ABE9CC"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 </w:t>
            </w:r>
          </w:p>
        </w:tc>
        <w:tc>
          <w:tcPr>
            <w:tcW w:w="1843" w:type="dxa"/>
            <w:tcBorders>
              <w:top w:val="nil"/>
              <w:left w:val="nil"/>
              <w:bottom w:val="single" w:sz="4" w:space="0" w:color="auto"/>
              <w:right w:val="single" w:sz="4" w:space="0" w:color="auto"/>
            </w:tcBorders>
            <w:shd w:val="clear" w:color="000000" w:fill="FFFFFF"/>
            <w:hideMark/>
          </w:tcPr>
          <w:p w14:paraId="1BF1BF47"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Number of violence, annoyances and crimes per 100 000 population </w:t>
            </w:r>
          </w:p>
        </w:tc>
        <w:tc>
          <w:tcPr>
            <w:tcW w:w="4536" w:type="dxa"/>
            <w:tcBorders>
              <w:top w:val="nil"/>
              <w:left w:val="nil"/>
              <w:bottom w:val="single" w:sz="4" w:space="0" w:color="auto"/>
              <w:right w:val="single" w:sz="4" w:space="0" w:color="auto"/>
            </w:tcBorders>
            <w:shd w:val="clear" w:color="000000" w:fill="FFFFFF"/>
            <w:hideMark/>
          </w:tcPr>
          <w:p w14:paraId="2443CBF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This indicator shall be calculated as the total number of all crimes reported </w:t>
            </w:r>
            <w:r w:rsidRPr="00C36BC7">
              <w:rPr>
                <w:rFonts w:eastAsia="Times New Roman" w:cs="Times New Roman"/>
                <w:color w:val="000000"/>
                <w:sz w:val="20"/>
                <w:szCs w:val="20"/>
                <w:lang w:val="en-GB"/>
              </w:rPr>
              <w:br/>
              <w:t xml:space="preserve">(numerator) divided by one 100 000th of the city’s total population (denominator). The result shall be </w:t>
            </w:r>
            <w:r w:rsidRPr="00C36BC7">
              <w:rPr>
                <w:rFonts w:eastAsia="Times New Roman" w:cs="Times New Roman"/>
                <w:color w:val="000000"/>
                <w:sz w:val="20"/>
                <w:szCs w:val="20"/>
                <w:lang w:val="en-GB"/>
              </w:rPr>
              <w:lastRenderedPageBreak/>
              <w:t xml:space="preserve">expressed as the number of crimes per 100 000 population. </w:t>
            </w:r>
          </w:p>
        </w:tc>
        <w:tc>
          <w:tcPr>
            <w:tcW w:w="1000" w:type="dxa"/>
            <w:tcBorders>
              <w:top w:val="nil"/>
              <w:left w:val="nil"/>
              <w:bottom w:val="single" w:sz="4" w:space="0" w:color="auto"/>
              <w:right w:val="single" w:sz="4" w:space="0" w:color="auto"/>
            </w:tcBorders>
            <w:shd w:val="clear" w:color="000000" w:fill="FFFFFF"/>
            <w:vAlign w:val="center"/>
            <w:hideMark/>
          </w:tcPr>
          <w:p w14:paraId="57F41C37"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CITYkeys</w:t>
            </w:r>
          </w:p>
        </w:tc>
      </w:tr>
      <w:tr w:rsidR="003C20C1" w:rsidRPr="00C36BC7" w14:paraId="525E03CA"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423EB6C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7AF7AF1C"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1.2 Safety:</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lowering the rate of crime and accidents</w:t>
            </w:r>
          </w:p>
        </w:tc>
        <w:tc>
          <w:tcPr>
            <w:tcW w:w="993" w:type="dxa"/>
            <w:tcBorders>
              <w:top w:val="nil"/>
              <w:left w:val="nil"/>
              <w:bottom w:val="nil"/>
              <w:right w:val="single" w:sz="4" w:space="0" w:color="auto"/>
            </w:tcBorders>
            <w:shd w:val="clear" w:color="000000" w:fill="FFFFFF"/>
            <w:vAlign w:val="center"/>
            <w:hideMark/>
          </w:tcPr>
          <w:p w14:paraId="0B05C0CF" w14:textId="77777777" w:rsidR="003C20C1" w:rsidRPr="00C36BC7" w:rsidRDefault="003C20C1" w:rsidP="00C36BC7">
            <w:pPr>
              <w:spacing w:before="0" w:after="0" w:line="240" w:lineRule="auto"/>
              <w:jc w:val="center"/>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76C26D9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Reduction in crime rate </w:t>
            </w:r>
          </w:p>
        </w:tc>
        <w:tc>
          <w:tcPr>
            <w:tcW w:w="992" w:type="dxa"/>
            <w:tcBorders>
              <w:top w:val="nil"/>
              <w:left w:val="nil"/>
              <w:bottom w:val="single" w:sz="4" w:space="0" w:color="auto"/>
              <w:right w:val="single" w:sz="4" w:space="0" w:color="auto"/>
            </w:tcBorders>
            <w:shd w:val="clear" w:color="000000" w:fill="FFFFFF"/>
            <w:hideMark/>
          </w:tcPr>
          <w:p w14:paraId="1BF2E9A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 of crimes </w:t>
            </w:r>
          </w:p>
        </w:tc>
        <w:tc>
          <w:tcPr>
            <w:tcW w:w="853" w:type="dxa"/>
            <w:tcBorders>
              <w:top w:val="nil"/>
              <w:left w:val="nil"/>
              <w:bottom w:val="single" w:sz="4" w:space="0" w:color="auto"/>
              <w:right w:val="single" w:sz="4" w:space="0" w:color="auto"/>
            </w:tcBorders>
            <w:shd w:val="clear" w:color="000000" w:fill="FFFFFF"/>
            <w:hideMark/>
          </w:tcPr>
          <w:p w14:paraId="50FACE09"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w:t>
            </w:r>
          </w:p>
        </w:tc>
        <w:tc>
          <w:tcPr>
            <w:tcW w:w="1843" w:type="dxa"/>
            <w:tcBorders>
              <w:top w:val="nil"/>
              <w:left w:val="nil"/>
              <w:bottom w:val="single" w:sz="4" w:space="0" w:color="auto"/>
              <w:right w:val="single" w:sz="4" w:space="0" w:color="auto"/>
            </w:tcBorders>
            <w:shd w:val="clear" w:color="000000" w:fill="FFFFFF"/>
            <w:hideMark/>
          </w:tcPr>
          <w:p w14:paraId="7F56C01A"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Percentage reduction in number of violences, annoyances and crimes due to the project </w:t>
            </w:r>
          </w:p>
        </w:tc>
        <w:tc>
          <w:tcPr>
            <w:tcW w:w="4536" w:type="dxa"/>
            <w:tcBorders>
              <w:top w:val="nil"/>
              <w:left w:val="nil"/>
              <w:bottom w:val="single" w:sz="4" w:space="0" w:color="auto"/>
              <w:right w:val="single" w:sz="4" w:space="0" w:color="auto"/>
            </w:tcBorders>
            <w:shd w:val="clear" w:color="000000" w:fill="FFFFFF"/>
            <w:hideMark/>
          </w:tcPr>
          <w:p w14:paraId="3E14AB6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((crimes after project/crimes before project)*100)-100 </w:t>
            </w:r>
          </w:p>
        </w:tc>
        <w:tc>
          <w:tcPr>
            <w:tcW w:w="1000" w:type="dxa"/>
            <w:tcBorders>
              <w:top w:val="nil"/>
              <w:left w:val="nil"/>
              <w:bottom w:val="single" w:sz="4" w:space="0" w:color="auto"/>
              <w:right w:val="single" w:sz="4" w:space="0" w:color="auto"/>
            </w:tcBorders>
            <w:shd w:val="clear" w:color="000000" w:fill="FFFFFF"/>
            <w:vAlign w:val="center"/>
            <w:hideMark/>
          </w:tcPr>
          <w:p w14:paraId="3A00F905"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088F9AA2"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7BC44774"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33F61CA3"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1.2 Safety:</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lowering the rate of crime and accidents</w:t>
            </w:r>
          </w:p>
        </w:tc>
        <w:tc>
          <w:tcPr>
            <w:tcW w:w="993" w:type="dxa"/>
            <w:tcBorders>
              <w:top w:val="nil"/>
              <w:left w:val="nil"/>
              <w:bottom w:val="nil"/>
              <w:right w:val="single" w:sz="4" w:space="0" w:color="auto"/>
            </w:tcBorders>
            <w:shd w:val="clear" w:color="000000" w:fill="FFFFFF"/>
            <w:vAlign w:val="center"/>
            <w:hideMark/>
          </w:tcPr>
          <w:p w14:paraId="03B5577C" w14:textId="77777777" w:rsidR="003C20C1" w:rsidRPr="00C36BC7" w:rsidRDefault="003C20C1" w:rsidP="00C36BC7">
            <w:pPr>
              <w:spacing w:before="0" w:after="0" w:line="240" w:lineRule="auto"/>
              <w:jc w:val="center"/>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5EE9E15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Cybersecurity </w:t>
            </w:r>
          </w:p>
        </w:tc>
        <w:tc>
          <w:tcPr>
            <w:tcW w:w="992" w:type="dxa"/>
            <w:tcBorders>
              <w:top w:val="nil"/>
              <w:left w:val="nil"/>
              <w:bottom w:val="single" w:sz="4" w:space="0" w:color="auto"/>
              <w:right w:val="single" w:sz="4" w:space="0" w:color="auto"/>
            </w:tcBorders>
            <w:shd w:val="clear" w:color="000000" w:fill="FFFFFF"/>
            <w:hideMark/>
          </w:tcPr>
          <w:p w14:paraId="4D77011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Likert </w:t>
            </w:r>
          </w:p>
        </w:tc>
        <w:tc>
          <w:tcPr>
            <w:tcW w:w="853" w:type="dxa"/>
            <w:tcBorders>
              <w:top w:val="nil"/>
              <w:left w:val="nil"/>
              <w:bottom w:val="single" w:sz="4" w:space="0" w:color="auto"/>
              <w:right w:val="single" w:sz="4" w:space="0" w:color="auto"/>
            </w:tcBorders>
            <w:shd w:val="clear" w:color="000000" w:fill="FFFFFF"/>
            <w:hideMark/>
          </w:tcPr>
          <w:p w14:paraId="69722041"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w:t>
            </w:r>
          </w:p>
        </w:tc>
        <w:tc>
          <w:tcPr>
            <w:tcW w:w="1843" w:type="dxa"/>
            <w:tcBorders>
              <w:top w:val="nil"/>
              <w:left w:val="nil"/>
              <w:bottom w:val="single" w:sz="4" w:space="0" w:color="auto"/>
              <w:right w:val="single" w:sz="4" w:space="0" w:color="auto"/>
            </w:tcBorders>
            <w:shd w:val="clear" w:color="000000" w:fill="FFFFFF"/>
            <w:hideMark/>
          </w:tcPr>
          <w:p w14:paraId="3B59936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The level of cybersecurity of the cities’ systems </w:t>
            </w:r>
          </w:p>
        </w:tc>
        <w:tc>
          <w:tcPr>
            <w:tcW w:w="4536" w:type="dxa"/>
            <w:tcBorders>
              <w:top w:val="nil"/>
              <w:left w:val="nil"/>
              <w:bottom w:val="single" w:sz="4" w:space="0" w:color="auto"/>
              <w:right w:val="single" w:sz="4" w:space="0" w:color="auto"/>
            </w:tcBorders>
            <w:shd w:val="clear" w:color="000000" w:fill="FFFFFF"/>
            <w:hideMark/>
          </w:tcPr>
          <w:p w14:paraId="76786BC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Likert scale: Low level of cybersecurity –– 1 — 2 — 3 — 4 — 5 — High level of cybersecurity  </w:t>
            </w:r>
            <w:r w:rsidRPr="00C36BC7">
              <w:rPr>
                <w:rFonts w:eastAsia="Times New Roman" w:cs="Times New Roman"/>
                <w:color w:val="000000"/>
                <w:sz w:val="20"/>
                <w:szCs w:val="20"/>
                <w:lang w:val="en-GB"/>
              </w:rPr>
              <w:br/>
              <w:t xml:space="preserve">1.Maximum one of the following conditions is met. </w:t>
            </w:r>
            <w:r w:rsidRPr="00C36BC7">
              <w:rPr>
                <w:rFonts w:eastAsia="Times New Roman" w:cs="Times New Roman"/>
                <w:color w:val="000000"/>
                <w:sz w:val="20"/>
                <w:szCs w:val="20"/>
                <w:lang w:val="en-GB"/>
              </w:rPr>
              <w:br/>
              <w:t xml:space="preserve">2.Two of the following conditions are met </w:t>
            </w:r>
            <w:r w:rsidRPr="00C36BC7">
              <w:rPr>
                <w:rFonts w:eastAsia="Times New Roman" w:cs="Times New Roman"/>
                <w:color w:val="000000"/>
                <w:sz w:val="20"/>
                <w:szCs w:val="20"/>
                <w:lang w:val="en-GB"/>
              </w:rPr>
              <w:br/>
              <w:t xml:space="preserve">3.Three of the following conditions are met. </w:t>
            </w:r>
            <w:r w:rsidRPr="00C36BC7">
              <w:rPr>
                <w:rFonts w:eastAsia="Times New Roman" w:cs="Times New Roman"/>
                <w:color w:val="000000"/>
                <w:sz w:val="20"/>
                <w:szCs w:val="20"/>
                <w:lang w:val="en-GB"/>
              </w:rPr>
              <w:br/>
              <w:t xml:space="preserve">4.Four of the following conditions are met. </w:t>
            </w:r>
            <w:r w:rsidRPr="00C36BC7">
              <w:rPr>
                <w:rFonts w:eastAsia="Times New Roman" w:cs="Times New Roman"/>
                <w:color w:val="000000"/>
                <w:sz w:val="20"/>
                <w:szCs w:val="20"/>
                <w:lang w:val="en-GB"/>
              </w:rPr>
              <w:br/>
              <w:t xml:space="preserve">5.All the five following conditions are met. </w:t>
            </w:r>
            <w:r w:rsidRPr="00C36BC7">
              <w:rPr>
                <w:rFonts w:eastAsia="Times New Roman" w:cs="Times New Roman"/>
                <w:color w:val="000000"/>
                <w:sz w:val="20"/>
                <w:szCs w:val="20"/>
                <w:lang w:val="en-GB"/>
              </w:rPr>
              <w:br/>
              <w:t xml:space="preserve">1.There has been no serious information leakage or cyberattack with significant negative impact on the organisation, its employees or citizens during the past two years. Serious means that it results in disclosure of information (e.g. confidential or sensitive personally identifiable information) or financial lost, due to illegal system access, unauthorized data storage or transmission, unauthorized hardware and software modifications or personnel’s lack of compliance with security procedures. </w:t>
            </w:r>
            <w:r w:rsidRPr="00C36BC7">
              <w:rPr>
                <w:rFonts w:eastAsia="Times New Roman" w:cs="Times New Roman"/>
                <w:color w:val="000000"/>
                <w:sz w:val="20"/>
                <w:szCs w:val="20"/>
                <w:lang w:val="en-GB"/>
              </w:rPr>
              <w:br/>
              <w:t xml:space="preserve">2.The city makes annually a risk assessment on risks of cybersecurity and has a contingency plan against the identified risks. </w:t>
            </w:r>
            <w:r w:rsidRPr="00C36BC7">
              <w:rPr>
                <w:rFonts w:eastAsia="Times New Roman" w:cs="Times New Roman"/>
                <w:color w:val="000000"/>
                <w:sz w:val="20"/>
                <w:szCs w:val="20"/>
                <w:lang w:val="en-GB"/>
              </w:rPr>
              <w:br/>
              <w:t xml:space="preserve">3.All city personnel receive basic security training when they are employed to conduct adequately to </w:t>
            </w:r>
            <w:r w:rsidRPr="00C36BC7">
              <w:rPr>
                <w:rFonts w:eastAsia="Times New Roman" w:cs="Times New Roman"/>
                <w:color w:val="000000"/>
                <w:sz w:val="20"/>
                <w:szCs w:val="20"/>
                <w:lang w:val="en-GB"/>
              </w:rPr>
              <w:lastRenderedPageBreak/>
              <w:t xml:space="preserve">security incidents. </w:t>
            </w:r>
            <w:r w:rsidRPr="00C36BC7">
              <w:rPr>
                <w:rFonts w:eastAsia="Times New Roman" w:cs="Times New Roman"/>
                <w:color w:val="000000"/>
                <w:sz w:val="20"/>
                <w:szCs w:val="20"/>
                <w:lang w:val="en-GB"/>
              </w:rPr>
              <w:br/>
              <w:t xml:space="preserve">4.The city has recruited personnel dedicated to cybersecurity and they have signed a security pledge. </w:t>
            </w:r>
            <w:r w:rsidRPr="00C36BC7">
              <w:rPr>
                <w:rFonts w:eastAsia="Times New Roman" w:cs="Times New Roman"/>
                <w:color w:val="000000"/>
                <w:sz w:val="20"/>
                <w:szCs w:val="20"/>
                <w:lang w:val="en-GB"/>
              </w:rPr>
              <w:br/>
              <w:t xml:space="preserve">5.Employees’ devices deploy an antivirus program for mitigating malware including viruses residing in them and remote access protected, i.e. controlled with security function for intrusion prevention or intrusion detection. </w:t>
            </w:r>
          </w:p>
        </w:tc>
        <w:tc>
          <w:tcPr>
            <w:tcW w:w="1000" w:type="dxa"/>
            <w:tcBorders>
              <w:top w:val="nil"/>
              <w:left w:val="nil"/>
              <w:bottom w:val="single" w:sz="4" w:space="0" w:color="auto"/>
              <w:right w:val="single" w:sz="4" w:space="0" w:color="auto"/>
            </w:tcBorders>
            <w:shd w:val="clear" w:color="000000" w:fill="FFFFFF"/>
            <w:vAlign w:val="center"/>
            <w:hideMark/>
          </w:tcPr>
          <w:p w14:paraId="04CB5BDB"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CITYkeys</w:t>
            </w:r>
          </w:p>
        </w:tc>
      </w:tr>
      <w:tr w:rsidR="003C20C1" w:rsidRPr="00C36BC7" w14:paraId="5B634792"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082BE390"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16C5D352"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1.2 Safety:</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lowering the rate of crime and accidents</w:t>
            </w:r>
          </w:p>
        </w:tc>
        <w:tc>
          <w:tcPr>
            <w:tcW w:w="993" w:type="dxa"/>
            <w:tcBorders>
              <w:top w:val="nil"/>
              <w:left w:val="nil"/>
              <w:bottom w:val="nil"/>
              <w:right w:val="single" w:sz="4" w:space="0" w:color="auto"/>
            </w:tcBorders>
            <w:shd w:val="clear" w:color="000000" w:fill="FFFFFF"/>
            <w:vAlign w:val="center"/>
            <w:hideMark/>
          </w:tcPr>
          <w:p w14:paraId="3E48B99F" w14:textId="77777777" w:rsidR="003C20C1" w:rsidRPr="00C36BC7" w:rsidRDefault="003C20C1" w:rsidP="00C36BC7">
            <w:pPr>
              <w:spacing w:before="0" w:after="0" w:line="240" w:lineRule="auto"/>
              <w:jc w:val="center"/>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0705D18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Improved cybersecurity </w:t>
            </w:r>
          </w:p>
        </w:tc>
        <w:tc>
          <w:tcPr>
            <w:tcW w:w="992" w:type="dxa"/>
            <w:tcBorders>
              <w:top w:val="nil"/>
              <w:left w:val="nil"/>
              <w:bottom w:val="single" w:sz="4" w:space="0" w:color="auto"/>
              <w:right w:val="single" w:sz="4" w:space="0" w:color="auto"/>
            </w:tcBorders>
            <w:shd w:val="clear" w:color="000000" w:fill="FFFFFF"/>
            <w:hideMark/>
          </w:tcPr>
          <w:p w14:paraId="05439D1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Likert </w:t>
            </w:r>
          </w:p>
        </w:tc>
        <w:tc>
          <w:tcPr>
            <w:tcW w:w="853" w:type="dxa"/>
            <w:tcBorders>
              <w:top w:val="nil"/>
              <w:left w:val="nil"/>
              <w:bottom w:val="single" w:sz="4" w:space="0" w:color="auto"/>
              <w:right w:val="single" w:sz="4" w:space="0" w:color="auto"/>
            </w:tcBorders>
            <w:shd w:val="clear" w:color="000000" w:fill="FFFFFF"/>
            <w:hideMark/>
          </w:tcPr>
          <w:p w14:paraId="0DEEDAB8"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w:t>
            </w:r>
          </w:p>
        </w:tc>
        <w:tc>
          <w:tcPr>
            <w:tcW w:w="1843" w:type="dxa"/>
            <w:tcBorders>
              <w:top w:val="nil"/>
              <w:left w:val="nil"/>
              <w:bottom w:val="single" w:sz="4" w:space="0" w:color="auto"/>
              <w:right w:val="single" w:sz="4" w:space="0" w:color="auto"/>
            </w:tcBorders>
            <w:shd w:val="clear" w:color="000000" w:fill="FFFFFF"/>
            <w:hideMark/>
          </w:tcPr>
          <w:p w14:paraId="634E744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The extent to which the project ensures cybersecurity </w:t>
            </w:r>
          </w:p>
        </w:tc>
        <w:tc>
          <w:tcPr>
            <w:tcW w:w="4536" w:type="dxa"/>
            <w:tcBorders>
              <w:top w:val="nil"/>
              <w:left w:val="nil"/>
              <w:bottom w:val="single" w:sz="4" w:space="0" w:color="auto"/>
              <w:right w:val="single" w:sz="4" w:space="0" w:color="auto"/>
            </w:tcBorders>
            <w:shd w:val="clear" w:color="000000" w:fill="FFFFFF"/>
            <w:hideMark/>
          </w:tcPr>
          <w:p w14:paraId="53D03EE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Likert scale: Not at all –– 1 — 2 — 3 — 4 — 5 — Very high </w:t>
            </w:r>
            <w:r w:rsidRPr="00C36BC7">
              <w:rPr>
                <w:rFonts w:eastAsia="Times New Roman" w:cs="Times New Roman"/>
                <w:color w:val="000000"/>
                <w:sz w:val="20"/>
                <w:szCs w:val="20"/>
                <w:lang w:val="en-GB"/>
              </w:rPr>
              <w:br/>
              <w:t xml:space="preserve">1.Not at all: Cybersecurity hasn’t received any attention in the project planning, even though the project involves the use of ICT. </w:t>
            </w:r>
            <w:r w:rsidRPr="00C36BC7">
              <w:rPr>
                <w:rFonts w:eastAsia="Times New Roman" w:cs="Times New Roman"/>
                <w:color w:val="000000"/>
                <w:sz w:val="20"/>
                <w:szCs w:val="20"/>
                <w:lang w:val="en-GB"/>
              </w:rPr>
              <w:br/>
              <w:t xml:space="preserve">2.Low: A risk assessment on cybersecurity has been made for the project but there is either no contingency plan or high risks remain present. </w:t>
            </w:r>
            <w:r w:rsidRPr="00C36BC7">
              <w:rPr>
                <w:rFonts w:eastAsia="Times New Roman" w:cs="Times New Roman"/>
                <w:color w:val="000000"/>
                <w:sz w:val="20"/>
                <w:szCs w:val="20"/>
                <w:lang w:val="en-GB"/>
              </w:rPr>
              <w:br/>
              <w:t xml:space="preserve">3.Moderate: A risk assessment on cybersecurity has been made for the project and there is a contingency plan for it. </w:t>
            </w:r>
            <w:r w:rsidRPr="00C36BC7">
              <w:rPr>
                <w:rFonts w:eastAsia="Times New Roman" w:cs="Times New Roman"/>
                <w:color w:val="000000"/>
                <w:sz w:val="20"/>
                <w:szCs w:val="20"/>
                <w:lang w:val="en-GB"/>
              </w:rPr>
              <w:br/>
              <w:t xml:space="preserve">4.High: A risk assessment on cybersecurity has been made for the project and there is a contingency plan for it. Risks on cyber security are low. </w:t>
            </w:r>
            <w:r w:rsidRPr="00C36BC7">
              <w:rPr>
                <w:rFonts w:eastAsia="Times New Roman" w:cs="Times New Roman"/>
                <w:color w:val="000000"/>
                <w:sz w:val="20"/>
                <w:szCs w:val="20"/>
                <w:lang w:val="en-GB"/>
              </w:rPr>
              <w:br/>
              <w:t xml:space="preserve">5.Very high A risk assessment on cybersecurity has been made for the project and there is a contingency plan for it. Risks on cyber security are low. The project uses only information systems with security assessment approvals (certified and accredited prior to deployment). </w:t>
            </w:r>
          </w:p>
        </w:tc>
        <w:tc>
          <w:tcPr>
            <w:tcW w:w="1000" w:type="dxa"/>
            <w:tcBorders>
              <w:top w:val="nil"/>
              <w:left w:val="nil"/>
              <w:bottom w:val="single" w:sz="4" w:space="0" w:color="auto"/>
              <w:right w:val="single" w:sz="4" w:space="0" w:color="auto"/>
            </w:tcBorders>
            <w:shd w:val="clear" w:color="000000" w:fill="FFFFFF"/>
            <w:vAlign w:val="center"/>
            <w:hideMark/>
          </w:tcPr>
          <w:p w14:paraId="770A2611"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47B67AC2" w14:textId="77777777" w:rsidTr="004A6858">
        <w:trPr>
          <w:trHeight w:val="948"/>
        </w:trPr>
        <w:tc>
          <w:tcPr>
            <w:tcW w:w="846" w:type="dxa"/>
            <w:tcBorders>
              <w:top w:val="single" w:sz="4" w:space="0" w:color="auto"/>
              <w:left w:val="single" w:sz="4" w:space="0" w:color="auto"/>
              <w:bottom w:val="nil"/>
              <w:right w:val="single" w:sz="4" w:space="0" w:color="auto"/>
            </w:tcBorders>
            <w:shd w:val="clear" w:color="000000" w:fill="FFFFFF"/>
            <w:hideMark/>
          </w:tcPr>
          <w:p w14:paraId="0ABD8D60"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xml:space="preserve">1. People </w:t>
            </w:r>
          </w:p>
        </w:tc>
        <w:tc>
          <w:tcPr>
            <w:tcW w:w="1123" w:type="dxa"/>
            <w:tcBorders>
              <w:top w:val="single" w:sz="4" w:space="0" w:color="auto"/>
              <w:left w:val="nil"/>
              <w:bottom w:val="nil"/>
              <w:right w:val="single" w:sz="4" w:space="0" w:color="auto"/>
            </w:tcBorders>
            <w:shd w:val="clear" w:color="000000" w:fill="FFFFFF"/>
            <w:hideMark/>
          </w:tcPr>
          <w:p w14:paraId="24E54D7B"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1.2 Safety:</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lowering the rate of crime and accidents</w:t>
            </w:r>
          </w:p>
        </w:tc>
        <w:tc>
          <w:tcPr>
            <w:tcW w:w="993" w:type="dxa"/>
            <w:tcBorders>
              <w:top w:val="nil"/>
              <w:left w:val="nil"/>
              <w:bottom w:val="nil"/>
              <w:right w:val="single" w:sz="4" w:space="0" w:color="auto"/>
            </w:tcBorders>
            <w:shd w:val="clear" w:color="000000" w:fill="FFFFFF"/>
            <w:vAlign w:val="center"/>
            <w:hideMark/>
          </w:tcPr>
          <w:p w14:paraId="0BDA249B" w14:textId="77777777" w:rsidR="003C20C1" w:rsidRPr="00C36BC7" w:rsidRDefault="003C20C1" w:rsidP="00C36BC7">
            <w:pPr>
              <w:spacing w:before="0" w:after="0" w:line="240" w:lineRule="auto"/>
              <w:jc w:val="center"/>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4ABAF54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Data privacy </w:t>
            </w:r>
          </w:p>
        </w:tc>
        <w:tc>
          <w:tcPr>
            <w:tcW w:w="992" w:type="dxa"/>
            <w:tcBorders>
              <w:top w:val="nil"/>
              <w:left w:val="nil"/>
              <w:bottom w:val="single" w:sz="4" w:space="0" w:color="auto"/>
              <w:right w:val="single" w:sz="4" w:space="0" w:color="auto"/>
            </w:tcBorders>
            <w:shd w:val="clear" w:color="000000" w:fill="FFFFFF"/>
            <w:hideMark/>
          </w:tcPr>
          <w:p w14:paraId="0160434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Likert </w:t>
            </w:r>
          </w:p>
        </w:tc>
        <w:tc>
          <w:tcPr>
            <w:tcW w:w="853" w:type="dxa"/>
            <w:tcBorders>
              <w:top w:val="nil"/>
              <w:left w:val="nil"/>
              <w:bottom w:val="single" w:sz="4" w:space="0" w:color="auto"/>
              <w:right w:val="single" w:sz="4" w:space="0" w:color="auto"/>
            </w:tcBorders>
            <w:shd w:val="clear" w:color="000000" w:fill="FFFFFF"/>
            <w:hideMark/>
          </w:tcPr>
          <w:p w14:paraId="650244F3"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w:t>
            </w:r>
          </w:p>
        </w:tc>
        <w:tc>
          <w:tcPr>
            <w:tcW w:w="1843" w:type="dxa"/>
            <w:tcBorders>
              <w:top w:val="nil"/>
              <w:left w:val="nil"/>
              <w:bottom w:val="single" w:sz="4" w:space="0" w:color="auto"/>
              <w:right w:val="single" w:sz="4" w:space="0" w:color="auto"/>
            </w:tcBorders>
            <w:shd w:val="clear" w:color="000000" w:fill="FFFFFF"/>
            <w:hideMark/>
          </w:tcPr>
          <w:p w14:paraId="036C2FA4"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The level of data protection by the city </w:t>
            </w:r>
          </w:p>
        </w:tc>
        <w:tc>
          <w:tcPr>
            <w:tcW w:w="4536" w:type="dxa"/>
            <w:tcBorders>
              <w:top w:val="nil"/>
              <w:left w:val="nil"/>
              <w:bottom w:val="single" w:sz="4" w:space="0" w:color="auto"/>
              <w:right w:val="single" w:sz="4" w:space="0" w:color="auto"/>
            </w:tcBorders>
            <w:shd w:val="clear" w:color="000000" w:fill="FFFFFF"/>
            <w:hideMark/>
          </w:tcPr>
          <w:p w14:paraId="686C5EE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Likert scale: Not at all –– 1 — 2 — 3 — 4 — 5 — Very high  </w:t>
            </w:r>
            <w:r w:rsidRPr="00C36BC7">
              <w:rPr>
                <w:rFonts w:eastAsia="Times New Roman" w:cs="Times New Roman"/>
                <w:color w:val="000000"/>
                <w:sz w:val="20"/>
                <w:szCs w:val="20"/>
                <w:lang w:val="en-GB"/>
              </w:rPr>
              <w:br/>
              <w:t xml:space="preserve">1.City doesn’t follow national regulations/laws on protection of personal data. </w:t>
            </w:r>
            <w:r w:rsidRPr="00C36BC7">
              <w:rPr>
                <w:rFonts w:eastAsia="Times New Roman" w:cs="Times New Roman"/>
                <w:color w:val="000000"/>
                <w:sz w:val="20"/>
                <w:szCs w:val="20"/>
                <w:lang w:val="en-GB"/>
              </w:rPr>
              <w:br/>
              <w:t xml:space="preserve">2.City follows national regulations/laws on protection of personal data. </w:t>
            </w:r>
            <w:r w:rsidRPr="00C36BC7">
              <w:rPr>
                <w:rFonts w:eastAsia="Times New Roman" w:cs="Times New Roman"/>
                <w:color w:val="000000"/>
                <w:sz w:val="20"/>
                <w:szCs w:val="20"/>
                <w:lang w:val="en-GB"/>
              </w:rPr>
              <w:br/>
              <w:t xml:space="preserve">3.City follows relevant national regulations on protection of personal data and the EU Directive on the Protection of Personal Data (95/46/EG). </w:t>
            </w:r>
            <w:r w:rsidRPr="00C36BC7">
              <w:rPr>
                <w:rFonts w:eastAsia="Times New Roman" w:cs="Times New Roman"/>
                <w:color w:val="000000"/>
                <w:sz w:val="20"/>
                <w:szCs w:val="20"/>
                <w:lang w:val="en-GB"/>
              </w:rPr>
              <w:br/>
              <w:t xml:space="preserve">4.City follows all the relevant national and European regulations/laws related to data privacy and protection. If personal/private data is collected from citizens, proper authorisations with written agreements are made. </w:t>
            </w:r>
            <w:r w:rsidRPr="00C36BC7">
              <w:rPr>
                <w:rFonts w:eastAsia="Times New Roman" w:cs="Times New Roman"/>
                <w:color w:val="000000"/>
                <w:sz w:val="20"/>
                <w:szCs w:val="20"/>
                <w:lang w:val="en-GB"/>
              </w:rPr>
              <w:br/>
              <w:t xml:space="preserve">5.Relevant national and European regulations on data protection and privacy are followed and written agreements are made for use of citizens’ private/personal data. All the collected personal/private data, especially sensitive personal data, is accessed only by agreed persons and is heavily protected from others (e.g. locked or database on internal server with firewalls and restricted access). </w:t>
            </w:r>
          </w:p>
        </w:tc>
        <w:tc>
          <w:tcPr>
            <w:tcW w:w="1000" w:type="dxa"/>
            <w:tcBorders>
              <w:top w:val="nil"/>
              <w:left w:val="nil"/>
              <w:bottom w:val="single" w:sz="4" w:space="0" w:color="auto"/>
              <w:right w:val="single" w:sz="4" w:space="0" w:color="auto"/>
            </w:tcBorders>
            <w:shd w:val="clear" w:color="000000" w:fill="FFFFFF"/>
            <w:vAlign w:val="center"/>
            <w:hideMark/>
          </w:tcPr>
          <w:p w14:paraId="2082745B"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6027B7F9"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3E904B0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409C251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1.2 Safety:</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lowering the rate of crime and accidents</w:t>
            </w:r>
          </w:p>
        </w:tc>
        <w:tc>
          <w:tcPr>
            <w:tcW w:w="993" w:type="dxa"/>
            <w:tcBorders>
              <w:top w:val="nil"/>
              <w:left w:val="nil"/>
              <w:bottom w:val="nil"/>
              <w:right w:val="single" w:sz="4" w:space="0" w:color="auto"/>
            </w:tcBorders>
            <w:shd w:val="clear" w:color="000000" w:fill="FFFFFF"/>
            <w:vAlign w:val="center"/>
            <w:hideMark/>
          </w:tcPr>
          <w:p w14:paraId="414898E2" w14:textId="77777777" w:rsidR="003C20C1" w:rsidRPr="00C36BC7" w:rsidRDefault="003C20C1" w:rsidP="00C36BC7">
            <w:pPr>
              <w:spacing w:before="0" w:after="0" w:line="240" w:lineRule="auto"/>
              <w:jc w:val="center"/>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191DFDA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Improved data privacy </w:t>
            </w:r>
          </w:p>
        </w:tc>
        <w:tc>
          <w:tcPr>
            <w:tcW w:w="992" w:type="dxa"/>
            <w:tcBorders>
              <w:top w:val="nil"/>
              <w:left w:val="nil"/>
              <w:bottom w:val="single" w:sz="4" w:space="0" w:color="auto"/>
              <w:right w:val="single" w:sz="4" w:space="0" w:color="auto"/>
            </w:tcBorders>
            <w:shd w:val="clear" w:color="000000" w:fill="FFFFFF"/>
            <w:hideMark/>
          </w:tcPr>
          <w:p w14:paraId="2E98CA8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Likert </w:t>
            </w:r>
          </w:p>
        </w:tc>
        <w:tc>
          <w:tcPr>
            <w:tcW w:w="853" w:type="dxa"/>
            <w:tcBorders>
              <w:top w:val="nil"/>
              <w:left w:val="nil"/>
              <w:bottom w:val="single" w:sz="4" w:space="0" w:color="auto"/>
              <w:right w:val="single" w:sz="4" w:space="0" w:color="auto"/>
            </w:tcBorders>
            <w:shd w:val="clear" w:color="000000" w:fill="FFFFFF"/>
            <w:hideMark/>
          </w:tcPr>
          <w:p w14:paraId="369F9017"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w:t>
            </w:r>
          </w:p>
        </w:tc>
        <w:tc>
          <w:tcPr>
            <w:tcW w:w="1843" w:type="dxa"/>
            <w:tcBorders>
              <w:top w:val="nil"/>
              <w:left w:val="nil"/>
              <w:bottom w:val="single" w:sz="4" w:space="0" w:color="auto"/>
              <w:right w:val="single" w:sz="4" w:space="0" w:color="auto"/>
            </w:tcBorders>
            <w:shd w:val="clear" w:color="000000" w:fill="FFFFFF"/>
            <w:hideMark/>
          </w:tcPr>
          <w:p w14:paraId="78E91DF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The extent to which data collected by the project is protected </w:t>
            </w:r>
          </w:p>
        </w:tc>
        <w:tc>
          <w:tcPr>
            <w:tcW w:w="4536" w:type="dxa"/>
            <w:tcBorders>
              <w:top w:val="nil"/>
              <w:left w:val="nil"/>
              <w:bottom w:val="single" w:sz="4" w:space="0" w:color="auto"/>
              <w:right w:val="single" w:sz="4" w:space="0" w:color="auto"/>
            </w:tcBorders>
            <w:shd w:val="clear" w:color="000000" w:fill="FFFFFF"/>
            <w:hideMark/>
          </w:tcPr>
          <w:p w14:paraId="222FE70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Likert scale: Not at all –– 1 — 2 — 3 — 4 — 5 — Very high </w:t>
            </w:r>
            <w:r w:rsidRPr="00C36BC7">
              <w:rPr>
                <w:rFonts w:eastAsia="Times New Roman" w:cs="Times New Roman"/>
                <w:color w:val="000000"/>
                <w:sz w:val="20"/>
                <w:szCs w:val="20"/>
                <w:lang w:val="en-GB"/>
              </w:rPr>
              <w:br/>
              <w:t xml:space="preserve">1.Project involves use of personal or private data but national regulations/laws on its protection are not followed. </w:t>
            </w:r>
            <w:r w:rsidRPr="00C36BC7">
              <w:rPr>
                <w:rFonts w:eastAsia="Times New Roman" w:cs="Times New Roman"/>
                <w:color w:val="000000"/>
                <w:sz w:val="20"/>
                <w:szCs w:val="20"/>
                <w:lang w:val="en-GB"/>
              </w:rPr>
              <w:br/>
              <w:t xml:space="preserve">2.National regulations/laws on protection of personal data are followed. </w:t>
            </w:r>
            <w:r w:rsidRPr="00C36BC7">
              <w:rPr>
                <w:rFonts w:eastAsia="Times New Roman" w:cs="Times New Roman"/>
                <w:color w:val="000000"/>
                <w:sz w:val="20"/>
                <w:szCs w:val="20"/>
                <w:lang w:val="en-GB"/>
              </w:rPr>
              <w:br/>
              <w:t xml:space="preserve">3.National regulations on protection of personal data </w:t>
            </w:r>
            <w:r w:rsidRPr="00C36BC7">
              <w:rPr>
                <w:rFonts w:eastAsia="Times New Roman" w:cs="Times New Roman"/>
                <w:color w:val="000000"/>
                <w:sz w:val="20"/>
                <w:szCs w:val="20"/>
                <w:lang w:val="en-GB"/>
              </w:rPr>
              <w:lastRenderedPageBreak/>
              <w:t xml:space="preserve">and EU Directive on the Protection of Personal Data (95/46/EG) are followed. </w:t>
            </w:r>
            <w:r w:rsidRPr="00C36BC7">
              <w:rPr>
                <w:rFonts w:eastAsia="Times New Roman" w:cs="Times New Roman"/>
                <w:color w:val="000000"/>
                <w:sz w:val="20"/>
                <w:szCs w:val="20"/>
                <w:lang w:val="en-GB"/>
              </w:rPr>
              <w:br/>
              <w:t xml:space="preserve">4.Relevant national and European regulations on data protection are followed and written agreements are made for use of end-users’ private/personal data. </w:t>
            </w:r>
            <w:r w:rsidRPr="00C36BC7">
              <w:rPr>
                <w:rFonts w:eastAsia="Times New Roman" w:cs="Times New Roman"/>
                <w:color w:val="000000"/>
                <w:sz w:val="20"/>
                <w:szCs w:val="20"/>
                <w:lang w:val="en-GB"/>
              </w:rPr>
              <w:br/>
              <w:t xml:space="preserve">5.Relevant national and European regulations on data protection are followed and written agreements are made for use of end-users’ private/personal data. Possibly collected personal/private data is accessed only by agreed persons and is heavily protected from others (e.g. locked or database on internal server with firewalls and restricted access).  </w:t>
            </w:r>
          </w:p>
        </w:tc>
        <w:tc>
          <w:tcPr>
            <w:tcW w:w="1000" w:type="dxa"/>
            <w:tcBorders>
              <w:top w:val="nil"/>
              <w:left w:val="nil"/>
              <w:bottom w:val="single" w:sz="4" w:space="0" w:color="auto"/>
              <w:right w:val="single" w:sz="4" w:space="0" w:color="auto"/>
            </w:tcBorders>
            <w:shd w:val="clear" w:color="000000" w:fill="FFFFFF"/>
            <w:vAlign w:val="center"/>
            <w:hideMark/>
          </w:tcPr>
          <w:p w14:paraId="22BDA320"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CITYkeys</w:t>
            </w:r>
          </w:p>
        </w:tc>
      </w:tr>
      <w:tr w:rsidR="003C20C1" w:rsidRPr="00C36BC7" w14:paraId="0EEC2718"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6EC9B1E2"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4ABA108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1.2 Safety:</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lowering the rate of crime and accidents</w:t>
            </w:r>
          </w:p>
        </w:tc>
        <w:tc>
          <w:tcPr>
            <w:tcW w:w="993" w:type="dxa"/>
            <w:tcBorders>
              <w:top w:val="nil"/>
              <w:left w:val="nil"/>
              <w:bottom w:val="nil"/>
              <w:right w:val="single" w:sz="4" w:space="0" w:color="auto"/>
            </w:tcBorders>
            <w:shd w:val="clear" w:color="000000" w:fill="FFFFFF"/>
            <w:vAlign w:val="center"/>
            <w:hideMark/>
          </w:tcPr>
          <w:p w14:paraId="5F19EF53" w14:textId="77777777" w:rsidR="003C20C1" w:rsidRPr="00C36BC7" w:rsidRDefault="003C20C1" w:rsidP="00C36BC7">
            <w:pPr>
              <w:spacing w:before="0" w:after="0" w:line="240" w:lineRule="auto"/>
              <w:jc w:val="center"/>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00FF37E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Information security of public services and systems</w:t>
            </w:r>
          </w:p>
        </w:tc>
        <w:tc>
          <w:tcPr>
            <w:tcW w:w="992" w:type="dxa"/>
            <w:tcBorders>
              <w:top w:val="nil"/>
              <w:left w:val="nil"/>
              <w:bottom w:val="single" w:sz="4" w:space="0" w:color="auto"/>
              <w:right w:val="single" w:sz="4" w:space="0" w:color="auto"/>
            </w:tcBorders>
            <w:shd w:val="clear" w:color="000000" w:fill="FFFFFF"/>
            <w:hideMark/>
          </w:tcPr>
          <w:p w14:paraId="5A0FFF8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incidents</w:t>
            </w:r>
          </w:p>
        </w:tc>
        <w:tc>
          <w:tcPr>
            <w:tcW w:w="853" w:type="dxa"/>
            <w:tcBorders>
              <w:top w:val="nil"/>
              <w:left w:val="nil"/>
              <w:bottom w:val="single" w:sz="4" w:space="0" w:color="auto"/>
              <w:right w:val="single" w:sz="4" w:space="0" w:color="auto"/>
            </w:tcBorders>
            <w:shd w:val="clear" w:color="000000" w:fill="FFFFFF"/>
            <w:hideMark/>
          </w:tcPr>
          <w:p w14:paraId="32CA550E"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w:t>
            </w:r>
          </w:p>
        </w:tc>
        <w:tc>
          <w:tcPr>
            <w:tcW w:w="1843" w:type="dxa"/>
            <w:tcBorders>
              <w:top w:val="nil"/>
              <w:left w:val="nil"/>
              <w:bottom w:val="single" w:sz="4" w:space="0" w:color="auto"/>
              <w:right w:val="single" w:sz="4" w:space="0" w:color="auto"/>
            </w:tcBorders>
            <w:shd w:val="clear" w:color="000000" w:fill="FFFFFF"/>
            <w:hideMark/>
          </w:tcPr>
          <w:p w14:paraId="514AFDB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Proportion of incidents, due to illegal system access, unauthorized data storage or transmission, unauthorized hardware and software modifications, which lead to information disclosure or financial loss.</w:t>
            </w:r>
          </w:p>
        </w:tc>
        <w:tc>
          <w:tcPr>
            <w:tcW w:w="4536" w:type="dxa"/>
            <w:tcBorders>
              <w:top w:val="nil"/>
              <w:left w:val="nil"/>
              <w:bottom w:val="single" w:sz="4" w:space="0" w:color="auto"/>
              <w:right w:val="single" w:sz="4" w:space="0" w:color="auto"/>
            </w:tcBorders>
            <w:shd w:val="clear" w:color="000000" w:fill="FFFFFF"/>
            <w:hideMark/>
          </w:tcPr>
          <w:p w14:paraId="44F570D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16F6A387"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4901</w:t>
            </w:r>
          </w:p>
        </w:tc>
      </w:tr>
      <w:tr w:rsidR="003C20C1" w:rsidRPr="00C36BC7" w14:paraId="1EB3BA63"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14A48E46"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07F2E302"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1.2 Safety:</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lowering the rate of crime and accidents</w:t>
            </w:r>
          </w:p>
        </w:tc>
        <w:tc>
          <w:tcPr>
            <w:tcW w:w="993" w:type="dxa"/>
            <w:tcBorders>
              <w:top w:val="nil"/>
              <w:left w:val="nil"/>
              <w:bottom w:val="nil"/>
              <w:right w:val="single" w:sz="4" w:space="0" w:color="auto"/>
            </w:tcBorders>
            <w:shd w:val="clear" w:color="000000" w:fill="FFFFFF"/>
            <w:vAlign w:val="center"/>
            <w:hideMark/>
          </w:tcPr>
          <w:p w14:paraId="0BFB7376" w14:textId="77777777" w:rsidR="003C20C1" w:rsidRPr="00C36BC7" w:rsidRDefault="003C20C1" w:rsidP="00C36BC7">
            <w:pPr>
              <w:spacing w:before="0" w:after="0" w:line="240" w:lineRule="auto"/>
              <w:jc w:val="center"/>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48891E0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Existence of systems, rules and regulations to ensure Child Online </w:t>
            </w:r>
            <w:r w:rsidRPr="00C36BC7">
              <w:rPr>
                <w:rFonts w:eastAsia="Times New Roman" w:cs="Times New Roman"/>
                <w:color w:val="000000"/>
                <w:sz w:val="20"/>
                <w:szCs w:val="20"/>
                <w:lang w:val="en-GB"/>
              </w:rPr>
              <w:lastRenderedPageBreak/>
              <w:t>Protection (COP) (ITU 4901)</w:t>
            </w:r>
            <w:r w:rsidRPr="00C36BC7">
              <w:rPr>
                <w:rFonts w:eastAsia="Times New Roman" w:cs="Times New Roman"/>
                <w:color w:val="000000"/>
                <w:sz w:val="20"/>
                <w:szCs w:val="20"/>
                <w:lang w:val="en-GB"/>
              </w:rPr>
              <w:br/>
              <w:t>Child online protection (COP) (ITU 4903)</w:t>
            </w:r>
          </w:p>
        </w:tc>
        <w:tc>
          <w:tcPr>
            <w:tcW w:w="992" w:type="dxa"/>
            <w:tcBorders>
              <w:top w:val="nil"/>
              <w:left w:val="nil"/>
              <w:bottom w:val="single" w:sz="4" w:space="0" w:color="auto"/>
              <w:right w:val="single" w:sz="4" w:space="0" w:color="auto"/>
            </w:tcBorders>
            <w:shd w:val="clear" w:color="000000" w:fill="FFFFFF"/>
            <w:hideMark/>
          </w:tcPr>
          <w:p w14:paraId="4F51DA2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 xml:space="preserve">Checklist </w:t>
            </w:r>
          </w:p>
        </w:tc>
        <w:tc>
          <w:tcPr>
            <w:tcW w:w="853" w:type="dxa"/>
            <w:tcBorders>
              <w:top w:val="nil"/>
              <w:left w:val="nil"/>
              <w:bottom w:val="single" w:sz="4" w:space="0" w:color="auto"/>
              <w:right w:val="single" w:sz="4" w:space="0" w:color="auto"/>
            </w:tcBorders>
            <w:shd w:val="clear" w:color="000000" w:fill="FFFFFF"/>
            <w:hideMark/>
          </w:tcPr>
          <w:p w14:paraId="122B857B"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w:t>
            </w:r>
          </w:p>
        </w:tc>
        <w:tc>
          <w:tcPr>
            <w:tcW w:w="1843" w:type="dxa"/>
            <w:tcBorders>
              <w:top w:val="nil"/>
              <w:left w:val="nil"/>
              <w:bottom w:val="single" w:sz="4" w:space="0" w:color="auto"/>
              <w:right w:val="single" w:sz="4" w:space="0" w:color="auto"/>
            </w:tcBorders>
            <w:shd w:val="clear" w:color="000000" w:fill="FFFFFF"/>
            <w:hideMark/>
          </w:tcPr>
          <w:p w14:paraId="36126ED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Existence of rules and regulations to ensure COP. This also includes proportion of public </w:t>
            </w:r>
            <w:r w:rsidRPr="00C36BC7">
              <w:rPr>
                <w:rFonts w:eastAsia="Times New Roman" w:cs="Times New Roman"/>
                <w:color w:val="000000"/>
                <w:sz w:val="20"/>
                <w:szCs w:val="20"/>
                <w:lang w:val="en-GB"/>
              </w:rPr>
              <w:lastRenderedPageBreak/>
              <w:t>web services and devices that ensure COP.</w:t>
            </w:r>
            <w:r w:rsidRPr="00C36BC7">
              <w:rPr>
                <w:rFonts w:eastAsia="Times New Roman" w:cs="Times New Roman"/>
                <w:color w:val="000000"/>
                <w:sz w:val="20"/>
                <w:szCs w:val="20"/>
                <w:lang w:val="en-GB"/>
              </w:rPr>
              <w:br/>
              <w:t>NOTE – The city could work against cyber bullying by ensuring safety in online public services (for the use of ICT in schools etc.).</w:t>
            </w:r>
          </w:p>
        </w:tc>
        <w:tc>
          <w:tcPr>
            <w:tcW w:w="4536" w:type="dxa"/>
            <w:tcBorders>
              <w:top w:val="nil"/>
              <w:left w:val="nil"/>
              <w:bottom w:val="single" w:sz="4" w:space="0" w:color="auto"/>
              <w:right w:val="single" w:sz="4" w:space="0" w:color="auto"/>
            </w:tcBorders>
            <w:shd w:val="clear" w:color="000000" w:fill="FFFFFF"/>
            <w:hideMark/>
          </w:tcPr>
          <w:p w14:paraId="7C32649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b/>
                <w:bCs/>
                <w:color w:val="000000"/>
                <w:sz w:val="20"/>
                <w:szCs w:val="20"/>
                <w:u w:val="single"/>
                <w:lang w:val="en-GB"/>
              </w:rPr>
              <w:lastRenderedPageBreak/>
              <w:t>ITU 4903:</w:t>
            </w:r>
            <w:r w:rsidRPr="00C36BC7">
              <w:rPr>
                <w:rFonts w:eastAsia="Times New Roman" w:cs="Times New Roman"/>
                <w:color w:val="000000"/>
                <w:sz w:val="20"/>
                <w:szCs w:val="20"/>
                <w:lang w:val="en-GB"/>
              </w:rPr>
              <w:t xml:space="preserve"> NOTE1 – The city could work against cyber bullying by ensuring safety in online public services (for the use of ICTs in schools, etc.). </w:t>
            </w:r>
            <w:r w:rsidRPr="00C36BC7">
              <w:rPr>
                <w:rFonts w:eastAsia="Times New Roman" w:cs="Times New Roman"/>
                <w:color w:val="000000"/>
                <w:sz w:val="20"/>
                <w:szCs w:val="20"/>
                <w:lang w:val="en-GB"/>
              </w:rPr>
              <w:br/>
              <w:t xml:space="preserve">NOTE 2 – The verification contains examination in four aspects, including i) COP legislation; ii) COP </w:t>
            </w:r>
            <w:r w:rsidRPr="00C36BC7">
              <w:rPr>
                <w:rFonts w:eastAsia="Times New Roman" w:cs="Times New Roman"/>
                <w:color w:val="000000"/>
                <w:sz w:val="20"/>
                <w:szCs w:val="20"/>
                <w:lang w:val="en-GB"/>
              </w:rPr>
              <w:lastRenderedPageBreak/>
              <w:t xml:space="preserve">regulations enforced in public service and facilities; iii) COP regulations properly enforced for web services; and iv) the coverage rate of qualified COP systems.  </w:t>
            </w:r>
            <w:r w:rsidRPr="00C36BC7">
              <w:rPr>
                <w:rFonts w:eastAsia="Times New Roman" w:cs="Times New Roman"/>
                <w:color w:val="000000"/>
                <w:sz w:val="20"/>
                <w:szCs w:val="20"/>
                <w:lang w:val="en-GB"/>
              </w:rPr>
              <w:br/>
              <w:t xml:space="preserve">NOTE 3 – This indicator is determined by the sum of the YES answers. </w:t>
            </w:r>
          </w:p>
        </w:tc>
        <w:tc>
          <w:tcPr>
            <w:tcW w:w="1000" w:type="dxa"/>
            <w:tcBorders>
              <w:top w:val="nil"/>
              <w:left w:val="nil"/>
              <w:bottom w:val="single" w:sz="4" w:space="0" w:color="auto"/>
              <w:right w:val="single" w:sz="4" w:space="0" w:color="auto"/>
            </w:tcBorders>
            <w:shd w:val="clear" w:color="000000" w:fill="FFFFFF"/>
            <w:vAlign w:val="center"/>
            <w:hideMark/>
          </w:tcPr>
          <w:p w14:paraId="344A3A84"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 xml:space="preserve">ITU 4901, </w:t>
            </w:r>
            <w:r w:rsidRPr="00C36BC7">
              <w:rPr>
                <w:rFonts w:eastAsia="Times New Roman" w:cs="Times New Roman"/>
                <w:color w:val="000000"/>
                <w:sz w:val="20"/>
                <w:szCs w:val="20"/>
                <w:lang w:val="en-GB"/>
              </w:rPr>
              <w:br/>
              <w:t>ITU 4903</w:t>
            </w:r>
          </w:p>
        </w:tc>
      </w:tr>
      <w:tr w:rsidR="003C20C1" w:rsidRPr="00C36BC7" w14:paraId="743C0A8E"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7002390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2052FCA4"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1.2 Safety:</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lowering the rate of crime and accidents</w:t>
            </w:r>
          </w:p>
        </w:tc>
        <w:tc>
          <w:tcPr>
            <w:tcW w:w="993" w:type="dxa"/>
            <w:tcBorders>
              <w:top w:val="nil"/>
              <w:left w:val="nil"/>
              <w:bottom w:val="nil"/>
              <w:right w:val="single" w:sz="4" w:space="0" w:color="auto"/>
            </w:tcBorders>
            <w:shd w:val="clear" w:color="000000" w:fill="FFFFFF"/>
            <w:vAlign w:val="center"/>
            <w:hideMark/>
          </w:tcPr>
          <w:p w14:paraId="2AB2E87C" w14:textId="77777777" w:rsidR="003C20C1" w:rsidRPr="00C36BC7" w:rsidRDefault="003C20C1" w:rsidP="00C36BC7">
            <w:pPr>
              <w:spacing w:before="0" w:after="0" w:line="240" w:lineRule="auto"/>
              <w:jc w:val="center"/>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2C8DACC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Existence of systems, rules and regulations to ensure Privacy protection in public service (ITU 4901)</w:t>
            </w:r>
            <w:r w:rsidRPr="00C36BC7">
              <w:rPr>
                <w:rFonts w:eastAsia="Times New Roman" w:cs="Times New Roman"/>
                <w:color w:val="000000"/>
                <w:sz w:val="20"/>
                <w:szCs w:val="20"/>
                <w:lang w:val="en-GB"/>
              </w:rPr>
              <w:br/>
              <w:t>Information security and privacy protection (ITU 4903)</w:t>
            </w:r>
          </w:p>
        </w:tc>
        <w:tc>
          <w:tcPr>
            <w:tcW w:w="992" w:type="dxa"/>
            <w:tcBorders>
              <w:top w:val="nil"/>
              <w:left w:val="nil"/>
              <w:bottom w:val="single" w:sz="4" w:space="0" w:color="auto"/>
              <w:right w:val="single" w:sz="4" w:space="0" w:color="auto"/>
            </w:tcBorders>
            <w:shd w:val="clear" w:color="000000" w:fill="FFFFFF"/>
            <w:hideMark/>
          </w:tcPr>
          <w:p w14:paraId="5229E59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Checklist </w:t>
            </w:r>
          </w:p>
        </w:tc>
        <w:tc>
          <w:tcPr>
            <w:tcW w:w="853" w:type="dxa"/>
            <w:tcBorders>
              <w:top w:val="nil"/>
              <w:left w:val="nil"/>
              <w:bottom w:val="single" w:sz="4" w:space="0" w:color="auto"/>
              <w:right w:val="single" w:sz="4" w:space="0" w:color="auto"/>
            </w:tcBorders>
            <w:shd w:val="clear" w:color="000000" w:fill="FFFFFF"/>
            <w:hideMark/>
          </w:tcPr>
          <w:p w14:paraId="2C59E4DE"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w:t>
            </w:r>
          </w:p>
        </w:tc>
        <w:tc>
          <w:tcPr>
            <w:tcW w:w="1843" w:type="dxa"/>
            <w:tcBorders>
              <w:top w:val="nil"/>
              <w:left w:val="nil"/>
              <w:bottom w:val="single" w:sz="4" w:space="0" w:color="auto"/>
              <w:right w:val="single" w:sz="4" w:space="0" w:color="auto"/>
            </w:tcBorders>
            <w:shd w:val="clear" w:color="000000" w:fill="FFFFFF"/>
            <w:hideMark/>
          </w:tcPr>
          <w:p w14:paraId="1BAA603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Existence of rules and regulations to ensure privacy protection in public service. This should also include proportion of public services and devices that ensure privacy protection.</w:t>
            </w:r>
            <w:r w:rsidRPr="00C36BC7">
              <w:rPr>
                <w:rFonts w:eastAsia="Times New Roman" w:cs="Times New Roman"/>
                <w:color w:val="000000"/>
                <w:sz w:val="20"/>
                <w:szCs w:val="20"/>
                <w:lang w:val="en-GB"/>
              </w:rPr>
              <w:br/>
              <w:t xml:space="preserve">NOTE – This indicator evaluates the adoption of K-anonymity privacy preserving scheme, and other systems to ensure privacy of the city inhabitants. In addition, the rules, and </w:t>
            </w:r>
            <w:r w:rsidRPr="00C36BC7">
              <w:rPr>
                <w:rFonts w:eastAsia="Times New Roman" w:cs="Times New Roman"/>
                <w:color w:val="000000"/>
                <w:sz w:val="20"/>
                <w:szCs w:val="20"/>
                <w:lang w:val="en-GB"/>
              </w:rPr>
              <w:lastRenderedPageBreak/>
              <w:t>regulations also require that institutions which offer consumers financial products or services like loans, financial advice, investment advice, or insurance; to safeguard sensitive and confidential information by explaining their information-sharing practices to their customers.</w:t>
            </w:r>
          </w:p>
        </w:tc>
        <w:tc>
          <w:tcPr>
            <w:tcW w:w="4536" w:type="dxa"/>
            <w:tcBorders>
              <w:top w:val="nil"/>
              <w:left w:val="nil"/>
              <w:bottom w:val="single" w:sz="4" w:space="0" w:color="auto"/>
              <w:right w:val="single" w:sz="4" w:space="0" w:color="auto"/>
            </w:tcBorders>
            <w:shd w:val="clear" w:color="000000" w:fill="FFFFFF"/>
            <w:hideMark/>
          </w:tcPr>
          <w:p w14:paraId="7239B0C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 xml:space="preserve">NOTE 1 – The verification contains examination in four aspects, including a) legislation; b) regulations enforced in public service and facilities; c) regulations properly enforced for web services; and d) the coverage rate of qualified systems. </w:t>
            </w:r>
            <w:r w:rsidRPr="00C36BC7">
              <w:rPr>
                <w:rFonts w:eastAsia="Times New Roman" w:cs="Times New Roman"/>
                <w:color w:val="000000"/>
                <w:sz w:val="20"/>
                <w:szCs w:val="20"/>
                <w:lang w:val="en-GB"/>
              </w:rPr>
              <w:br/>
              <w:t xml:space="preserve">NOTE 2 – This indicator is determined by the sum of YES answers reported.  </w:t>
            </w:r>
          </w:p>
        </w:tc>
        <w:tc>
          <w:tcPr>
            <w:tcW w:w="1000" w:type="dxa"/>
            <w:tcBorders>
              <w:top w:val="nil"/>
              <w:left w:val="nil"/>
              <w:bottom w:val="single" w:sz="4" w:space="0" w:color="auto"/>
              <w:right w:val="single" w:sz="4" w:space="0" w:color="auto"/>
            </w:tcBorders>
            <w:shd w:val="clear" w:color="000000" w:fill="FFFFFF"/>
            <w:vAlign w:val="center"/>
            <w:hideMark/>
          </w:tcPr>
          <w:p w14:paraId="2A3FFF90"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ITU 4901, </w:t>
            </w:r>
            <w:r w:rsidRPr="00C36BC7">
              <w:rPr>
                <w:rFonts w:eastAsia="Times New Roman" w:cs="Times New Roman"/>
                <w:color w:val="000000"/>
                <w:sz w:val="20"/>
                <w:szCs w:val="20"/>
                <w:lang w:val="en-GB"/>
              </w:rPr>
              <w:br/>
              <w:t>ITU 4903</w:t>
            </w:r>
          </w:p>
        </w:tc>
      </w:tr>
      <w:tr w:rsidR="003C20C1" w:rsidRPr="00C36BC7" w14:paraId="567DC02F"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3E6DE23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188C694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1.2 Safety:</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lowering the rate of crime and accidents</w:t>
            </w:r>
          </w:p>
        </w:tc>
        <w:tc>
          <w:tcPr>
            <w:tcW w:w="993" w:type="dxa"/>
            <w:tcBorders>
              <w:top w:val="nil"/>
              <w:left w:val="nil"/>
              <w:bottom w:val="nil"/>
              <w:right w:val="single" w:sz="4" w:space="0" w:color="auto"/>
            </w:tcBorders>
            <w:shd w:val="clear" w:color="000000" w:fill="FFFFFF"/>
            <w:vAlign w:val="center"/>
            <w:hideMark/>
          </w:tcPr>
          <w:p w14:paraId="5DAF3742" w14:textId="77777777" w:rsidR="003C20C1" w:rsidRPr="00C36BC7" w:rsidRDefault="003C20C1" w:rsidP="00C36BC7">
            <w:pPr>
              <w:spacing w:before="0" w:after="0" w:line="240" w:lineRule="auto"/>
              <w:jc w:val="center"/>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25E7CBD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Response time for emergency response services from initial call (supporting indicator) (ISO 37120)</w:t>
            </w:r>
            <w:r w:rsidRPr="00C36BC7">
              <w:rPr>
                <w:rFonts w:eastAsia="Times New Roman" w:cs="Times New Roman"/>
                <w:color w:val="000000"/>
                <w:sz w:val="20"/>
                <w:szCs w:val="20"/>
                <w:lang w:val="en-GB"/>
              </w:rPr>
              <w:br/>
              <w:t>Emergency Service Response Time (ITU 4903)</w:t>
            </w:r>
          </w:p>
        </w:tc>
        <w:tc>
          <w:tcPr>
            <w:tcW w:w="992" w:type="dxa"/>
            <w:tcBorders>
              <w:top w:val="nil"/>
              <w:left w:val="nil"/>
              <w:bottom w:val="single" w:sz="4" w:space="0" w:color="auto"/>
              <w:right w:val="single" w:sz="4" w:space="0" w:color="auto"/>
            </w:tcBorders>
            <w:shd w:val="clear" w:color="000000" w:fill="FFFFFF"/>
            <w:hideMark/>
          </w:tcPr>
          <w:p w14:paraId="48841AC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in minutes and seconds</w:t>
            </w:r>
          </w:p>
        </w:tc>
        <w:tc>
          <w:tcPr>
            <w:tcW w:w="853" w:type="dxa"/>
            <w:tcBorders>
              <w:top w:val="nil"/>
              <w:left w:val="nil"/>
              <w:bottom w:val="single" w:sz="4" w:space="0" w:color="auto"/>
              <w:right w:val="single" w:sz="4" w:space="0" w:color="auto"/>
            </w:tcBorders>
            <w:shd w:val="clear" w:color="000000" w:fill="FFFFFF"/>
            <w:hideMark/>
          </w:tcPr>
          <w:p w14:paraId="0F030634"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w:t>
            </w:r>
          </w:p>
        </w:tc>
        <w:tc>
          <w:tcPr>
            <w:tcW w:w="1843" w:type="dxa"/>
            <w:tcBorders>
              <w:top w:val="nil"/>
              <w:left w:val="nil"/>
              <w:bottom w:val="single" w:sz="4" w:space="0" w:color="auto"/>
              <w:right w:val="single" w:sz="4" w:space="0" w:color="auto"/>
            </w:tcBorders>
            <w:shd w:val="clear" w:color="000000" w:fill="FFFFFF"/>
            <w:hideMark/>
          </w:tcPr>
          <w:p w14:paraId="7C13F80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Average response time for emergency services  </w:t>
            </w:r>
          </w:p>
        </w:tc>
        <w:tc>
          <w:tcPr>
            <w:tcW w:w="4536" w:type="dxa"/>
            <w:tcBorders>
              <w:top w:val="nil"/>
              <w:left w:val="nil"/>
              <w:bottom w:val="single" w:sz="4" w:space="0" w:color="auto"/>
              <w:right w:val="single" w:sz="4" w:space="0" w:color="auto"/>
            </w:tcBorders>
            <w:shd w:val="clear" w:color="000000" w:fill="FFFFFF"/>
            <w:hideMark/>
          </w:tcPr>
          <w:p w14:paraId="251FECB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b/>
                <w:bCs/>
                <w:color w:val="000000"/>
                <w:sz w:val="20"/>
                <w:szCs w:val="20"/>
                <w:u w:val="single"/>
                <w:lang w:val="en-GB"/>
              </w:rPr>
              <w:t>ISO 37120:</w:t>
            </w:r>
            <w:r w:rsidRPr="00C36BC7">
              <w:rPr>
                <w:rFonts w:eastAsia="Times New Roman" w:cs="Times New Roman"/>
                <w:color w:val="000000"/>
                <w:sz w:val="20"/>
                <w:szCs w:val="20"/>
                <w:lang w:val="en-GB"/>
              </w:rPr>
              <w:t xml:space="preserve"> The response time for the emergency and rescue department from the initial call shall be calculated as the sum of all initial distress calls to the on-site arrival of the emergency personnel and equipment in minutes and seconds for the year (numerator) divided by the number of emergency responses in the same year (denominator). The result shall be expressed as the response time for emergency response services from initial call in minutes and seconds.</w:t>
            </w:r>
            <w:r w:rsidRPr="00C36BC7">
              <w:rPr>
                <w:rFonts w:eastAsia="Times New Roman" w:cs="Times New Roman"/>
                <w:color w:val="000000"/>
                <w:sz w:val="20"/>
                <w:szCs w:val="20"/>
                <w:lang w:val="en-GB"/>
              </w:rPr>
              <w:br/>
              <w:t xml:space="preserve">The total number of minutes and seconds taken to respond to all emergency rescue calls shall include the time elapsed from receiving the initial call for assistance to arrival on-site of emergency personnel and equipment is calculated for the preceding 12 </w:t>
            </w:r>
            <w:r w:rsidRPr="00C36BC7">
              <w:rPr>
                <w:rFonts w:eastAsia="Times New Roman" w:cs="Times New Roman"/>
                <w:color w:val="000000"/>
                <w:sz w:val="20"/>
                <w:szCs w:val="20"/>
                <w:lang w:val="en-GB"/>
              </w:rPr>
              <w:lastRenderedPageBreak/>
              <w:t>months.</w:t>
            </w:r>
            <w:r w:rsidRPr="00C36BC7">
              <w:rPr>
                <w:rFonts w:eastAsia="Times New Roman" w:cs="Times New Roman"/>
                <w:color w:val="000000"/>
                <w:sz w:val="20"/>
                <w:szCs w:val="20"/>
                <w:lang w:val="en-GB"/>
              </w:rPr>
              <w:br/>
            </w:r>
            <w:r w:rsidRPr="00C36BC7">
              <w:rPr>
                <w:rFonts w:eastAsia="Times New Roman" w:cs="Times New Roman"/>
                <w:b/>
                <w:bCs/>
                <w:color w:val="000000"/>
                <w:sz w:val="20"/>
                <w:szCs w:val="20"/>
                <w:u w:val="single"/>
                <w:lang w:val="en-GB"/>
              </w:rPr>
              <w:t xml:space="preserve">ITU 4903: </w:t>
            </w:r>
            <w:r w:rsidRPr="00C36BC7">
              <w:rPr>
                <w:rFonts w:eastAsia="Times New Roman" w:cs="Times New Roman"/>
                <w:color w:val="000000"/>
                <w:sz w:val="20"/>
                <w:szCs w:val="20"/>
                <w:lang w:val="en-GB"/>
              </w:rPr>
              <w:t xml:space="preserve">NOTE 1 – Emergency services include police, fire control and others. </w:t>
            </w:r>
            <w:r w:rsidRPr="00C36BC7">
              <w:rPr>
                <w:rFonts w:eastAsia="Times New Roman" w:cs="Times New Roman"/>
                <w:color w:val="000000"/>
                <w:sz w:val="20"/>
                <w:szCs w:val="20"/>
                <w:lang w:val="en-GB"/>
              </w:rPr>
              <w:br/>
              <w:t xml:space="preserve">NOTE 2 – Expressed as the average number of minutes and seconds taken to respond to emergency calls from initial call to arrival on-site. </w:t>
            </w:r>
          </w:p>
        </w:tc>
        <w:tc>
          <w:tcPr>
            <w:tcW w:w="1000" w:type="dxa"/>
            <w:tcBorders>
              <w:top w:val="nil"/>
              <w:left w:val="nil"/>
              <w:bottom w:val="single" w:sz="4" w:space="0" w:color="auto"/>
              <w:right w:val="single" w:sz="4" w:space="0" w:color="auto"/>
            </w:tcBorders>
            <w:shd w:val="clear" w:color="000000" w:fill="FFFFFF"/>
            <w:vAlign w:val="center"/>
            <w:hideMark/>
          </w:tcPr>
          <w:p w14:paraId="54C9A2F7"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 xml:space="preserve">ISO 37120, </w:t>
            </w:r>
            <w:r w:rsidRPr="00C36BC7">
              <w:rPr>
                <w:rFonts w:eastAsia="Times New Roman" w:cs="Times New Roman"/>
                <w:color w:val="000000"/>
                <w:sz w:val="20"/>
                <w:szCs w:val="20"/>
                <w:lang w:val="en-GB"/>
              </w:rPr>
              <w:br/>
              <w:t>ITU 4903</w:t>
            </w:r>
          </w:p>
        </w:tc>
      </w:tr>
      <w:tr w:rsidR="003C20C1" w:rsidRPr="00C36BC7" w14:paraId="7FD958EF"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3142BED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68A009E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1.2 Safety:</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lowering the rate of crime and accidents</w:t>
            </w:r>
          </w:p>
        </w:tc>
        <w:tc>
          <w:tcPr>
            <w:tcW w:w="993" w:type="dxa"/>
            <w:tcBorders>
              <w:top w:val="nil"/>
              <w:left w:val="nil"/>
              <w:bottom w:val="nil"/>
              <w:right w:val="single" w:sz="4" w:space="0" w:color="auto"/>
            </w:tcBorders>
            <w:shd w:val="clear" w:color="000000" w:fill="FFFFFF"/>
            <w:vAlign w:val="center"/>
            <w:hideMark/>
          </w:tcPr>
          <w:p w14:paraId="5EA9E8C5" w14:textId="77777777" w:rsidR="003C20C1" w:rsidRPr="00C36BC7" w:rsidRDefault="003C20C1" w:rsidP="00C36BC7">
            <w:pPr>
              <w:spacing w:before="0" w:after="0" w:line="240" w:lineRule="auto"/>
              <w:jc w:val="center"/>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3753AA5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Response time for fire department from initial call (supporting indicator)</w:t>
            </w:r>
            <w:r w:rsidRPr="00C36BC7">
              <w:rPr>
                <w:rFonts w:eastAsia="Times New Roman" w:cs="Times New Roman"/>
                <w:color w:val="000000"/>
                <w:sz w:val="20"/>
                <w:szCs w:val="20"/>
                <w:lang w:val="en-GB"/>
              </w:rPr>
              <w:br/>
              <w:t>Emergency Service Response Time (ITU 4903)</w:t>
            </w:r>
          </w:p>
        </w:tc>
        <w:tc>
          <w:tcPr>
            <w:tcW w:w="992" w:type="dxa"/>
            <w:tcBorders>
              <w:top w:val="nil"/>
              <w:left w:val="nil"/>
              <w:bottom w:val="single" w:sz="4" w:space="0" w:color="auto"/>
              <w:right w:val="single" w:sz="4" w:space="0" w:color="auto"/>
            </w:tcBorders>
            <w:shd w:val="clear" w:color="000000" w:fill="FFFFFF"/>
            <w:hideMark/>
          </w:tcPr>
          <w:p w14:paraId="1FBA2D6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in minutes and seconds</w:t>
            </w:r>
          </w:p>
        </w:tc>
        <w:tc>
          <w:tcPr>
            <w:tcW w:w="853" w:type="dxa"/>
            <w:tcBorders>
              <w:top w:val="nil"/>
              <w:left w:val="nil"/>
              <w:bottom w:val="single" w:sz="4" w:space="0" w:color="auto"/>
              <w:right w:val="single" w:sz="4" w:space="0" w:color="auto"/>
            </w:tcBorders>
            <w:shd w:val="clear" w:color="000000" w:fill="FFFFFF"/>
            <w:hideMark/>
          </w:tcPr>
          <w:p w14:paraId="446CE744"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w:t>
            </w:r>
          </w:p>
        </w:tc>
        <w:tc>
          <w:tcPr>
            <w:tcW w:w="1843" w:type="dxa"/>
            <w:tcBorders>
              <w:top w:val="nil"/>
              <w:left w:val="nil"/>
              <w:bottom w:val="single" w:sz="4" w:space="0" w:color="auto"/>
              <w:right w:val="single" w:sz="4" w:space="0" w:color="auto"/>
            </w:tcBorders>
            <w:shd w:val="clear" w:color="000000" w:fill="FFFFFF"/>
            <w:hideMark/>
          </w:tcPr>
          <w:p w14:paraId="577BA1F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Average response time for emergency services  </w:t>
            </w:r>
          </w:p>
        </w:tc>
        <w:tc>
          <w:tcPr>
            <w:tcW w:w="4536" w:type="dxa"/>
            <w:tcBorders>
              <w:top w:val="nil"/>
              <w:left w:val="nil"/>
              <w:bottom w:val="single" w:sz="4" w:space="0" w:color="auto"/>
              <w:right w:val="single" w:sz="4" w:space="0" w:color="auto"/>
            </w:tcBorders>
            <w:shd w:val="clear" w:color="000000" w:fill="FFFFFF"/>
            <w:hideMark/>
          </w:tcPr>
          <w:p w14:paraId="3D0281A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b/>
                <w:bCs/>
                <w:color w:val="000000"/>
                <w:sz w:val="20"/>
                <w:szCs w:val="20"/>
                <w:u w:val="single"/>
                <w:lang w:val="en-GB"/>
              </w:rPr>
              <w:t>ISO 37120:</w:t>
            </w:r>
            <w:r w:rsidRPr="00C36BC7">
              <w:rPr>
                <w:rFonts w:eastAsia="Times New Roman" w:cs="Times New Roman"/>
                <w:color w:val="000000"/>
                <w:sz w:val="20"/>
                <w:szCs w:val="20"/>
                <w:lang w:val="en-GB"/>
              </w:rPr>
              <w:t xml:space="preserve"> The response time for a fire department from the initial call shall be calculated as the sum of all initial distress calls to the on-site arrival of the fire department personnel and equipment in minutes and seconds for the year (numerator) divided by the number of fire department responses in the same year (denominator). The result shall be expressed as the response time for fire department from initial call in minutes and seconds.</w:t>
            </w:r>
            <w:r w:rsidRPr="00C36BC7">
              <w:rPr>
                <w:rFonts w:eastAsia="Times New Roman" w:cs="Times New Roman"/>
                <w:color w:val="000000"/>
                <w:sz w:val="20"/>
                <w:szCs w:val="20"/>
                <w:lang w:val="en-GB"/>
              </w:rPr>
              <w:br/>
              <w:t>The  total number of minutes and seconds taken to respond to all emergency calls shall include the time elapsed from receiving the initial call for assistance to the on-site arrival  of fire department personnel and equipment and is calculated for the preceding 12 months.</w:t>
            </w:r>
            <w:r w:rsidRPr="00C36BC7">
              <w:rPr>
                <w:rFonts w:eastAsia="Times New Roman" w:cs="Times New Roman"/>
                <w:color w:val="000000"/>
                <w:sz w:val="20"/>
                <w:szCs w:val="20"/>
                <w:lang w:val="en-GB"/>
              </w:rPr>
              <w:br/>
            </w:r>
            <w:r w:rsidRPr="00C36BC7">
              <w:rPr>
                <w:rFonts w:eastAsia="Times New Roman" w:cs="Times New Roman"/>
                <w:b/>
                <w:bCs/>
                <w:color w:val="000000"/>
                <w:sz w:val="20"/>
                <w:szCs w:val="20"/>
                <w:u w:val="single"/>
                <w:lang w:val="en-GB"/>
              </w:rPr>
              <w:t>ITU 4903:</w:t>
            </w:r>
            <w:r w:rsidRPr="00C36BC7">
              <w:rPr>
                <w:rFonts w:eastAsia="Times New Roman" w:cs="Times New Roman"/>
                <w:color w:val="000000"/>
                <w:sz w:val="20"/>
                <w:szCs w:val="20"/>
                <w:lang w:val="en-GB"/>
              </w:rPr>
              <w:t xml:space="preserve"> NOTE 1 – Emergency services include police, fire control and others. </w:t>
            </w:r>
            <w:r w:rsidRPr="00C36BC7">
              <w:rPr>
                <w:rFonts w:eastAsia="Times New Roman" w:cs="Times New Roman"/>
                <w:color w:val="000000"/>
                <w:sz w:val="20"/>
                <w:szCs w:val="20"/>
                <w:lang w:val="en-GB"/>
              </w:rPr>
              <w:br/>
              <w:t xml:space="preserve">NOTE 2 – Expressed as the average number of minutes and seconds taken to respond to emergency calls from initial call to arrival on-site. </w:t>
            </w:r>
          </w:p>
        </w:tc>
        <w:tc>
          <w:tcPr>
            <w:tcW w:w="1000" w:type="dxa"/>
            <w:tcBorders>
              <w:top w:val="nil"/>
              <w:left w:val="nil"/>
              <w:bottom w:val="single" w:sz="4" w:space="0" w:color="auto"/>
              <w:right w:val="single" w:sz="4" w:space="0" w:color="auto"/>
            </w:tcBorders>
            <w:shd w:val="clear" w:color="000000" w:fill="FFFFFF"/>
            <w:vAlign w:val="center"/>
            <w:hideMark/>
          </w:tcPr>
          <w:p w14:paraId="2434276D"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ISO 37120, </w:t>
            </w:r>
            <w:r w:rsidRPr="00C36BC7">
              <w:rPr>
                <w:rFonts w:eastAsia="Times New Roman" w:cs="Times New Roman"/>
                <w:color w:val="000000"/>
                <w:sz w:val="20"/>
                <w:szCs w:val="20"/>
                <w:lang w:val="en-GB"/>
              </w:rPr>
              <w:br/>
              <w:t>ITU 4903</w:t>
            </w:r>
          </w:p>
        </w:tc>
      </w:tr>
      <w:tr w:rsidR="003C20C1" w:rsidRPr="00C36BC7" w14:paraId="14D5148D"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5035CEF2"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3B50F926"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1.2 Safety:</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lowering the rate of crime and accidents</w:t>
            </w:r>
          </w:p>
        </w:tc>
        <w:tc>
          <w:tcPr>
            <w:tcW w:w="993" w:type="dxa"/>
            <w:tcBorders>
              <w:top w:val="nil"/>
              <w:left w:val="nil"/>
              <w:bottom w:val="nil"/>
              <w:right w:val="single" w:sz="4" w:space="0" w:color="auto"/>
            </w:tcBorders>
            <w:shd w:val="clear" w:color="000000" w:fill="FFFFFF"/>
            <w:vAlign w:val="center"/>
            <w:hideMark/>
          </w:tcPr>
          <w:p w14:paraId="2C72FB7A" w14:textId="77777777" w:rsidR="003C20C1" w:rsidRPr="00C36BC7" w:rsidRDefault="003C20C1" w:rsidP="00C36BC7">
            <w:pPr>
              <w:spacing w:before="0" w:after="0" w:line="240" w:lineRule="auto"/>
              <w:jc w:val="center"/>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5226348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Crimes against property per 100 000 population </w:t>
            </w:r>
            <w:r w:rsidRPr="00C36BC7">
              <w:rPr>
                <w:rFonts w:eastAsia="Times New Roman" w:cs="Times New Roman"/>
                <w:color w:val="000000"/>
                <w:sz w:val="20"/>
                <w:szCs w:val="20"/>
                <w:lang w:val="en-GB"/>
              </w:rPr>
              <w:lastRenderedPageBreak/>
              <w:t>(supporting indicator)</w:t>
            </w:r>
          </w:p>
        </w:tc>
        <w:tc>
          <w:tcPr>
            <w:tcW w:w="992" w:type="dxa"/>
            <w:tcBorders>
              <w:top w:val="nil"/>
              <w:left w:val="nil"/>
              <w:bottom w:val="single" w:sz="4" w:space="0" w:color="auto"/>
              <w:right w:val="single" w:sz="4" w:space="0" w:color="auto"/>
            </w:tcBorders>
            <w:shd w:val="clear" w:color="000000" w:fill="FFFFFF"/>
            <w:hideMark/>
          </w:tcPr>
          <w:p w14:paraId="1EBA54F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 xml:space="preserve">#/100 000 </w:t>
            </w:r>
          </w:p>
        </w:tc>
        <w:tc>
          <w:tcPr>
            <w:tcW w:w="853" w:type="dxa"/>
            <w:tcBorders>
              <w:top w:val="nil"/>
              <w:left w:val="nil"/>
              <w:bottom w:val="single" w:sz="4" w:space="0" w:color="auto"/>
              <w:right w:val="single" w:sz="4" w:space="0" w:color="auto"/>
            </w:tcBorders>
            <w:shd w:val="clear" w:color="000000" w:fill="FFFFFF"/>
            <w:hideMark/>
          </w:tcPr>
          <w:p w14:paraId="6D5A88D4"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w:t>
            </w:r>
          </w:p>
        </w:tc>
        <w:tc>
          <w:tcPr>
            <w:tcW w:w="1843" w:type="dxa"/>
            <w:tcBorders>
              <w:top w:val="nil"/>
              <w:left w:val="nil"/>
              <w:bottom w:val="single" w:sz="4" w:space="0" w:color="auto"/>
              <w:right w:val="single" w:sz="4" w:space="0" w:color="auto"/>
            </w:tcBorders>
            <w:shd w:val="clear" w:color="000000" w:fill="FFFFFF"/>
            <w:hideMark/>
          </w:tcPr>
          <w:p w14:paraId="49E2B15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18BB1D7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The number of crimes against property shall be calculated as the total number of all property crimes reported (numerator) divided by one 100 000th of the city’s total population (denominator). The result shall be expressed as the number of property crimes </w:t>
            </w:r>
            <w:r w:rsidRPr="00C36BC7">
              <w:rPr>
                <w:rFonts w:eastAsia="Times New Roman" w:cs="Times New Roman"/>
                <w:color w:val="000000"/>
                <w:sz w:val="20"/>
                <w:szCs w:val="20"/>
                <w:lang w:val="en-GB"/>
              </w:rPr>
              <w:lastRenderedPageBreak/>
              <w:t>per 100 000 population.</w:t>
            </w:r>
            <w:r w:rsidRPr="00C36BC7">
              <w:rPr>
                <w:rFonts w:eastAsia="Times New Roman" w:cs="Times New Roman"/>
                <w:color w:val="000000"/>
                <w:sz w:val="20"/>
                <w:szCs w:val="20"/>
                <w:lang w:val="en-GB"/>
              </w:rPr>
              <w:br/>
              <w:t>Crimes against property shall be defined as all offences involving the unlawful taking or destruction of property, but without the threat of use of force against a person.</w:t>
            </w:r>
            <w:r w:rsidRPr="00C36BC7">
              <w:rPr>
                <w:rFonts w:eastAsia="Times New Roman" w:cs="Times New Roman"/>
                <w:color w:val="000000"/>
                <w:sz w:val="20"/>
                <w:szCs w:val="20"/>
                <w:lang w:val="en-GB"/>
              </w:rPr>
              <w:br/>
              <w:t>Crime against property should include: burglary; larceny-theft; motor vehicle theft; and, arson.</w:t>
            </w:r>
          </w:p>
        </w:tc>
        <w:tc>
          <w:tcPr>
            <w:tcW w:w="1000" w:type="dxa"/>
            <w:tcBorders>
              <w:top w:val="nil"/>
              <w:left w:val="nil"/>
              <w:bottom w:val="single" w:sz="4" w:space="0" w:color="auto"/>
              <w:right w:val="single" w:sz="4" w:space="0" w:color="auto"/>
            </w:tcBorders>
            <w:shd w:val="clear" w:color="000000" w:fill="FFFFFF"/>
            <w:vAlign w:val="center"/>
            <w:hideMark/>
          </w:tcPr>
          <w:p w14:paraId="5D655E07"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ISO 37120</w:t>
            </w:r>
          </w:p>
        </w:tc>
      </w:tr>
      <w:tr w:rsidR="003C20C1" w:rsidRPr="00C36BC7" w14:paraId="33E5A319"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4D822F2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1658B5E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1.2 Safety:</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lowering the rate of crime and accidents</w:t>
            </w:r>
          </w:p>
        </w:tc>
        <w:tc>
          <w:tcPr>
            <w:tcW w:w="993" w:type="dxa"/>
            <w:tcBorders>
              <w:top w:val="nil"/>
              <w:left w:val="nil"/>
              <w:bottom w:val="nil"/>
              <w:right w:val="single" w:sz="4" w:space="0" w:color="auto"/>
            </w:tcBorders>
            <w:shd w:val="clear" w:color="000000" w:fill="FFFFFF"/>
            <w:vAlign w:val="center"/>
            <w:hideMark/>
          </w:tcPr>
          <w:p w14:paraId="64472F9D" w14:textId="77777777" w:rsidR="003C20C1" w:rsidRPr="00C36BC7" w:rsidRDefault="003C20C1" w:rsidP="00C36BC7">
            <w:pPr>
              <w:spacing w:before="0" w:after="0" w:line="240" w:lineRule="auto"/>
              <w:jc w:val="center"/>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19FA8BE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Number of deaths caused by industrial accidents per 100 000 population (supporting indicator)</w:t>
            </w:r>
          </w:p>
        </w:tc>
        <w:tc>
          <w:tcPr>
            <w:tcW w:w="992" w:type="dxa"/>
            <w:tcBorders>
              <w:top w:val="nil"/>
              <w:left w:val="nil"/>
              <w:bottom w:val="single" w:sz="4" w:space="0" w:color="auto"/>
              <w:right w:val="single" w:sz="4" w:space="0" w:color="auto"/>
            </w:tcBorders>
            <w:shd w:val="clear" w:color="000000" w:fill="FFFFFF"/>
            <w:hideMark/>
          </w:tcPr>
          <w:p w14:paraId="3BD6E08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#/100 000 </w:t>
            </w:r>
          </w:p>
        </w:tc>
        <w:tc>
          <w:tcPr>
            <w:tcW w:w="853" w:type="dxa"/>
            <w:tcBorders>
              <w:top w:val="nil"/>
              <w:left w:val="nil"/>
              <w:bottom w:val="single" w:sz="4" w:space="0" w:color="auto"/>
              <w:right w:val="single" w:sz="4" w:space="0" w:color="auto"/>
            </w:tcBorders>
            <w:shd w:val="clear" w:color="000000" w:fill="FFFFFF"/>
            <w:hideMark/>
          </w:tcPr>
          <w:p w14:paraId="3D70AEA7"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w:t>
            </w:r>
          </w:p>
        </w:tc>
        <w:tc>
          <w:tcPr>
            <w:tcW w:w="1843" w:type="dxa"/>
            <w:tcBorders>
              <w:top w:val="nil"/>
              <w:left w:val="nil"/>
              <w:bottom w:val="single" w:sz="4" w:space="0" w:color="auto"/>
              <w:right w:val="single" w:sz="4" w:space="0" w:color="auto"/>
            </w:tcBorders>
            <w:shd w:val="clear" w:color="000000" w:fill="FFFFFF"/>
            <w:hideMark/>
          </w:tcPr>
          <w:p w14:paraId="561A160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41CBA05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3BD34AB4"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6C606290"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0BAEC968"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4B714DA8"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1.2 Safety:</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lowering the rate of crime and accidents</w:t>
            </w:r>
          </w:p>
        </w:tc>
        <w:tc>
          <w:tcPr>
            <w:tcW w:w="993" w:type="dxa"/>
            <w:tcBorders>
              <w:top w:val="nil"/>
              <w:left w:val="nil"/>
              <w:bottom w:val="nil"/>
              <w:right w:val="single" w:sz="4" w:space="0" w:color="auto"/>
            </w:tcBorders>
            <w:shd w:val="clear" w:color="000000" w:fill="FFFFFF"/>
            <w:vAlign w:val="center"/>
            <w:hideMark/>
          </w:tcPr>
          <w:p w14:paraId="54BD0CAF" w14:textId="77777777" w:rsidR="003C20C1" w:rsidRPr="00C36BC7" w:rsidRDefault="003C20C1" w:rsidP="00C36BC7">
            <w:pPr>
              <w:spacing w:before="0" w:after="0" w:line="240" w:lineRule="auto"/>
              <w:jc w:val="center"/>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739C699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Number of violent crimes against women per 100 000 population (supporting indicator)</w:t>
            </w:r>
          </w:p>
        </w:tc>
        <w:tc>
          <w:tcPr>
            <w:tcW w:w="992" w:type="dxa"/>
            <w:tcBorders>
              <w:top w:val="nil"/>
              <w:left w:val="nil"/>
              <w:bottom w:val="single" w:sz="4" w:space="0" w:color="auto"/>
              <w:right w:val="single" w:sz="4" w:space="0" w:color="auto"/>
            </w:tcBorders>
            <w:shd w:val="clear" w:color="000000" w:fill="FFFFFF"/>
            <w:hideMark/>
          </w:tcPr>
          <w:p w14:paraId="528AD14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#/100 000 </w:t>
            </w:r>
          </w:p>
        </w:tc>
        <w:tc>
          <w:tcPr>
            <w:tcW w:w="853" w:type="dxa"/>
            <w:tcBorders>
              <w:top w:val="nil"/>
              <w:left w:val="nil"/>
              <w:bottom w:val="single" w:sz="4" w:space="0" w:color="auto"/>
              <w:right w:val="single" w:sz="4" w:space="0" w:color="auto"/>
            </w:tcBorders>
            <w:shd w:val="clear" w:color="000000" w:fill="FFFFFF"/>
            <w:hideMark/>
          </w:tcPr>
          <w:p w14:paraId="328B05A1"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w:t>
            </w:r>
          </w:p>
        </w:tc>
        <w:tc>
          <w:tcPr>
            <w:tcW w:w="1843" w:type="dxa"/>
            <w:tcBorders>
              <w:top w:val="nil"/>
              <w:left w:val="nil"/>
              <w:bottom w:val="single" w:sz="4" w:space="0" w:color="auto"/>
              <w:right w:val="single" w:sz="4" w:space="0" w:color="auto"/>
            </w:tcBorders>
            <w:shd w:val="clear" w:color="000000" w:fill="FFFFFF"/>
            <w:hideMark/>
          </w:tcPr>
          <w:p w14:paraId="011D4B7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5BE48F6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6A5F7D8C"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60DDE97B"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48B20E12"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71D2A7C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1.2 Safety:</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lowering the rate of crime and accidents</w:t>
            </w:r>
          </w:p>
        </w:tc>
        <w:tc>
          <w:tcPr>
            <w:tcW w:w="993" w:type="dxa"/>
            <w:tcBorders>
              <w:top w:val="nil"/>
              <w:left w:val="nil"/>
              <w:bottom w:val="nil"/>
              <w:right w:val="single" w:sz="4" w:space="0" w:color="auto"/>
            </w:tcBorders>
            <w:shd w:val="clear" w:color="000000" w:fill="FFFFFF"/>
            <w:vAlign w:val="center"/>
            <w:hideMark/>
          </w:tcPr>
          <w:p w14:paraId="397B2B99" w14:textId="77777777" w:rsidR="003C20C1" w:rsidRPr="00C36BC7" w:rsidRDefault="003C20C1" w:rsidP="00C36BC7">
            <w:pPr>
              <w:spacing w:before="0" w:after="0" w:line="240" w:lineRule="auto"/>
              <w:jc w:val="center"/>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45447050" w14:textId="77777777" w:rsidR="003C20C1" w:rsidRPr="00C36BC7" w:rsidRDefault="003C20C1" w:rsidP="00C36BC7">
            <w:pPr>
              <w:spacing w:before="0" w:after="0" w:line="240" w:lineRule="auto"/>
              <w:jc w:val="left"/>
              <w:rPr>
                <w:rFonts w:eastAsia="Times New Roman" w:cs="Times New Roman"/>
                <w:color w:val="181717"/>
                <w:sz w:val="20"/>
                <w:szCs w:val="20"/>
                <w:lang w:val="en-GB"/>
              </w:rPr>
            </w:pPr>
            <w:r w:rsidRPr="00C36BC7">
              <w:rPr>
                <w:rFonts w:eastAsia="Times New Roman" w:cs="Times New Roman"/>
                <w:color w:val="181717"/>
                <w:sz w:val="20"/>
                <w:szCs w:val="20"/>
                <w:lang w:val="en-GB"/>
              </w:rPr>
              <w:t>Response time for police department from initial call (ISO 37120)</w:t>
            </w:r>
            <w:r w:rsidRPr="00C36BC7">
              <w:rPr>
                <w:rFonts w:eastAsia="Times New Roman" w:cs="Times New Roman"/>
                <w:color w:val="181717"/>
                <w:sz w:val="20"/>
                <w:szCs w:val="20"/>
                <w:lang w:val="en-GB"/>
              </w:rPr>
              <w:br/>
              <w:t>Emergency Service Response Time (ITU 4903)</w:t>
            </w:r>
          </w:p>
        </w:tc>
        <w:tc>
          <w:tcPr>
            <w:tcW w:w="992" w:type="dxa"/>
            <w:tcBorders>
              <w:top w:val="nil"/>
              <w:left w:val="nil"/>
              <w:bottom w:val="single" w:sz="4" w:space="0" w:color="auto"/>
              <w:right w:val="single" w:sz="4" w:space="0" w:color="auto"/>
            </w:tcBorders>
            <w:shd w:val="clear" w:color="000000" w:fill="FFFFFF"/>
            <w:hideMark/>
          </w:tcPr>
          <w:p w14:paraId="6D957DD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in minutes and seconds</w:t>
            </w:r>
          </w:p>
        </w:tc>
        <w:tc>
          <w:tcPr>
            <w:tcW w:w="853" w:type="dxa"/>
            <w:tcBorders>
              <w:top w:val="nil"/>
              <w:left w:val="nil"/>
              <w:bottom w:val="single" w:sz="4" w:space="0" w:color="auto"/>
              <w:right w:val="single" w:sz="4" w:space="0" w:color="auto"/>
            </w:tcBorders>
            <w:shd w:val="clear" w:color="000000" w:fill="FFFFFF"/>
            <w:hideMark/>
          </w:tcPr>
          <w:p w14:paraId="1B094D3E"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w:t>
            </w:r>
          </w:p>
        </w:tc>
        <w:tc>
          <w:tcPr>
            <w:tcW w:w="1843" w:type="dxa"/>
            <w:tcBorders>
              <w:top w:val="nil"/>
              <w:left w:val="nil"/>
              <w:bottom w:val="single" w:sz="4" w:space="0" w:color="auto"/>
              <w:right w:val="single" w:sz="4" w:space="0" w:color="auto"/>
            </w:tcBorders>
            <w:shd w:val="clear" w:color="000000" w:fill="FFFFFF"/>
            <w:hideMark/>
          </w:tcPr>
          <w:p w14:paraId="40D34D7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Average response time for emergency services  </w:t>
            </w:r>
          </w:p>
        </w:tc>
        <w:tc>
          <w:tcPr>
            <w:tcW w:w="4536" w:type="dxa"/>
            <w:tcBorders>
              <w:top w:val="nil"/>
              <w:left w:val="nil"/>
              <w:bottom w:val="single" w:sz="4" w:space="0" w:color="auto"/>
              <w:right w:val="single" w:sz="4" w:space="0" w:color="auto"/>
            </w:tcBorders>
            <w:shd w:val="clear" w:color="000000" w:fill="FFFFFF"/>
            <w:hideMark/>
          </w:tcPr>
          <w:p w14:paraId="054F008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b/>
                <w:bCs/>
                <w:color w:val="000000"/>
                <w:sz w:val="20"/>
                <w:szCs w:val="20"/>
                <w:u w:val="single"/>
                <w:lang w:val="en-GB"/>
              </w:rPr>
              <w:t>ISO 37120:</w:t>
            </w:r>
            <w:r w:rsidRPr="00C36BC7">
              <w:rPr>
                <w:rFonts w:eastAsia="Times New Roman" w:cs="Times New Roman"/>
                <w:color w:val="000000"/>
                <w:sz w:val="20"/>
                <w:szCs w:val="20"/>
                <w:lang w:val="en-GB"/>
              </w:rPr>
              <w:t xml:space="preserve"> The response time for police department from initial call shall be calculated as the sum of number of all initial distress calls to the on-site arrival of the police department personnel for the year in minutes and seconds (numerator) divided by the number of police department responses in the same year (denominator). The result shall be expressed as the response time for police department from initial call in minutes and seconds.</w:t>
            </w:r>
            <w:r w:rsidRPr="00C36BC7">
              <w:rPr>
                <w:rFonts w:eastAsia="Times New Roman" w:cs="Times New Roman"/>
                <w:color w:val="000000"/>
                <w:sz w:val="20"/>
                <w:szCs w:val="20"/>
                <w:lang w:val="en-GB"/>
              </w:rPr>
              <w:br/>
            </w:r>
            <w:r w:rsidRPr="00C36BC7">
              <w:rPr>
                <w:rFonts w:eastAsia="Times New Roman" w:cs="Times New Roman"/>
                <w:color w:val="000000"/>
                <w:sz w:val="20"/>
                <w:szCs w:val="20"/>
                <w:lang w:val="en-GB"/>
              </w:rPr>
              <w:lastRenderedPageBreak/>
              <w:t>The  total number of minutes and seconds taken to respond to all emergency calls shall include the time elapsed from receiving the initial call for assistance to arrival on-site of police department personnel is calculated for the preceding 12 months.</w:t>
            </w:r>
            <w:r w:rsidRPr="00C36BC7">
              <w:rPr>
                <w:rFonts w:eastAsia="Times New Roman" w:cs="Times New Roman"/>
                <w:color w:val="000000"/>
                <w:sz w:val="20"/>
                <w:szCs w:val="20"/>
                <w:lang w:val="en-GB"/>
              </w:rPr>
              <w:br/>
            </w:r>
            <w:r w:rsidRPr="00C36BC7">
              <w:rPr>
                <w:rFonts w:eastAsia="Times New Roman" w:cs="Times New Roman"/>
                <w:b/>
                <w:bCs/>
                <w:color w:val="000000"/>
                <w:sz w:val="20"/>
                <w:szCs w:val="20"/>
                <w:u w:val="single"/>
                <w:lang w:val="en-GB"/>
              </w:rPr>
              <w:t xml:space="preserve">ITU 4903: </w:t>
            </w:r>
            <w:r w:rsidRPr="00C36BC7">
              <w:rPr>
                <w:rFonts w:eastAsia="Times New Roman" w:cs="Times New Roman"/>
                <w:color w:val="000000"/>
                <w:sz w:val="20"/>
                <w:szCs w:val="20"/>
                <w:lang w:val="en-GB"/>
              </w:rPr>
              <w:t xml:space="preserve">NOTE 1 – Emergency services include police, fire control and others. </w:t>
            </w:r>
            <w:r w:rsidRPr="00C36BC7">
              <w:rPr>
                <w:rFonts w:eastAsia="Times New Roman" w:cs="Times New Roman"/>
                <w:color w:val="000000"/>
                <w:sz w:val="20"/>
                <w:szCs w:val="20"/>
                <w:lang w:val="en-GB"/>
              </w:rPr>
              <w:br/>
              <w:t xml:space="preserve">NOTE 2 – Expressed as the average number of minutes and seconds taken to respond to emergency calls from initial call to arrival on-site. </w:t>
            </w:r>
          </w:p>
        </w:tc>
        <w:tc>
          <w:tcPr>
            <w:tcW w:w="1000" w:type="dxa"/>
            <w:tcBorders>
              <w:top w:val="nil"/>
              <w:left w:val="nil"/>
              <w:bottom w:val="single" w:sz="4" w:space="0" w:color="auto"/>
              <w:right w:val="single" w:sz="4" w:space="0" w:color="auto"/>
            </w:tcBorders>
            <w:shd w:val="clear" w:color="000000" w:fill="FFFFFF"/>
            <w:vAlign w:val="center"/>
            <w:hideMark/>
          </w:tcPr>
          <w:p w14:paraId="42D42D62"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ISO 37120</w:t>
            </w:r>
          </w:p>
        </w:tc>
      </w:tr>
      <w:tr w:rsidR="003C20C1" w:rsidRPr="00C36BC7" w14:paraId="2B213C82"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3C530E9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5962A65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1.2 Safety:</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lowering the rate of crime and accidents</w:t>
            </w:r>
          </w:p>
        </w:tc>
        <w:tc>
          <w:tcPr>
            <w:tcW w:w="993" w:type="dxa"/>
            <w:tcBorders>
              <w:top w:val="nil"/>
              <w:left w:val="nil"/>
              <w:bottom w:val="nil"/>
              <w:right w:val="single" w:sz="4" w:space="0" w:color="auto"/>
            </w:tcBorders>
            <w:shd w:val="clear" w:color="000000" w:fill="FFFFFF"/>
            <w:vAlign w:val="center"/>
            <w:hideMark/>
          </w:tcPr>
          <w:p w14:paraId="389362DE" w14:textId="77777777" w:rsidR="003C20C1" w:rsidRPr="00C36BC7" w:rsidRDefault="003C20C1" w:rsidP="00C36BC7">
            <w:pPr>
              <w:spacing w:before="0" w:after="0" w:line="240" w:lineRule="auto"/>
              <w:jc w:val="center"/>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0944B8A4" w14:textId="77777777" w:rsidR="003C20C1" w:rsidRPr="00C36BC7" w:rsidRDefault="003C20C1" w:rsidP="00C36BC7">
            <w:pPr>
              <w:spacing w:before="0" w:after="0" w:line="240" w:lineRule="auto"/>
              <w:jc w:val="left"/>
              <w:rPr>
                <w:rFonts w:eastAsia="Times New Roman" w:cs="Times New Roman"/>
                <w:color w:val="181717"/>
                <w:sz w:val="20"/>
                <w:szCs w:val="20"/>
                <w:lang w:val="en-GB"/>
              </w:rPr>
            </w:pPr>
            <w:r w:rsidRPr="00C36BC7">
              <w:rPr>
                <w:rFonts w:eastAsia="Times New Roman" w:cs="Times New Roman"/>
                <w:color w:val="181717"/>
                <w:sz w:val="20"/>
                <w:szCs w:val="20"/>
                <w:lang w:val="en-GB"/>
              </w:rPr>
              <w:t>Violent crime rate per 100 000 population</w:t>
            </w:r>
          </w:p>
        </w:tc>
        <w:tc>
          <w:tcPr>
            <w:tcW w:w="992" w:type="dxa"/>
            <w:tcBorders>
              <w:top w:val="nil"/>
              <w:left w:val="nil"/>
              <w:bottom w:val="single" w:sz="4" w:space="0" w:color="auto"/>
              <w:right w:val="single" w:sz="4" w:space="0" w:color="auto"/>
            </w:tcBorders>
            <w:shd w:val="clear" w:color="000000" w:fill="FFFFFF"/>
            <w:hideMark/>
          </w:tcPr>
          <w:p w14:paraId="2C6C24D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#/100 000 </w:t>
            </w:r>
          </w:p>
        </w:tc>
        <w:tc>
          <w:tcPr>
            <w:tcW w:w="853" w:type="dxa"/>
            <w:tcBorders>
              <w:top w:val="nil"/>
              <w:left w:val="nil"/>
              <w:bottom w:val="single" w:sz="4" w:space="0" w:color="auto"/>
              <w:right w:val="single" w:sz="4" w:space="0" w:color="auto"/>
            </w:tcBorders>
            <w:shd w:val="clear" w:color="000000" w:fill="FFFFFF"/>
            <w:hideMark/>
          </w:tcPr>
          <w:p w14:paraId="4BCD83CD"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w:t>
            </w:r>
          </w:p>
        </w:tc>
        <w:tc>
          <w:tcPr>
            <w:tcW w:w="1843" w:type="dxa"/>
            <w:tcBorders>
              <w:top w:val="nil"/>
              <w:left w:val="nil"/>
              <w:bottom w:val="single" w:sz="4" w:space="0" w:color="auto"/>
              <w:right w:val="single" w:sz="4" w:space="0" w:color="auto"/>
            </w:tcBorders>
            <w:shd w:val="clear" w:color="000000" w:fill="FFFFFF"/>
            <w:hideMark/>
          </w:tcPr>
          <w:p w14:paraId="6B0AE67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1C39128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The violent crime rate per 100 000 population shall be calculated as the total number of all violent crimes reported (numerator) divided by one 100 000th of the city’s total population  (denominator). The result shall be expressed as the number of violent crimes per 100 000 population.</w:t>
            </w:r>
            <w:r w:rsidRPr="00C36BC7">
              <w:rPr>
                <w:rFonts w:eastAsia="Times New Roman" w:cs="Times New Roman"/>
                <w:color w:val="000000"/>
                <w:sz w:val="20"/>
                <w:szCs w:val="20"/>
                <w:lang w:val="en-GB"/>
              </w:rPr>
              <w:br/>
              <w:t>Violent crimes shall include offences that involve force or the threat of force to a person. Total violent crimes reported shall be calculated as the total sum of the number of murders and non-negligent manslaughters, the number of rapes, the number of robberies and the number of aggravated assaults.</w:t>
            </w:r>
            <w:r w:rsidRPr="00C36BC7">
              <w:rPr>
                <w:rFonts w:eastAsia="Times New Roman" w:cs="Times New Roman"/>
                <w:color w:val="000000"/>
                <w:sz w:val="20"/>
                <w:szCs w:val="20"/>
                <w:lang w:val="en-GB"/>
              </w:rPr>
              <w:br/>
              <w:t>Furthermore, a violent crime should be classified as one of the following four offences (in order of severity): murder and non-negligent manslaughter; rape; robbery; and, aggravated assault.</w:t>
            </w:r>
            <w:r w:rsidRPr="00C36BC7">
              <w:rPr>
                <w:rFonts w:eastAsia="Times New Roman" w:cs="Times New Roman"/>
                <w:color w:val="000000"/>
                <w:sz w:val="20"/>
                <w:szCs w:val="20"/>
                <w:lang w:val="en-GB"/>
              </w:rPr>
              <w:br/>
              <w:t>For a multiple-offence, only the most serious/severe offence shall be counted.</w:t>
            </w:r>
          </w:p>
        </w:tc>
        <w:tc>
          <w:tcPr>
            <w:tcW w:w="1000" w:type="dxa"/>
            <w:tcBorders>
              <w:top w:val="nil"/>
              <w:left w:val="nil"/>
              <w:bottom w:val="single" w:sz="4" w:space="0" w:color="auto"/>
              <w:right w:val="single" w:sz="4" w:space="0" w:color="auto"/>
            </w:tcBorders>
            <w:shd w:val="clear" w:color="000000" w:fill="FFFFFF"/>
            <w:vAlign w:val="center"/>
            <w:hideMark/>
          </w:tcPr>
          <w:p w14:paraId="54891CC3"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4B4DB934"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351B0EA2"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6A0D3AA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1.2 Safety:</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lowering the rate of </w:t>
            </w:r>
            <w:r w:rsidRPr="00C36BC7">
              <w:rPr>
                <w:rFonts w:eastAsia="Times New Roman" w:cs="Times New Roman"/>
                <w:color w:val="000000"/>
                <w:sz w:val="20"/>
                <w:szCs w:val="20"/>
                <w:lang w:val="en-GB"/>
              </w:rPr>
              <w:lastRenderedPageBreak/>
              <w:t>crime and accidents</w:t>
            </w:r>
          </w:p>
        </w:tc>
        <w:tc>
          <w:tcPr>
            <w:tcW w:w="993" w:type="dxa"/>
            <w:tcBorders>
              <w:top w:val="nil"/>
              <w:left w:val="nil"/>
              <w:bottom w:val="nil"/>
              <w:right w:val="single" w:sz="4" w:space="0" w:color="auto"/>
            </w:tcBorders>
            <w:shd w:val="clear" w:color="000000" w:fill="FFFFFF"/>
            <w:vAlign w:val="center"/>
            <w:hideMark/>
          </w:tcPr>
          <w:p w14:paraId="18904F1F" w14:textId="77777777" w:rsidR="003C20C1" w:rsidRPr="00C36BC7" w:rsidRDefault="003C20C1" w:rsidP="00C36BC7">
            <w:pPr>
              <w:spacing w:before="0" w:after="0" w:line="240" w:lineRule="auto"/>
              <w:jc w:val="center"/>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7338170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Percentage of the city area covered by </w:t>
            </w:r>
            <w:r w:rsidRPr="00C36BC7">
              <w:rPr>
                <w:rFonts w:eastAsia="Times New Roman" w:cs="Times New Roman"/>
                <w:color w:val="000000"/>
                <w:sz w:val="20"/>
                <w:szCs w:val="20"/>
                <w:lang w:val="en-GB"/>
              </w:rPr>
              <w:lastRenderedPageBreak/>
              <w:t>digital surveillance cameras</w:t>
            </w:r>
          </w:p>
        </w:tc>
        <w:tc>
          <w:tcPr>
            <w:tcW w:w="992" w:type="dxa"/>
            <w:tcBorders>
              <w:top w:val="nil"/>
              <w:left w:val="nil"/>
              <w:bottom w:val="single" w:sz="4" w:space="0" w:color="auto"/>
              <w:right w:val="single" w:sz="4" w:space="0" w:color="auto"/>
            </w:tcBorders>
            <w:shd w:val="clear" w:color="000000" w:fill="FFFFFF"/>
            <w:hideMark/>
          </w:tcPr>
          <w:p w14:paraId="49D92FC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 of city area</w:t>
            </w:r>
          </w:p>
        </w:tc>
        <w:tc>
          <w:tcPr>
            <w:tcW w:w="853" w:type="dxa"/>
            <w:tcBorders>
              <w:top w:val="nil"/>
              <w:left w:val="nil"/>
              <w:bottom w:val="single" w:sz="4" w:space="0" w:color="auto"/>
              <w:right w:val="single" w:sz="4" w:space="0" w:color="auto"/>
            </w:tcBorders>
            <w:shd w:val="clear" w:color="000000" w:fill="FFFFFF"/>
            <w:hideMark/>
          </w:tcPr>
          <w:p w14:paraId="2C0BC2D6"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w:t>
            </w:r>
          </w:p>
        </w:tc>
        <w:tc>
          <w:tcPr>
            <w:tcW w:w="1843" w:type="dxa"/>
            <w:tcBorders>
              <w:top w:val="nil"/>
              <w:left w:val="nil"/>
              <w:bottom w:val="single" w:sz="4" w:space="0" w:color="auto"/>
              <w:right w:val="single" w:sz="4" w:space="0" w:color="auto"/>
            </w:tcBorders>
            <w:shd w:val="clear" w:color="000000" w:fill="FFFFFF"/>
            <w:hideMark/>
          </w:tcPr>
          <w:p w14:paraId="2314619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5FF1660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4AE4EC65"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ISO/DIS 37122</w:t>
            </w:r>
          </w:p>
        </w:tc>
      </w:tr>
      <w:tr w:rsidR="003C20C1" w:rsidRPr="00C36BC7" w14:paraId="3DF3FE75"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7FC6E9E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0D0890A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1.2 Safety:</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lowering the rate of crime and accidents</w:t>
            </w:r>
          </w:p>
        </w:tc>
        <w:tc>
          <w:tcPr>
            <w:tcW w:w="993" w:type="dxa"/>
            <w:tcBorders>
              <w:top w:val="nil"/>
              <w:left w:val="nil"/>
              <w:bottom w:val="nil"/>
              <w:right w:val="single" w:sz="4" w:space="0" w:color="auto"/>
            </w:tcBorders>
            <w:shd w:val="clear" w:color="000000" w:fill="FFFFFF"/>
            <w:vAlign w:val="center"/>
            <w:hideMark/>
          </w:tcPr>
          <w:p w14:paraId="1CA2E83C" w14:textId="77777777" w:rsidR="003C20C1" w:rsidRPr="00C36BC7" w:rsidRDefault="003C20C1" w:rsidP="00C36BC7">
            <w:pPr>
              <w:spacing w:before="0" w:after="0" w:line="240" w:lineRule="auto"/>
              <w:jc w:val="center"/>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30B3FFC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Percentage of city population registered with a public safety alert system</w:t>
            </w:r>
          </w:p>
        </w:tc>
        <w:tc>
          <w:tcPr>
            <w:tcW w:w="992" w:type="dxa"/>
            <w:tcBorders>
              <w:top w:val="nil"/>
              <w:left w:val="nil"/>
              <w:bottom w:val="single" w:sz="4" w:space="0" w:color="auto"/>
              <w:right w:val="single" w:sz="4" w:space="0" w:color="auto"/>
            </w:tcBorders>
            <w:shd w:val="clear" w:color="000000" w:fill="FFFFFF"/>
            <w:hideMark/>
          </w:tcPr>
          <w:p w14:paraId="0468D8D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people</w:t>
            </w:r>
          </w:p>
        </w:tc>
        <w:tc>
          <w:tcPr>
            <w:tcW w:w="853" w:type="dxa"/>
            <w:tcBorders>
              <w:top w:val="nil"/>
              <w:left w:val="nil"/>
              <w:bottom w:val="single" w:sz="4" w:space="0" w:color="auto"/>
              <w:right w:val="single" w:sz="4" w:space="0" w:color="auto"/>
            </w:tcBorders>
            <w:shd w:val="clear" w:color="000000" w:fill="FFFFFF"/>
            <w:hideMark/>
          </w:tcPr>
          <w:p w14:paraId="4553EF53"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w:t>
            </w:r>
          </w:p>
        </w:tc>
        <w:tc>
          <w:tcPr>
            <w:tcW w:w="1843" w:type="dxa"/>
            <w:tcBorders>
              <w:top w:val="nil"/>
              <w:left w:val="nil"/>
              <w:bottom w:val="single" w:sz="4" w:space="0" w:color="auto"/>
              <w:right w:val="single" w:sz="4" w:space="0" w:color="auto"/>
            </w:tcBorders>
            <w:shd w:val="clear" w:color="000000" w:fill="FFFFFF"/>
            <w:hideMark/>
          </w:tcPr>
          <w:p w14:paraId="68F72BF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6D5DDFA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455A8D85"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ISO/CD 37122</w:t>
            </w:r>
          </w:p>
        </w:tc>
      </w:tr>
      <w:tr w:rsidR="003C20C1" w:rsidRPr="00C36BC7" w14:paraId="0F368C87"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5475B1DC"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4235193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1.2 Safety:</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lowering the rate of crime and accidents</w:t>
            </w:r>
          </w:p>
        </w:tc>
        <w:tc>
          <w:tcPr>
            <w:tcW w:w="993" w:type="dxa"/>
            <w:tcBorders>
              <w:top w:val="nil"/>
              <w:left w:val="nil"/>
              <w:bottom w:val="nil"/>
              <w:right w:val="single" w:sz="4" w:space="0" w:color="auto"/>
            </w:tcBorders>
            <w:shd w:val="clear" w:color="000000" w:fill="FFFFFF"/>
            <w:vAlign w:val="center"/>
            <w:hideMark/>
          </w:tcPr>
          <w:p w14:paraId="0A153A16" w14:textId="77777777" w:rsidR="003C20C1" w:rsidRPr="00C36BC7" w:rsidRDefault="003C20C1" w:rsidP="00C36BC7">
            <w:pPr>
              <w:spacing w:before="0" w:after="0" w:line="240" w:lineRule="auto"/>
              <w:jc w:val="center"/>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6B620F1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Annual number of social media posts by municipal public safety officials per 100 000 population</w:t>
            </w:r>
          </w:p>
        </w:tc>
        <w:tc>
          <w:tcPr>
            <w:tcW w:w="992" w:type="dxa"/>
            <w:tcBorders>
              <w:top w:val="nil"/>
              <w:left w:val="nil"/>
              <w:bottom w:val="single" w:sz="4" w:space="0" w:color="auto"/>
              <w:right w:val="single" w:sz="4" w:space="0" w:color="auto"/>
            </w:tcBorders>
            <w:shd w:val="clear" w:color="000000" w:fill="FFFFFF"/>
            <w:hideMark/>
          </w:tcPr>
          <w:p w14:paraId="2BE8FE6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#/100 000 </w:t>
            </w:r>
          </w:p>
        </w:tc>
        <w:tc>
          <w:tcPr>
            <w:tcW w:w="853" w:type="dxa"/>
            <w:tcBorders>
              <w:top w:val="nil"/>
              <w:left w:val="nil"/>
              <w:bottom w:val="single" w:sz="4" w:space="0" w:color="auto"/>
              <w:right w:val="single" w:sz="4" w:space="0" w:color="auto"/>
            </w:tcBorders>
            <w:shd w:val="clear" w:color="000000" w:fill="FFFFFF"/>
            <w:hideMark/>
          </w:tcPr>
          <w:p w14:paraId="24749FBE"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w:t>
            </w:r>
          </w:p>
        </w:tc>
        <w:tc>
          <w:tcPr>
            <w:tcW w:w="1843" w:type="dxa"/>
            <w:tcBorders>
              <w:top w:val="nil"/>
              <w:left w:val="nil"/>
              <w:bottom w:val="single" w:sz="4" w:space="0" w:color="auto"/>
              <w:right w:val="single" w:sz="4" w:space="0" w:color="auto"/>
            </w:tcBorders>
            <w:shd w:val="clear" w:color="000000" w:fill="FFFFFF"/>
            <w:hideMark/>
          </w:tcPr>
          <w:p w14:paraId="73DDC1A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1D5A848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3499E6C3"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ISO/CD 37122</w:t>
            </w:r>
          </w:p>
        </w:tc>
      </w:tr>
      <w:tr w:rsidR="003C20C1" w:rsidRPr="00C36BC7" w14:paraId="4498C455"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3AB9C7AC"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042DE6E8"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1.2 Safety:</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lowering the rate of crime and accidents</w:t>
            </w:r>
          </w:p>
        </w:tc>
        <w:tc>
          <w:tcPr>
            <w:tcW w:w="993" w:type="dxa"/>
            <w:tcBorders>
              <w:top w:val="nil"/>
              <w:left w:val="nil"/>
              <w:bottom w:val="nil"/>
              <w:right w:val="single" w:sz="4" w:space="0" w:color="auto"/>
            </w:tcBorders>
            <w:shd w:val="clear" w:color="000000" w:fill="FFFFFF"/>
            <w:vAlign w:val="center"/>
            <w:hideMark/>
          </w:tcPr>
          <w:p w14:paraId="70000874" w14:textId="77777777" w:rsidR="003C20C1" w:rsidRPr="00C36BC7" w:rsidRDefault="003C20C1" w:rsidP="00C36BC7">
            <w:pPr>
              <w:spacing w:before="0" w:after="0" w:line="240" w:lineRule="auto"/>
              <w:jc w:val="center"/>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4C51307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 Resilience plans </w:t>
            </w:r>
          </w:p>
        </w:tc>
        <w:tc>
          <w:tcPr>
            <w:tcW w:w="992" w:type="dxa"/>
            <w:tcBorders>
              <w:top w:val="nil"/>
              <w:left w:val="nil"/>
              <w:bottom w:val="single" w:sz="4" w:space="0" w:color="auto"/>
              <w:right w:val="single" w:sz="4" w:space="0" w:color="auto"/>
            </w:tcBorders>
            <w:shd w:val="clear" w:color="000000" w:fill="FFFFFF"/>
            <w:hideMark/>
          </w:tcPr>
          <w:p w14:paraId="61BE306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checklist </w:t>
            </w:r>
          </w:p>
        </w:tc>
        <w:tc>
          <w:tcPr>
            <w:tcW w:w="853" w:type="dxa"/>
            <w:tcBorders>
              <w:top w:val="nil"/>
              <w:left w:val="nil"/>
              <w:bottom w:val="single" w:sz="4" w:space="0" w:color="auto"/>
              <w:right w:val="single" w:sz="4" w:space="0" w:color="auto"/>
            </w:tcBorders>
            <w:shd w:val="clear" w:color="000000" w:fill="FFFFFF"/>
            <w:hideMark/>
          </w:tcPr>
          <w:p w14:paraId="5853EF6E"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ı</w:t>
            </w:r>
          </w:p>
        </w:tc>
        <w:tc>
          <w:tcPr>
            <w:tcW w:w="1843" w:type="dxa"/>
            <w:tcBorders>
              <w:top w:val="nil"/>
              <w:left w:val="nil"/>
              <w:bottom w:val="single" w:sz="4" w:space="0" w:color="auto"/>
              <w:right w:val="single" w:sz="4" w:space="0" w:color="auto"/>
            </w:tcBorders>
            <w:shd w:val="clear" w:color="000000" w:fill="FFFFFF"/>
            <w:hideMark/>
          </w:tcPr>
          <w:p w14:paraId="7271CAA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Presence of vulnerability assessment, financial (capital and operating) plans and technical systems for disaster mitigation </w:t>
            </w:r>
          </w:p>
        </w:tc>
        <w:tc>
          <w:tcPr>
            <w:tcW w:w="4536" w:type="dxa"/>
            <w:tcBorders>
              <w:top w:val="nil"/>
              <w:left w:val="nil"/>
              <w:bottom w:val="single" w:sz="4" w:space="0" w:color="auto"/>
              <w:right w:val="single" w:sz="4" w:space="0" w:color="auto"/>
            </w:tcBorders>
            <w:shd w:val="clear" w:color="000000" w:fill="FFFFFF"/>
            <w:hideMark/>
          </w:tcPr>
          <w:p w14:paraId="1277EC7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NOTE 1 – Checklist: a) city infrastructures available for resilience; b) vulnerability assessment; c) financial (capital and operation) plans to mitigate vulnerabilities; d) technical systems to implement the plans. </w:t>
            </w:r>
            <w:r w:rsidRPr="00C36BC7">
              <w:rPr>
                <w:rFonts w:eastAsia="Times New Roman" w:cs="Times New Roman"/>
                <w:color w:val="000000"/>
                <w:sz w:val="20"/>
                <w:szCs w:val="20"/>
                <w:lang w:val="en-GB"/>
              </w:rPr>
              <w:br/>
              <w:t xml:space="preserve">NOTE 2 – This indicator shall be determined by the sum of YES answers reported. </w:t>
            </w:r>
            <w:r w:rsidRPr="00C36BC7">
              <w:rPr>
                <w:rFonts w:eastAsia="Times New Roman" w:cs="Times New Roman"/>
                <w:color w:val="000000"/>
                <w:sz w:val="20"/>
                <w:szCs w:val="20"/>
                <w:lang w:val="en-GB"/>
              </w:rPr>
              <w:br/>
              <w:t xml:space="preserve">NOTE 3 – Vulnerability to heat, drought, flooding, earthquakes, typhoon, tsunami and other natural hazards are investigated, and adoption of disaster management.   </w:t>
            </w:r>
            <w:r w:rsidRPr="00C36BC7">
              <w:rPr>
                <w:rFonts w:eastAsia="Times New Roman" w:cs="Times New Roman"/>
                <w:color w:val="000000"/>
                <w:sz w:val="20"/>
                <w:szCs w:val="20"/>
                <w:lang w:val="en-GB"/>
              </w:rPr>
              <w:br/>
              <w:t xml:space="preserve">NOTE 4 – Data of vulnerability assessment can be derived from historical data (expert interviews) and global maps regarding heat, drought, flooding, earthquakes, typhoon, tsunami, etc. </w:t>
            </w:r>
            <w:r w:rsidRPr="00C36BC7">
              <w:rPr>
                <w:rFonts w:eastAsia="Times New Roman" w:cs="Times New Roman"/>
                <w:color w:val="000000"/>
                <w:sz w:val="20"/>
                <w:szCs w:val="20"/>
                <w:lang w:val="en-GB"/>
              </w:rPr>
              <w:br/>
              <w:t xml:space="preserve">NOTE 5 – reference: the United Nations Office for </w:t>
            </w:r>
            <w:r w:rsidRPr="00C36BC7">
              <w:rPr>
                <w:rFonts w:eastAsia="Times New Roman" w:cs="Times New Roman"/>
                <w:color w:val="000000"/>
                <w:sz w:val="20"/>
                <w:szCs w:val="20"/>
                <w:lang w:val="en-GB"/>
              </w:rPr>
              <w:lastRenderedPageBreak/>
              <w:t xml:space="preserve">Disaster Risk Reduction http://www.unisdr.org/ </w:t>
            </w:r>
            <w:r w:rsidRPr="00C36BC7">
              <w:rPr>
                <w:rFonts w:eastAsia="Times New Roman" w:cs="Times New Roman"/>
                <w:color w:val="000000"/>
                <w:sz w:val="20"/>
                <w:szCs w:val="20"/>
                <w:lang w:val="en-GB"/>
              </w:rPr>
              <w:br/>
              <w:t xml:space="preserve">NOTE 6 – SDG indicator 11.b.1 is "Proportion of local governments that adopt and implement local disaster risk reduction strategies in line with the Sendai Framework for Disaster Risk Reduction 2015-2030a". [b-UN SDG] </w:t>
            </w:r>
          </w:p>
        </w:tc>
        <w:tc>
          <w:tcPr>
            <w:tcW w:w="1000" w:type="dxa"/>
            <w:tcBorders>
              <w:top w:val="nil"/>
              <w:left w:val="nil"/>
              <w:bottom w:val="single" w:sz="4" w:space="0" w:color="auto"/>
              <w:right w:val="single" w:sz="4" w:space="0" w:color="auto"/>
            </w:tcBorders>
            <w:shd w:val="clear" w:color="000000" w:fill="FFFFFF"/>
            <w:vAlign w:val="center"/>
            <w:hideMark/>
          </w:tcPr>
          <w:p w14:paraId="1DB85B71"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ITU 4903</w:t>
            </w:r>
          </w:p>
        </w:tc>
      </w:tr>
      <w:tr w:rsidR="003C20C1" w:rsidRPr="00C36BC7" w14:paraId="7E08DBB2"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33B0D94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228B6D6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1.2 Safety:</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lowering the rate of crime and accidents</w:t>
            </w:r>
          </w:p>
        </w:tc>
        <w:tc>
          <w:tcPr>
            <w:tcW w:w="993" w:type="dxa"/>
            <w:tcBorders>
              <w:top w:val="nil"/>
              <w:left w:val="nil"/>
              <w:bottom w:val="nil"/>
              <w:right w:val="single" w:sz="4" w:space="0" w:color="auto"/>
            </w:tcBorders>
            <w:shd w:val="clear" w:color="000000" w:fill="FFFFFF"/>
            <w:vAlign w:val="center"/>
            <w:hideMark/>
          </w:tcPr>
          <w:p w14:paraId="59F1CE21" w14:textId="77777777" w:rsidR="003C20C1" w:rsidRPr="00C36BC7" w:rsidRDefault="003C20C1" w:rsidP="00C36BC7">
            <w:pPr>
              <w:spacing w:before="0" w:after="0" w:line="240" w:lineRule="auto"/>
              <w:jc w:val="center"/>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2C7DB88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Adoption of ICT for disaster management</w:t>
            </w:r>
          </w:p>
        </w:tc>
        <w:tc>
          <w:tcPr>
            <w:tcW w:w="992" w:type="dxa"/>
            <w:tcBorders>
              <w:top w:val="nil"/>
              <w:left w:val="nil"/>
              <w:bottom w:val="single" w:sz="4" w:space="0" w:color="auto"/>
              <w:right w:val="single" w:sz="4" w:space="0" w:color="auto"/>
            </w:tcBorders>
            <w:shd w:val="clear" w:color="000000" w:fill="FFFFFF"/>
            <w:hideMark/>
          </w:tcPr>
          <w:p w14:paraId="6E1D0C8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w:t>
            </w:r>
          </w:p>
        </w:tc>
        <w:tc>
          <w:tcPr>
            <w:tcW w:w="853" w:type="dxa"/>
            <w:tcBorders>
              <w:top w:val="nil"/>
              <w:left w:val="nil"/>
              <w:bottom w:val="single" w:sz="4" w:space="0" w:color="auto"/>
              <w:right w:val="single" w:sz="4" w:space="0" w:color="auto"/>
            </w:tcBorders>
            <w:shd w:val="clear" w:color="000000" w:fill="FFFFFF"/>
            <w:hideMark/>
          </w:tcPr>
          <w:p w14:paraId="6B757532"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w:t>
            </w:r>
          </w:p>
        </w:tc>
        <w:tc>
          <w:tcPr>
            <w:tcW w:w="1843" w:type="dxa"/>
            <w:tcBorders>
              <w:top w:val="nil"/>
              <w:left w:val="nil"/>
              <w:bottom w:val="single" w:sz="4" w:space="0" w:color="auto"/>
              <w:right w:val="single" w:sz="4" w:space="0" w:color="auto"/>
            </w:tcBorders>
            <w:shd w:val="clear" w:color="000000" w:fill="FFFFFF"/>
            <w:hideMark/>
          </w:tcPr>
          <w:p w14:paraId="5BE0A1A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Adoption of an ICT based disaster management system including disaster preparedness, prevention, mitigation, and response as applicable to the city. </w:t>
            </w:r>
            <w:r w:rsidRPr="00C36BC7">
              <w:rPr>
                <w:rFonts w:eastAsia="Times New Roman" w:cs="Times New Roman"/>
                <w:color w:val="000000"/>
                <w:sz w:val="20"/>
                <w:szCs w:val="20"/>
                <w:lang w:val="en-GB"/>
              </w:rPr>
              <w:br/>
              <w:t>NOTE – Disasters may be natural or man-made.</w:t>
            </w:r>
          </w:p>
        </w:tc>
        <w:tc>
          <w:tcPr>
            <w:tcW w:w="4536" w:type="dxa"/>
            <w:tcBorders>
              <w:top w:val="nil"/>
              <w:left w:val="nil"/>
              <w:bottom w:val="single" w:sz="4" w:space="0" w:color="auto"/>
              <w:right w:val="single" w:sz="4" w:space="0" w:color="auto"/>
            </w:tcBorders>
            <w:shd w:val="clear" w:color="000000" w:fill="FFFFFF"/>
            <w:hideMark/>
          </w:tcPr>
          <w:p w14:paraId="53A686C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368DEEA4"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4901</w:t>
            </w:r>
          </w:p>
        </w:tc>
      </w:tr>
      <w:tr w:rsidR="003C20C1" w:rsidRPr="00C36BC7" w14:paraId="5A8A479C"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34E13ED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4035803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1.2 Safety:</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lowering the rate of crime and accidents</w:t>
            </w:r>
          </w:p>
        </w:tc>
        <w:tc>
          <w:tcPr>
            <w:tcW w:w="993" w:type="dxa"/>
            <w:tcBorders>
              <w:top w:val="nil"/>
              <w:left w:val="nil"/>
              <w:bottom w:val="nil"/>
              <w:right w:val="single" w:sz="4" w:space="0" w:color="auto"/>
            </w:tcBorders>
            <w:shd w:val="clear" w:color="000000" w:fill="FFFFFF"/>
            <w:vAlign w:val="center"/>
            <w:hideMark/>
          </w:tcPr>
          <w:p w14:paraId="5F84DFAD" w14:textId="77777777" w:rsidR="003C20C1" w:rsidRPr="00C36BC7" w:rsidRDefault="003C20C1" w:rsidP="00C36BC7">
            <w:pPr>
              <w:spacing w:before="0" w:after="0" w:line="240" w:lineRule="auto"/>
              <w:jc w:val="center"/>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0785C8F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Availability of ICT based safety systems</w:t>
            </w:r>
          </w:p>
        </w:tc>
        <w:tc>
          <w:tcPr>
            <w:tcW w:w="992" w:type="dxa"/>
            <w:tcBorders>
              <w:top w:val="nil"/>
              <w:left w:val="nil"/>
              <w:bottom w:val="single" w:sz="4" w:space="0" w:color="auto"/>
              <w:right w:val="single" w:sz="4" w:space="0" w:color="auto"/>
            </w:tcBorders>
            <w:shd w:val="clear" w:color="000000" w:fill="FFFFFF"/>
            <w:hideMark/>
          </w:tcPr>
          <w:p w14:paraId="327A77E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w:t>
            </w:r>
          </w:p>
        </w:tc>
        <w:tc>
          <w:tcPr>
            <w:tcW w:w="853" w:type="dxa"/>
            <w:tcBorders>
              <w:top w:val="nil"/>
              <w:left w:val="nil"/>
              <w:bottom w:val="single" w:sz="4" w:space="0" w:color="auto"/>
              <w:right w:val="single" w:sz="4" w:space="0" w:color="auto"/>
            </w:tcBorders>
            <w:shd w:val="clear" w:color="000000" w:fill="FFFFFF"/>
            <w:hideMark/>
          </w:tcPr>
          <w:p w14:paraId="1F56B528"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w:t>
            </w:r>
          </w:p>
        </w:tc>
        <w:tc>
          <w:tcPr>
            <w:tcW w:w="1843" w:type="dxa"/>
            <w:tcBorders>
              <w:top w:val="nil"/>
              <w:left w:val="nil"/>
              <w:bottom w:val="single" w:sz="4" w:space="0" w:color="auto"/>
              <w:right w:val="single" w:sz="4" w:space="0" w:color="auto"/>
            </w:tcBorders>
            <w:shd w:val="clear" w:color="000000" w:fill="FFFFFF"/>
            <w:hideMark/>
          </w:tcPr>
          <w:p w14:paraId="646B5DB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Availability of ICT based systems that increase the perceived safety. </w:t>
            </w:r>
            <w:r w:rsidRPr="00C36BC7">
              <w:rPr>
                <w:rFonts w:eastAsia="Times New Roman" w:cs="Times New Roman"/>
                <w:color w:val="000000"/>
                <w:sz w:val="20"/>
                <w:szCs w:val="20"/>
                <w:lang w:val="en-GB"/>
              </w:rPr>
              <w:br/>
              <w:t xml:space="preserve">NOTE – This may include solutions such as video surveillance system, online information published by the police, online support for </w:t>
            </w:r>
            <w:r w:rsidRPr="00C36BC7">
              <w:rPr>
                <w:rFonts w:eastAsia="Times New Roman" w:cs="Times New Roman"/>
                <w:color w:val="000000"/>
                <w:sz w:val="20"/>
                <w:szCs w:val="20"/>
                <w:lang w:val="en-GB"/>
              </w:rPr>
              <w:lastRenderedPageBreak/>
              <w:t>protection of women and children, community incident mapping etc.</w:t>
            </w:r>
          </w:p>
        </w:tc>
        <w:tc>
          <w:tcPr>
            <w:tcW w:w="4536" w:type="dxa"/>
            <w:tcBorders>
              <w:top w:val="nil"/>
              <w:left w:val="nil"/>
              <w:bottom w:val="single" w:sz="4" w:space="0" w:color="auto"/>
              <w:right w:val="single" w:sz="4" w:space="0" w:color="auto"/>
            </w:tcBorders>
            <w:shd w:val="clear" w:color="000000" w:fill="FFFFFF"/>
            <w:hideMark/>
          </w:tcPr>
          <w:p w14:paraId="05F64FE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NY</w:t>
            </w:r>
          </w:p>
        </w:tc>
        <w:tc>
          <w:tcPr>
            <w:tcW w:w="1000" w:type="dxa"/>
            <w:tcBorders>
              <w:top w:val="nil"/>
              <w:left w:val="nil"/>
              <w:bottom w:val="single" w:sz="4" w:space="0" w:color="auto"/>
              <w:right w:val="single" w:sz="4" w:space="0" w:color="auto"/>
            </w:tcBorders>
            <w:shd w:val="clear" w:color="000000" w:fill="FFFFFF"/>
            <w:vAlign w:val="center"/>
            <w:hideMark/>
          </w:tcPr>
          <w:p w14:paraId="556338E3"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4901</w:t>
            </w:r>
          </w:p>
        </w:tc>
      </w:tr>
      <w:tr w:rsidR="003C20C1" w:rsidRPr="00C36BC7" w14:paraId="47C5BA44"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05EA2223"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022C52D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1.2 Safety:</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lowering the rate of crime and accidents</w:t>
            </w:r>
          </w:p>
        </w:tc>
        <w:tc>
          <w:tcPr>
            <w:tcW w:w="993" w:type="dxa"/>
            <w:tcBorders>
              <w:top w:val="nil"/>
              <w:left w:val="nil"/>
              <w:bottom w:val="single" w:sz="4" w:space="0" w:color="auto"/>
              <w:right w:val="single" w:sz="4" w:space="0" w:color="auto"/>
            </w:tcBorders>
            <w:shd w:val="clear" w:color="000000" w:fill="FFFFFF"/>
            <w:vAlign w:val="center"/>
            <w:hideMark/>
          </w:tcPr>
          <w:p w14:paraId="797399F6" w14:textId="77777777" w:rsidR="003C20C1" w:rsidRPr="00C36BC7" w:rsidRDefault="003C20C1" w:rsidP="00C36BC7">
            <w:pPr>
              <w:spacing w:before="0" w:after="0" w:line="240" w:lineRule="auto"/>
              <w:jc w:val="center"/>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62E65C9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Disaster and emergencies alert accuracy (ITU 4902)</w:t>
            </w:r>
            <w:r w:rsidRPr="00C36BC7">
              <w:rPr>
                <w:rFonts w:eastAsia="Times New Roman" w:cs="Times New Roman"/>
                <w:color w:val="000000"/>
                <w:sz w:val="20"/>
                <w:szCs w:val="20"/>
                <w:lang w:val="en-GB"/>
              </w:rPr>
              <w:br/>
              <w:t>Disaster and emergency alert (ITU 4903)</w:t>
            </w:r>
          </w:p>
        </w:tc>
        <w:tc>
          <w:tcPr>
            <w:tcW w:w="992" w:type="dxa"/>
            <w:tcBorders>
              <w:top w:val="nil"/>
              <w:left w:val="nil"/>
              <w:bottom w:val="single" w:sz="4" w:space="0" w:color="auto"/>
              <w:right w:val="single" w:sz="4" w:space="0" w:color="auto"/>
            </w:tcBorders>
            <w:shd w:val="clear" w:color="000000" w:fill="FFFFFF"/>
            <w:hideMark/>
          </w:tcPr>
          <w:p w14:paraId="3A7BF9A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w:t>
            </w:r>
          </w:p>
        </w:tc>
        <w:tc>
          <w:tcPr>
            <w:tcW w:w="853" w:type="dxa"/>
            <w:tcBorders>
              <w:top w:val="nil"/>
              <w:left w:val="nil"/>
              <w:bottom w:val="single" w:sz="4" w:space="0" w:color="auto"/>
              <w:right w:val="single" w:sz="4" w:space="0" w:color="auto"/>
            </w:tcBorders>
            <w:shd w:val="clear" w:color="000000" w:fill="FFFFFF"/>
            <w:hideMark/>
          </w:tcPr>
          <w:p w14:paraId="412671B6"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w:t>
            </w:r>
          </w:p>
        </w:tc>
        <w:tc>
          <w:tcPr>
            <w:tcW w:w="1843" w:type="dxa"/>
            <w:tcBorders>
              <w:top w:val="nil"/>
              <w:left w:val="nil"/>
              <w:bottom w:val="single" w:sz="4" w:space="0" w:color="auto"/>
              <w:right w:val="single" w:sz="4" w:space="0" w:color="auto"/>
            </w:tcBorders>
            <w:shd w:val="clear" w:color="000000" w:fill="FFFFFF"/>
            <w:hideMark/>
          </w:tcPr>
          <w:p w14:paraId="438A953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Proportion of disasters and emergencies with timely alerts. (**)</w:t>
            </w:r>
            <w:r w:rsidRPr="00C36BC7">
              <w:rPr>
                <w:rFonts w:eastAsia="Times New Roman" w:cs="Times New Roman"/>
                <w:color w:val="000000"/>
                <w:sz w:val="20"/>
                <w:szCs w:val="20"/>
                <w:lang w:val="en-GB"/>
              </w:rPr>
              <w:br/>
              <w:t>NOTE – Disasters may be natural or man-made. Emergencies concern incidents like kidnapping and missing people etc.</w:t>
            </w:r>
          </w:p>
        </w:tc>
        <w:tc>
          <w:tcPr>
            <w:tcW w:w="4536" w:type="dxa"/>
            <w:tcBorders>
              <w:top w:val="nil"/>
              <w:left w:val="nil"/>
              <w:bottom w:val="single" w:sz="4" w:space="0" w:color="auto"/>
              <w:right w:val="single" w:sz="4" w:space="0" w:color="auto"/>
            </w:tcBorders>
            <w:shd w:val="clear" w:color="000000" w:fill="FFFFFF"/>
            <w:hideMark/>
          </w:tcPr>
          <w:p w14:paraId="368BC86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b/>
                <w:bCs/>
                <w:color w:val="000000"/>
                <w:sz w:val="20"/>
                <w:szCs w:val="20"/>
                <w:u w:val="single"/>
                <w:lang w:val="en-GB"/>
              </w:rPr>
              <w:t>ITU 4903:</w:t>
            </w:r>
            <w:r w:rsidRPr="00C36BC7">
              <w:rPr>
                <w:rFonts w:eastAsia="Times New Roman" w:cs="Times New Roman"/>
                <w:color w:val="000000"/>
                <w:sz w:val="20"/>
                <w:szCs w:val="20"/>
                <w:lang w:val="en-GB"/>
              </w:rPr>
              <w:t xml:space="preserve"> NOTE 1 – Civil protection agencies are called to provide the list of events with the related alerting/risk level and also the quantifications of the misleading/worn alarms.</w:t>
            </w:r>
            <w:r w:rsidRPr="00C36BC7">
              <w:rPr>
                <w:rFonts w:eastAsia="Times New Roman" w:cs="Times New Roman"/>
                <w:color w:val="000000"/>
                <w:sz w:val="20"/>
                <w:szCs w:val="20"/>
                <w:lang w:val="en-GB"/>
              </w:rPr>
              <w:br/>
              <w:t xml:space="preserve">NOTE 2 – Calculate as:    </w:t>
            </w:r>
            <w:r w:rsidRPr="00C36BC7">
              <w:rPr>
                <w:rFonts w:eastAsia="Times New Roman" w:cs="Times New Roman"/>
                <w:color w:val="000000"/>
                <w:sz w:val="20"/>
                <w:szCs w:val="20"/>
                <w:lang w:val="en-GB"/>
              </w:rPr>
              <w:br/>
              <w:t xml:space="preserve">Numerator: Number of disasters and emergencies with timely alerts. </w:t>
            </w:r>
            <w:r w:rsidRPr="00C36BC7">
              <w:rPr>
                <w:rFonts w:eastAsia="Times New Roman" w:cs="Times New Roman"/>
                <w:color w:val="000000"/>
                <w:sz w:val="20"/>
                <w:szCs w:val="20"/>
                <w:lang w:val="en-GB"/>
              </w:rPr>
              <w:br/>
              <w:t xml:space="preserve">Denominator: Number of disasters and emergencies.  </w:t>
            </w:r>
          </w:p>
        </w:tc>
        <w:tc>
          <w:tcPr>
            <w:tcW w:w="1000" w:type="dxa"/>
            <w:tcBorders>
              <w:top w:val="nil"/>
              <w:left w:val="nil"/>
              <w:bottom w:val="single" w:sz="4" w:space="0" w:color="auto"/>
              <w:right w:val="single" w:sz="4" w:space="0" w:color="auto"/>
            </w:tcBorders>
            <w:shd w:val="clear" w:color="000000" w:fill="FFFFFF"/>
            <w:vAlign w:val="center"/>
            <w:hideMark/>
          </w:tcPr>
          <w:p w14:paraId="2B932A2D"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ITU 4902, </w:t>
            </w:r>
            <w:r w:rsidRPr="00C36BC7">
              <w:rPr>
                <w:rFonts w:eastAsia="Times New Roman" w:cs="Times New Roman"/>
                <w:color w:val="000000"/>
                <w:sz w:val="20"/>
                <w:szCs w:val="20"/>
                <w:lang w:val="en-GB"/>
              </w:rPr>
              <w:br/>
              <w:t>ITU 4903</w:t>
            </w:r>
          </w:p>
        </w:tc>
      </w:tr>
      <w:tr w:rsidR="003C20C1" w:rsidRPr="00C36BC7" w14:paraId="136D74FB"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0787AC3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7AE61723"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providing better access for everyone to transport, amenities and affordable services in physical and virtual space</w:t>
            </w:r>
          </w:p>
        </w:tc>
        <w:tc>
          <w:tcPr>
            <w:tcW w:w="993" w:type="dxa"/>
            <w:tcBorders>
              <w:top w:val="nil"/>
              <w:left w:val="nil"/>
              <w:bottom w:val="nil"/>
              <w:right w:val="single" w:sz="4" w:space="0" w:color="auto"/>
            </w:tcBorders>
            <w:shd w:val="clear" w:color="000000" w:fill="FFFFFF"/>
            <w:hideMark/>
          </w:tcPr>
          <w:p w14:paraId="68128828"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t xml:space="preserve">1.3.1 Transport </w:t>
            </w:r>
          </w:p>
        </w:tc>
        <w:tc>
          <w:tcPr>
            <w:tcW w:w="1559" w:type="dxa"/>
            <w:tcBorders>
              <w:top w:val="nil"/>
              <w:left w:val="nil"/>
              <w:bottom w:val="single" w:sz="4" w:space="0" w:color="auto"/>
              <w:right w:val="single" w:sz="4" w:space="0" w:color="auto"/>
            </w:tcBorders>
            <w:shd w:val="clear" w:color="000000" w:fill="FFFFFF"/>
            <w:hideMark/>
          </w:tcPr>
          <w:p w14:paraId="29FE5CD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Access to public transport (CITYkeys)</w:t>
            </w:r>
            <w:r w:rsidRPr="00C36BC7">
              <w:rPr>
                <w:rFonts w:eastAsia="Times New Roman" w:cs="Times New Roman"/>
                <w:color w:val="000000"/>
                <w:sz w:val="20"/>
                <w:szCs w:val="20"/>
                <w:lang w:val="en-GB"/>
              </w:rPr>
              <w:br/>
              <w:t>Percentage of population living within 0,5 km of public transit running at least every 20 min during peak periods (supporting indicator)(ISO 37120)</w:t>
            </w:r>
          </w:p>
        </w:tc>
        <w:tc>
          <w:tcPr>
            <w:tcW w:w="992" w:type="dxa"/>
            <w:tcBorders>
              <w:top w:val="nil"/>
              <w:left w:val="nil"/>
              <w:bottom w:val="single" w:sz="4" w:space="0" w:color="auto"/>
              <w:right w:val="single" w:sz="4" w:space="0" w:color="auto"/>
            </w:tcBorders>
            <w:shd w:val="clear" w:color="000000" w:fill="FFFFFF"/>
            <w:hideMark/>
          </w:tcPr>
          <w:p w14:paraId="1E3C9D0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 of people </w:t>
            </w:r>
          </w:p>
        </w:tc>
        <w:tc>
          <w:tcPr>
            <w:tcW w:w="853" w:type="dxa"/>
            <w:tcBorders>
              <w:top w:val="nil"/>
              <w:left w:val="nil"/>
              <w:bottom w:val="single" w:sz="4" w:space="0" w:color="auto"/>
              <w:right w:val="single" w:sz="4" w:space="0" w:color="auto"/>
            </w:tcBorders>
            <w:shd w:val="clear" w:color="000000" w:fill="FFFFFF"/>
            <w:hideMark/>
          </w:tcPr>
          <w:p w14:paraId="166168EB"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II</w:t>
            </w:r>
          </w:p>
        </w:tc>
        <w:tc>
          <w:tcPr>
            <w:tcW w:w="1843" w:type="dxa"/>
            <w:tcBorders>
              <w:top w:val="nil"/>
              <w:left w:val="nil"/>
              <w:bottom w:val="single" w:sz="4" w:space="0" w:color="auto"/>
              <w:right w:val="single" w:sz="4" w:space="0" w:color="auto"/>
            </w:tcBorders>
            <w:shd w:val="clear" w:color="000000" w:fill="FFFFFF"/>
            <w:hideMark/>
          </w:tcPr>
          <w:p w14:paraId="2EECC57A"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Share of population with access to a public transport stop within 500m </w:t>
            </w:r>
          </w:p>
        </w:tc>
        <w:tc>
          <w:tcPr>
            <w:tcW w:w="4536" w:type="dxa"/>
            <w:tcBorders>
              <w:top w:val="nil"/>
              <w:left w:val="nil"/>
              <w:bottom w:val="single" w:sz="4" w:space="0" w:color="auto"/>
              <w:right w:val="single" w:sz="4" w:space="0" w:color="auto"/>
            </w:tcBorders>
            <w:shd w:val="clear" w:color="000000" w:fill="FFFFFF"/>
            <w:hideMark/>
          </w:tcPr>
          <w:p w14:paraId="4C60A16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(Number of inhabitants with a transportation stop &lt;500m/total population)*100% </w:t>
            </w:r>
            <w:r w:rsidRPr="00C36BC7">
              <w:rPr>
                <w:rFonts w:eastAsia="Times New Roman" w:cs="Times New Roman"/>
                <w:color w:val="000000"/>
                <w:sz w:val="20"/>
                <w:szCs w:val="20"/>
                <w:lang w:val="en-GB"/>
              </w:rPr>
              <w:br/>
              <w:t xml:space="preserve">NB. It can be calculated as the sum of buildings with a point of access within 500m, multiplied by its inhabitants. A point of access is defined as the location where a mode of transportation can be accessed. </w:t>
            </w:r>
          </w:p>
        </w:tc>
        <w:tc>
          <w:tcPr>
            <w:tcW w:w="1000" w:type="dxa"/>
            <w:tcBorders>
              <w:top w:val="nil"/>
              <w:left w:val="nil"/>
              <w:bottom w:val="single" w:sz="4" w:space="0" w:color="auto"/>
              <w:right w:val="single" w:sz="4" w:space="0" w:color="auto"/>
            </w:tcBorders>
            <w:shd w:val="clear" w:color="000000" w:fill="FFFFFF"/>
            <w:vAlign w:val="center"/>
            <w:hideMark/>
          </w:tcPr>
          <w:p w14:paraId="321CBC38"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CITYkeys, </w:t>
            </w:r>
            <w:r w:rsidRPr="00C36BC7">
              <w:rPr>
                <w:rFonts w:eastAsia="Times New Roman" w:cs="Times New Roman"/>
                <w:color w:val="000000"/>
                <w:sz w:val="20"/>
                <w:szCs w:val="20"/>
                <w:lang w:val="en-GB"/>
              </w:rPr>
              <w:br/>
              <w:t>ISO 37120</w:t>
            </w:r>
          </w:p>
        </w:tc>
      </w:tr>
      <w:tr w:rsidR="003C20C1" w:rsidRPr="00C36BC7" w14:paraId="77C3FF99"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692D8358"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xml:space="preserve">1. People </w:t>
            </w:r>
          </w:p>
        </w:tc>
        <w:tc>
          <w:tcPr>
            <w:tcW w:w="1123" w:type="dxa"/>
            <w:tcBorders>
              <w:top w:val="single" w:sz="4" w:space="0" w:color="auto"/>
              <w:left w:val="nil"/>
              <w:bottom w:val="nil"/>
              <w:right w:val="single" w:sz="4" w:space="0" w:color="auto"/>
            </w:tcBorders>
            <w:shd w:val="clear" w:color="000000" w:fill="FFFFFF"/>
            <w:hideMark/>
          </w:tcPr>
          <w:p w14:paraId="1214AFB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providing better access for everyone to transport, amenities 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3EA5FD23"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t xml:space="preserve">1.3.1 Transport </w:t>
            </w:r>
          </w:p>
        </w:tc>
        <w:tc>
          <w:tcPr>
            <w:tcW w:w="1559" w:type="dxa"/>
            <w:tcBorders>
              <w:top w:val="nil"/>
              <w:left w:val="nil"/>
              <w:bottom w:val="single" w:sz="4" w:space="0" w:color="auto"/>
              <w:right w:val="single" w:sz="4" w:space="0" w:color="auto"/>
            </w:tcBorders>
            <w:shd w:val="clear" w:color="000000" w:fill="FFFFFF"/>
            <w:hideMark/>
          </w:tcPr>
          <w:p w14:paraId="00ECF2A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Access to public transport  </w:t>
            </w:r>
          </w:p>
        </w:tc>
        <w:tc>
          <w:tcPr>
            <w:tcW w:w="992" w:type="dxa"/>
            <w:tcBorders>
              <w:top w:val="nil"/>
              <w:left w:val="nil"/>
              <w:bottom w:val="single" w:sz="4" w:space="0" w:color="auto"/>
              <w:right w:val="single" w:sz="4" w:space="0" w:color="auto"/>
            </w:tcBorders>
            <w:shd w:val="clear" w:color="000000" w:fill="FFFFFF"/>
            <w:hideMark/>
          </w:tcPr>
          <w:p w14:paraId="1D256FF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Likert scale  </w:t>
            </w:r>
          </w:p>
        </w:tc>
        <w:tc>
          <w:tcPr>
            <w:tcW w:w="853" w:type="dxa"/>
            <w:tcBorders>
              <w:top w:val="nil"/>
              <w:left w:val="nil"/>
              <w:bottom w:val="single" w:sz="4" w:space="0" w:color="auto"/>
              <w:right w:val="single" w:sz="4" w:space="0" w:color="auto"/>
            </w:tcBorders>
            <w:shd w:val="clear" w:color="000000" w:fill="FFFFFF"/>
            <w:hideMark/>
          </w:tcPr>
          <w:p w14:paraId="40464B20"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II</w:t>
            </w:r>
          </w:p>
        </w:tc>
        <w:tc>
          <w:tcPr>
            <w:tcW w:w="1843" w:type="dxa"/>
            <w:tcBorders>
              <w:top w:val="nil"/>
              <w:left w:val="nil"/>
              <w:bottom w:val="single" w:sz="4" w:space="0" w:color="auto"/>
              <w:right w:val="single" w:sz="4" w:space="0" w:color="auto"/>
            </w:tcBorders>
            <w:shd w:val="clear" w:color="000000" w:fill="FFFFFF"/>
            <w:hideMark/>
          </w:tcPr>
          <w:p w14:paraId="60E4876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The extent to which public transport stops are available within 500m </w:t>
            </w:r>
          </w:p>
        </w:tc>
        <w:tc>
          <w:tcPr>
            <w:tcW w:w="4536" w:type="dxa"/>
            <w:tcBorders>
              <w:top w:val="nil"/>
              <w:left w:val="nil"/>
              <w:bottom w:val="single" w:sz="4" w:space="0" w:color="auto"/>
              <w:right w:val="single" w:sz="4" w:space="0" w:color="auto"/>
            </w:tcBorders>
            <w:shd w:val="clear" w:color="000000" w:fill="FFFFFF"/>
            <w:hideMark/>
          </w:tcPr>
          <w:p w14:paraId="3A2A993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Likert scale: No stops – 1 — 2 — 3 — 4 — 5 — Many stops </w:t>
            </w:r>
            <w:r w:rsidRPr="00C36BC7">
              <w:rPr>
                <w:rFonts w:eastAsia="Times New Roman" w:cs="Times New Roman"/>
                <w:color w:val="000000"/>
                <w:sz w:val="20"/>
                <w:szCs w:val="20"/>
                <w:lang w:val="en-GB"/>
              </w:rPr>
              <w:br/>
              <w:t xml:space="preserve">1.No stops </w:t>
            </w:r>
            <w:r w:rsidRPr="00C36BC7">
              <w:rPr>
                <w:rFonts w:eastAsia="Times New Roman" w:cs="Times New Roman"/>
                <w:color w:val="000000"/>
                <w:sz w:val="20"/>
                <w:szCs w:val="20"/>
                <w:lang w:val="en-GB"/>
              </w:rPr>
              <w:br/>
              <w:t xml:space="preserve">2.Relatively few stops </w:t>
            </w:r>
            <w:r w:rsidRPr="00C36BC7">
              <w:rPr>
                <w:rFonts w:eastAsia="Times New Roman" w:cs="Times New Roman"/>
                <w:color w:val="000000"/>
                <w:sz w:val="20"/>
                <w:szCs w:val="20"/>
                <w:lang w:val="en-GB"/>
              </w:rPr>
              <w:br/>
              <w:t xml:space="preserve">3.A relatively reasonable number of stops </w:t>
            </w:r>
            <w:r w:rsidRPr="00C36BC7">
              <w:rPr>
                <w:rFonts w:eastAsia="Times New Roman" w:cs="Times New Roman"/>
                <w:color w:val="000000"/>
                <w:sz w:val="20"/>
                <w:szCs w:val="20"/>
                <w:lang w:val="en-GB"/>
              </w:rPr>
              <w:br/>
              <w:t xml:space="preserve">4.A relatively sufficient number of stops </w:t>
            </w:r>
            <w:r w:rsidRPr="00C36BC7">
              <w:rPr>
                <w:rFonts w:eastAsia="Times New Roman" w:cs="Times New Roman"/>
                <w:color w:val="000000"/>
                <w:sz w:val="20"/>
                <w:szCs w:val="20"/>
                <w:lang w:val="en-GB"/>
              </w:rPr>
              <w:br/>
              <w:t xml:space="preserve">5.Relatively many stops of public transport </w:t>
            </w:r>
            <w:r w:rsidRPr="00C36BC7">
              <w:rPr>
                <w:rFonts w:eastAsia="Times New Roman" w:cs="Times New Roman"/>
                <w:color w:val="000000"/>
                <w:sz w:val="20"/>
                <w:szCs w:val="20"/>
                <w:lang w:val="en-GB"/>
              </w:rPr>
              <w:br/>
              <w:t xml:space="preserve">NB. As local circumstances vary, no absolute benchmark is attached to this indicator. The evaluator is asked to provide an indication of the extent to which public transportation stops are present. A building is considered to have access to a transport network if a point of access is located within 500m of said building. A point of access is defined as the location where a mode of transportation can be accessed. </w:t>
            </w:r>
          </w:p>
        </w:tc>
        <w:tc>
          <w:tcPr>
            <w:tcW w:w="1000" w:type="dxa"/>
            <w:tcBorders>
              <w:top w:val="nil"/>
              <w:left w:val="nil"/>
              <w:bottom w:val="single" w:sz="4" w:space="0" w:color="auto"/>
              <w:right w:val="single" w:sz="4" w:space="0" w:color="auto"/>
            </w:tcBorders>
            <w:shd w:val="clear" w:color="000000" w:fill="FFFFFF"/>
            <w:vAlign w:val="center"/>
            <w:hideMark/>
          </w:tcPr>
          <w:p w14:paraId="0F457C73"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3E24D326"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353176C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45A6CD9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providing better access for everyone to transport, amenities 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2B2917A2"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t xml:space="preserve">1.3.1 Transport </w:t>
            </w:r>
          </w:p>
        </w:tc>
        <w:tc>
          <w:tcPr>
            <w:tcW w:w="1559" w:type="dxa"/>
            <w:tcBorders>
              <w:top w:val="nil"/>
              <w:left w:val="nil"/>
              <w:bottom w:val="single" w:sz="4" w:space="0" w:color="auto"/>
              <w:right w:val="single" w:sz="4" w:space="0" w:color="auto"/>
            </w:tcBorders>
            <w:shd w:val="clear" w:color="000000" w:fill="FFFFFF"/>
            <w:hideMark/>
          </w:tcPr>
          <w:p w14:paraId="627C612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Use of public transport</w:t>
            </w:r>
          </w:p>
        </w:tc>
        <w:tc>
          <w:tcPr>
            <w:tcW w:w="992" w:type="dxa"/>
            <w:tcBorders>
              <w:top w:val="nil"/>
              <w:left w:val="nil"/>
              <w:bottom w:val="single" w:sz="4" w:space="0" w:color="auto"/>
              <w:right w:val="single" w:sz="4" w:space="0" w:color="auto"/>
            </w:tcBorders>
            <w:shd w:val="clear" w:color="000000" w:fill="FFFFFF"/>
            <w:hideMark/>
          </w:tcPr>
          <w:p w14:paraId="58A874C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 of people </w:t>
            </w:r>
          </w:p>
        </w:tc>
        <w:tc>
          <w:tcPr>
            <w:tcW w:w="853" w:type="dxa"/>
            <w:tcBorders>
              <w:top w:val="nil"/>
              <w:left w:val="nil"/>
              <w:bottom w:val="single" w:sz="4" w:space="0" w:color="auto"/>
              <w:right w:val="single" w:sz="4" w:space="0" w:color="auto"/>
            </w:tcBorders>
            <w:shd w:val="clear" w:color="000000" w:fill="FFFFFF"/>
            <w:hideMark/>
          </w:tcPr>
          <w:p w14:paraId="5193EA8D"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II</w:t>
            </w:r>
          </w:p>
        </w:tc>
        <w:tc>
          <w:tcPr>
            <w:tcW w:w="1843" w:type="dxa"/>
            <w:tcBorders>
              <w:top w:val="nil"/>
              <w:left w:val="nil"/>
              <w:bottom w:val="single" w:sz="4" w:space="0" w:color="auto"/>
              <w:right w:val="single" w:sz="4" w:space="0" w:color="auto"/>
            </w:tcBorders>
            <w:shd w:val="clear" w:color="000000" w:fill="FFFFFF"/>
            <w:hideMark/>
          </w:tcPr>
          <w:p w14:paraId="59EFB09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Proportion of travellers utilizing public transportation compared to overall city population. (**)</w:t>
            </w:r>
          </w:p>
        </w:tc>
        <w:tc>
          <w:tcPr>
            <w:tcW w:w="4536" w:type="dxa"/>
            <w:tcBorders>
              <w:top w:val="nil"/>
              <w:left w:val="nil"/>
              <w:bottom w:val="single" w:sz="4" w:space="0" w:color="auto"/>
              <w:right w:val="single" w:sz="4" w:space="0" w:color="auto"/>
            </w:tcBorders>
            <w:shd w:val="clear" w:color="000000" w:fill="FFFFFF"/>
            <w:hideMark/>
          </w:tcPr>
          <w:p w14:paraId="5B55EEF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0ABE35DB"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4902</w:t>
            </w:r>
          </w:p>
        </w:tc>
      </w:tr>
      <w:tr w:rsidR="003C20C1" w:rsidRPr="00C36BC7" w14:paraId="2CD5E42D"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25C52250"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xml:space="preserve">1. People </w:t>
            </w:r>
          </w:p>
        </w:tc>
        <w:tc>
          <w:tcPr>
            <w:tcW w:w="1123" w:type="dxa"/>
            <w:tcBorders>
              <w:top w:val="single" w:sz="4" w:space="0" w:color="auto"/>
              <w:left w:val="nil"/>
              <w:bottom w:val="nil"/>
              <w:right w:val="single" w:sz="4" w:space="0" w:color="auto"/>
            </w:tcBorders>
            <w:shd w:val="clear" w:color="000000" w:fill="FFFFFF"/>
            <w:hideMark/>
          </w:tcPr>
          <w:p w14:paraId="16C211CF"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providing better access for everyone to transport, amenities 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2E31F543"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t xml:space="preserve">1.3.1 Transport </w:t>
            </w:r>
          </w:p>
        </w:tc>
        <w:tc>
          <w:tcPr>
            <w:tcW w:w="1559" w:type="dxa"/>
            <w:tcBorders>
              <w:top w:val="nil"/>
              <w:left w:val="nil"/>
              <w:bottom w:val="single" w:sz="4" w:space="0" w:color="auto"/>
              <w:right w:val="single" w:sz="4" w:space="0" w:color="auto"/>
            </w:tcBorders>
            <w:shd w:val="clear" w:color="000000" w:fill="FFFFFF"/>
            <w:hideMark/>
          </w:tcPr>
          <w:p w14:paraId="4D9AD49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Quality of public transport </w:t>
            </w:r>
          </w:p>
        </w:tc>
        <w:tc>
          <w:tcPr>
            <w:tcW w:w="992" w:type="dxa"/>
            <w:tcBorders>
              <w:top w:val="nil"/>
              <w:left w:val="nil"/>
              <w:bottom w:val="single" w:sz="4" w:space="0" w:color="auto"/>
              <w:right w:val="single" w:sz="4" w:space="0" w:color="auto"/>
            </w:tcBorders>
            <w:shd w:val="clear" w:color="000000" w:fill="FFFFFF"/>
            <w:hideMark/>
          </w:tcPr>
          <w:p w14:paraId="47DBA3F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Likert scale </w:t>
            </w:r>
          </w:p>
        </w:tc>
        <w:tc>
          <w:tcPr>
            <w:tcW w:w="853" w:type="dxa"/>
            <w:tcBorders>
              <w:top w:val="nil"/>
              <w:left w:val="nil"/>
              <w:bottom w:val="single" w:sz="4" w:space="0" w:color="auto"/>
              <w:right w:val="single" w:sz="4" w:space="0" w:color="auto"/>
            </w:tcBorders>
            <w:shd w:val="clear" w:color="000000" w:fill="FFFFFF"/>
            <w:hideMark/>
          </w:tcPr>
          <w:p w14:paraId="502E0A27"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II</w:t>
            </w:r>
          </w:p>
        </w:tc>
        <w:tc>
          <w:tcPr>
            <w:tcW w:w="1843" w:type="dxa"/>
            <w:tcBorders>
              <w:top w:val="nil"/>
              <w:left w:val="nil"/>
              <w:bottom w:val="single" w:sz="4" w:space="0" w:color="auto"/>
              <w:right w:val="single" w:sz="4" w:space="0" w:color="auto"/>
            </w:tcBorders>
            <w:shd w:val="clear" w:color="000000" w:fill="FFFFFF"/>
            <w:hideMark/>
          </w:tcPr>
          <w:p w14:paraId="21E4FEB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The perception of users on the quality of the public transport service  </w:t>
            </w:r>
          </w:p>
        </w:tc>
        <w:tc>
          <w:tcPr>
            <w:tcW w:w="4536" w:type="dxa"/>
            <w:tcBorders>
              <w:top w:val="nil"/>
              <w:left w:val="nil"/>
              <w:bottom w:val="single" w:sz="4" w:space="0" w:color="auto"/>
              <w:right w:val="single" w:sz="4" w:space="0" w:color="auto"/>
            </w:tcBorders>
            <w:shd w:val="clear" w:color="000000" w:fill="FFFFFF"/>
            <w:hideMark/>
          </w:tcPr>
          <w:p w14:paraId="690C264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Likert scale:Dissatisfied – 1 – 2 – 3 – 4 – 5 – Very satisfied  </w:t>
            </w:r>
            <w:r w:rsidRPr="00C36BC7">
              <w:rPr>
                <w:rFonts w:eastAsia="Times New Roman" w:cs="Times New Roman"/>
                <w:color w:val="000000"/>
                <w:sz w:val="20"/>
                <w:szCs w:val="20"/>
                <w:lang w:val="en-GB"/>
              </w:rPr>
              <w:br/>
              <w:t xml:space="preserve">1.Very dissatisfied </w:t>
            </w:r>
            <w:r w:rsidRPr="00C36BC7">
              <w:rPr>
                <w:rFonts w:eastAsia="Times New Roman" w:cs="Times New Roman"/>
                <w:color w:val="000000"/>
                <w:sz w:val="20"/>
                <w:szCs w:val="20"/>
                <w:lang w:val="en-GB"/>
              </w:rPr>
              <w:br/>
              <w:t xml:space="preserve">2.Somewhat dissatisfied </w:t>
            </w:r>
            <w:r w:rsidRPr="00C36BC7">
              <w:rPr>
                <w:rFonts w:eastAsia="Times New Roman" w:cs="Times New Roman"/>
                <w:color w:val="000000"/>
                <w:sz w:val="20"/>
                <w:szCs w:val="20"/>
                <w:lang w:val="en-GB"/>
              </w:rPr>
              <w:br/>
              <w:t xml:space="preserve">3.Neither dissatisfied nor satisfied </w:t>
            </w:r>
            <w:r w:rsidRPr="00C36BC7">
              <w:rPr>
                <w:rFonts w:eastAsia="Times New Roman" w:cs="Times New Roman"/>
                <w:color w:val="000000"/>
                <w:sz w:val="20"/>
                <w:szCs w:val="20"/>
                <w:lang w:val="en-GB"/>
              </w:rPr>
              <w:br/>
              <w:t xml:space="preserve">4.Somewhat satisfied </w:t>
            </w:r>
            <w:r w:rsidRPr="00C36BC7">
              <w:rPr>
                <w:rFonts w:eastAsia="Times New Roman" w:cs="Times New Roman"/>
                <w:color w:val="000000"/>
                <w:sz w:val="20"/>
                <w:szCs w:val="20"/>
                <w:lang w:val="en-GB"/>
              </w:rPr>
              <w:br/>
              <w:t xml:space="preserve">5.Very satisfied </w:t>
            </w:r>
            <w:r w:rsidRPr="00C36BC7">
              <w:rPr>
                <w:rFonts w:eastAsia="Times New Roman" w:cs="Times New Roman"/>
                <w:color w:val="000000"/>
                <w:sz w:val="20"/>
                <w:szCs w:val="20"/>
                <w:lang w:val="en-GB"/>
              </w:rPr>
              <w:br/>
              <w:t xml:space="preserve">Note: The answer depends very much on the formulation of the question adopted. The question to be asked could be for instance "How do you rate the quality of public transport in your city?" Each target group must be represented by the survey. </w:t>
            </w:r>
          </w:p>
        </w:tc>
        <w:tc>
          <w:tcPr>
            <w:tcW w:w="1000" w:type="dxa"/>
            <w:tcBorders>
              <w:top w:val="nil"/>
              <w:left w:val="nil"/>
              <w:bottom w:val="single" w:sz="4" w:space="0" w:color="auto"/>
              <w:right w:val="single" w:sz="4" w:space="0" w:color="auto"/>
            </w:tcBorders>
            <w:shd w:val="clear" w:color="000000" w:fill="FFFFFF"/>
            <w:vAlign w:val="center"/>
            <w:hideMark/>
          </w:tcPr>
          <w:p w14:paraId="1224E79B"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713DCBB3"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249F550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0F8E0713"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providing better access for everyone to transport, amenities 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56B21E58"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t xml:space="preserve">1.3.1 Transport </w:t>
            </w:r>
          </w:p>
        </w:tc>
        <w:tc>
          <w:tcPr>
            <w:tcW w:w="1559" w:type="dxa"/>
            <w:tcBorders>
              <w:top w:val="nil"/>
              <w:left w:val="nil"/>
              <w:bottom w:val="single" w:sz="4" w:space="0" w:color="auto"/>
              <w:right w:val="single" w:sz="4" w:space="0" w:color="auto"/>
            </w:tcBorders>
            <w:shd w:val="clear" w:color="000000" w:fill="FFFFFF"/>
            <w:hideMark/>
          </w:tcPr>
          <w:p w14:paraId="0A4309E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Road traffic efficiency</w:t>
            </w:r>
          </w:p>
        </w:tc>
        <w:tc>
          <w:tcPr>
            <w:tcW w:w="992" w:type="dxa"/>
            <w:tcBorders>
              <w:top w:val="nil"/>
              <w:left w:val="nil"/>
              <w:bottom w:val="single" w:sz="4" w:space="0" w:color="auto"/>
              <w:right w:val="single" w:sz="4" w:space="0" w:color="auto"/>
            </w:tcBorders>
            <w:shd w:val="clear" w:color="000000" w:fill="FFFFFF"/>
            <w:hideMark/>
          </w:tcPr>
          <w:p w14:paraId="48DEFCD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Ratio</w:t>
            </w:r>
          </w:p>
        </w:tc>
        <w:tc>
          <w:tcPr>
            <w:tcW w:w="853" w:type="dxa"/>
            <w:tcBorders>
              <w:top w:val="nil"/>
              <w:left w:val="nil"/>
              <w:bottom w:val="single" w:sz="4" w:space="0" w:color="auto"/>
              <w:right w:val="single" w:sz="4" w:space="0" w:color="auto"/>
            </w:tcBorders>
            <w:shd w:val="clear" w:color="000000" w:fill="FFFFFF"/>
            <w:hideMark/>
          </w:tcPr>
          <w:p w14:paraId="2D979B5A"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II</w:t>
            </w:r>
          </w:p>
        </w:tc>
        <w:tc>
          <w:tcPr>
            <w:tcW w:w="1843" w:type="dxa"/>
            <w:tcBorders>
              <w:top w:val="nil"/>
              <w:left w:val="nil"/>
              <w:bottom w:val="single" w:sz="4" w:space="0" w:color="auto"/>
              <w:right w:val="single" w:sz="4" w:space="0" w:color="auto"/>
            </w:tcBorders>
            <w:shd w:val="clear" w:color="000000" w:fill="FFFFFF"/>
            <w:hideMark/>
          </w:tcPr>
          <w:p w14:paraId="3B7B241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Freedom from traffic congestion exposure. (**)</w:t>
            </w:r>
            <w:r w:rsidRPr="00C36BC7">
              <w:rPr>
                <w:rFonts w:eastAsia="Times New Roman" w:cs="Times New Roman"/>
                <w:color w:val="000000"/>
                <w:sz w:val="20"/>
                <w:szCs w:val="20"/>
                <w:lang w:val="en-GB"/>
              </w:rPr>
              <w:br/>
              <w:t>NOTE – Traffic congestion is measured in accordance with relevant international/national standards. For example, in terms of average speed of vehicle or average delay.</w:t>
            </w:r>
            <w:r w:rsidRPr="00C36BC7">
              <w:rPr>
                <w:rFonts w:eastAsia="Times New Roman" w:cs="Times New Roman"/>
                <w:color w:val="000000"/>
                <w:sz w:val="20"/>
                <w:szCs w:val="20"/>
                <w:lang w:val="en-GB"/>
              </w:rPr>
              <w:br/>
              <w:t>Travel time index (ITU 4903)</w:t>
            </w:r>
          </w:p>
        </w:tc>
        <w:tc>
          <w:tcPr>
            <w:tcW w:w="4536" w:type="dxa"/>
            <w:tcBorders>
              <w:top w:val="nil"/>
              <w:left w:val="nil"/>
              <w:bottom w:val="single" w:sz="4" w:space="0" w:color="auto"/>
              <w:right w:val="single" w:sz="4" w:space="0" w:color="auto"/>
            </w:tcBorders>
            <w:shd w:val="clear" w:color="000000" w:fill="FFFFFF"/>
            <w:hideMark/>
          </w:tcPr>
          <w:p w14:paraId="7E24EF1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NOTE 1 – Travel time index (TTI) is a measure of congestion that focuses on each trip and each distance of travel and relates to traffic efficiency. </w:t>
            </w:r>
            <w:r w:rsidRPr="00C36BC7">
              <w:rPr>
                <w:rFonts w:eastAsia="Times New Roman" w:cs="Times New Roman"/>
                <w:color w:val="000000"/>
                <w:sz w:val="20"/>
                <w:szCs w:val="20"/>
                <w:lang w:val="en-GB"/>
              </w:rPr>
              <w:br/>
              <w:t xml:space="preserve">NOTE 2 – Ratio of the travel time during the peak period to the time required to make the same trip at free-flow speeds. </w:t>
            </w:r>
            <w:r w:rsidRPr="00C36BC7">
              <w:rPr>
                <w:rFonts w:eastAsia="Times New Roman" w:cs="Times New Roman"/>
                <w:color w:val="000000"/>
                <w:sz w:val="20"/>
                <w:szCs w:val="20"/>
                <w:lang w:val="en-GB"/>
              </w:rPr>
              <w:br/>
              <w:t xml:space="preserve">NOTE 3 – Calculate as:  </w:t>
            </w:r>
            <w:r w:rsidRPr="00C36BC7">
              <w:rPr>
                <w:rFonts w:eastAsia="Times New Roman" w:cs="Times New Roman"/>
                <w:color w:val="000000"/>
                <w:sz w:val="20"/>
                <w:szCs w:val="20"/>
                <w:lang w:val="en-GB"/>
              </w:rPr>
              <w:br/>
              <w:t xml:space="preserve">Numerator: Travel time in the peak period.  </w:t>
            </w:r>
            <w:r w:rsidRPr="00C36BC7">
              <w:rPr>
                <w:rFonts w:eastAsia="Times New Roman" w:cs="Times New Roman"/>
                <w:color w:val="000000"/>
                <w:sz w:val="20"/>
                <w:szCs w:val="20"/>
                <w:lang w:val="en-GB"/>
              </w:rPr>
              <w:br/>
              <w:t xml:space="preserve">Denominator: Travel time in free-flow. </w:t>
            </w:r>
            <w:r w:rsidRPr="00C36BC7">
              <w:rPr>
                <w:rFonts w:eastAsia="Times New Roman" w:cs="Times New Roman"/>
                <w:color w:val="000000"/>
                <w:sz w:val="20"/>
                <w:szCs w:val="20"/>
                <w:lang w:val="en-GB"/>
              </w:rPr>
              <w:br/>
              <w:t xml:space="preserve">Expressed as a ratio.  </w:t>
            </w:r>
          </w:p>
        </w:tc>
        <w:tc>
          <w:tcPr>
            <w:tcW w:w="1000" w:type="dxa"/>
            <w:tcBorders>
              <w:top w:val="nil"/>
              <w:left w:val="nil"/>
              <w:bottom w:val="single" w:sz="4" w:space="0" w:color="auto"/>
              <w:right w:val="single" w:sz="4" w:space="0" w:color="auto"/>
            </w:tcBorders>
            <w:shd w:val="clear" w:color="000000" w:fill="FFFFFF"/>
            <w:vAlign w:val="center"/>
            <w:hideMark/>
          </w:tcPr>
          <w:p w14:paraId="69F4D936"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ITU 4902, </w:t>
            </w:r>
            <w:r w:rsidRPr="00C36BC7">
              <w:rPr>
                <w:rFonts w:eastAsia="Times New Roman" w:cs="Times New Roman"/>
                <w:color w:val="000000"/>
                <w:sz w:val="20"/>
                <w:szCs w:val="20"/>
                <w:lang w:val="en-GB"/>
              </w:rPr>
              <w:br/>
              <w:t>ITU 4903</w:t>
            </w:r>
          </w:p>
        </w:tc>
      </w:tr>
      <w:tr w:rsidR="003C20C1" w:rsidRPr="00C36BC7" w14:paraId="1D4C74D7"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6ABC7F1F"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xml:space="preserve">1. People </w:t>
            </w:r>
          </w:p>
        </w:tc>
        <w:tc>
          <w:tcPr>
            <w:tcW w:w="1123" w:type="dxa"/>
            <w:tcBorders>
              <w:top w:val="single" w:sz="4" w:space="0" w:color="auto"/>
              <w:left w:val="nil"/>
              <w:bottom w:val="nil"/>
              <w:right w:val="single" w:sz="4" w:space="0" w:color="auto"/>
            </w:tcBorders>
            <w:shd w:val="clear" w:color="000000" w:fill="FFFFFF"/>
            <w:hideMark/>
          </w:tcPr>
          <w:p w14:paraId="5C65B41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providing better access for everyone to transport, amenities 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44BA7214"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t xml:space="preserve">1.3.1 Transport </w:t>
            </w:r>
          </w:p>
        </w:tc>
        <w:tc>
          <w:tcPr>
            <w:tcW w:w="1559" w:type="dxa"/>
            <w:tcBorders>
              <w:top w:val="nil"/>
              <w:left w:val="nil"/>
              <w:bottom w:val="single" w:sz="4" w:space="0" w:color="auto"/>
              <w:right w:val="single" w:sz="4" w:space="0" w:color="auto"/>
            </w:tcBorders>
            <w:shd w:val="clear" w:color="000000" w:fill="FFFFFF"/>
            <w:hideMark/>
          </w:tcPr>
          <w:p w14:paraId="3FB74B0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Kilometres of public transport system per 100 000 population (core indicator)</w:t>
            </w:r>
            <w:r w:rsidRPr="00C36BC7">
              <w:rPr>
                <w:rFonts w:eastAsia="Times New Roman" w:cs="Times New Roman"/>
                <w:color w:val="000000"/>
                <w:sz w:val="20"/>
                <w:szCs w:val="20"/>
                <w:lang w:val="en-GB"/>
              </w:rPr>
              <w:br/>
              <w:t>Public transport network (ITU 4903)</w:t>
            </w:r>
          </w:p>
        </w:tc>
        <w:tc>
          <w:tcPr>
            <w:tcW w:w="992" w:type="dxa"/>
            <w:tcBorders>
              <w:top w:val="nil"/>
              <w:left w:val="nil"/>
              <w:bottom w:val="single" w:sz="4" w:space="0" w:color="auto"/>
              <w:right w:val="single" w:sz="4" w:space="0" w:color="auto"/>
            </w:tcBorders>
            <w:shd w:val="clear" w:color="000000" w:fill="FFFFFF"/>
            <w:hideMark/>
          </w:tcPr>
          <w:p w14:paraId="75C6E6C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km/100 000 inhabitants</w:t>
            </w:r>
          </w:p>
        </w:tc>
        <w:tc>
          <w:tcPr>
            <w:tcW w:w="853" w:type="dxa"/>
            <w:tcBorders>
              <w:top w:val="nil"/>
              <w:left w:val="nil"/>
              <w:bottom w:val="single" w:sz="4" w:space="0" w:color="auto"/>
              <w:right w:val="single" w:sz="4" w:space="0" w:color="auto"/>
            </w:tcBorders>
            <w:shd w:val="clear" w:color="000000" w:fill="FFFFFF"/>
            <w:hideMark/>
          </w:tcPr>
          <w:p w14:paraId="6A90047B"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II</w:t>
            </w:r>
          </w:p>
        </w:tc>
        <w:tc>
          <w:tcPr>
            <w:tcW w:w="1843" w:type="dxa"/>
            <w:tcBorders>
              <w:top w:val="nil"/>
              <w:left w:val="nil"/>
              <w:bottom w:val="single" w:sz="4" w:space="0" w:color="auto"/>
              <w:right w:val="single" w:sz="4" w:space="0" w:color="auto"/>
            </w:tcBorders>
            <w:shd w:val="clear" w:color="000000" w:fill="FFFFFF"/>
            <w:hideMark/>
          </w:tcPr>
          <w:p w14:paraId="186E01B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Length of public transport systems per 100 000 inhabitants  </w:t>
            </w:r>
          </w:p>
        </w:tc>
        <w:tc>
          <w:tcPr>
            <w:tcW w:w="4536" w:type="dxa"/>
            <w:tcBorders>
              <w:top w:val="nil"/>
              <w:left w:val="nil"/>
              <w:bottom w:val="single" w:sz="4" w:space="0" w:color="auto"/>
              <w:right w:val="single" w:sz="4" w:space="0" w:color="auto"/>
            </w:tcBorders>
            <w:shd w:val="clear" w:color="000000" w:fill="FFFFFF"/>
            <w:hideMark/>
          </w:tcPr>
          <w:p w14:paraId="4F4506F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NOTE 1 – Public transport should include both high capacity (e.g., heavy rail, metro, subway systems and commuter rail systems) and light capacity (e.g., light rail streetcars and trams, buses, trolleybuses).  </w:t>
            </w:r>
            <w:r w:rsidRPr="00C36BC7">
              <w:rPr>
                <w:rFonts w:eastAsia="Times New Roman" w:cs="Times New Roman"/>
                <w:color w:val="000000"/>
                <w:sz w:val="20"/>
                <w:szCs w:val="20"/>
                <w:lang w:val="en-GB"/>
              </w:rPr>
              <w:br/>
              <w:t xml:space="preserve">NOTE 2 – Calculate as: </w:t>
            </w:r>
            <w:r w:rsidRPr="00C36BC7">
              <w:rPr>
                <w:rFonts w:eastAsia="Times New Roman" w:cs="Times New Roman"/>
                <w:color w:val="000000"/>
                <w:sz w:val="20"/>
                <w:szCs w:val="20"/>
                <w:lang w:val="en-GB"/>
              </w:rPr>
              <w:br/>
              <w:t xml:space="preserve">Numerator: km (one way length). </w:t>
            </w:r>
            <w:r w:rsidRPr="00C36BC7">
              <w:rPr>
                <w:rFonts w:eastAsia="Times New Roman" w:cs="Times New Roman"/>
                <w:color w:val="000000"/>
                <w:sz w:val="20"/>
                <w:szCs w:val="20"/>
                <w:lang w:val="en-GB"/>
              </w:rPr>
              <w:br/>
              <w:t xml:space="preserve">Denominator: One 100 000th of the city's population. </w:t>
            </w:r>
            <w:r w:rsidRPr="00C36BC7">
              <w:rPr>
                <w:rFonts w:eastAsia="Times New Roman" w:cs="Times New Roman"/>
                <w:color w:val="000000"/>
                <w:sz w:val="20"/>
                <w:szCs w:val="20"/>
                <w:lang w:val="en-GB"/>
              </w:rPr>
              <w:br/>
              <w:t xml:space="preserve">Express as km / 100 000 inhabitants. </w:t>
            </w:r>
            <w:r w:rsidRPr="00C36BC7">
              <w:rPr>
                <w:rFonts w:eastAsia="Times New Roman" w:cs="Times New Roman"/>
                <w:color w:val="000000"/>
                <w:sz w:val="20"/>
                <w:szCs w:val="20"/>
                <w:lang w:val="en-GB"/>
              </w:rPr>
              <w:br/>
              <w:t xml:space="preserve">NOTE 3 – One way length is defined as a transit line that is 10 km long (back and forth) is counted as 10km (one way length) vs 20 km (two way length).  </w:t>
            </w:r>
          </w:p>
        </w:tc>
        <w:tc>
          <w:tcPr>
            <w:tcW w:w="1000" w:type="dxa"/>
            <w:tcBorders>
              <w:top w:val="nil"/>
              <w:left w:val="nil"/>
              <w:bottom w:val="single" w:sz="4" w:space="0" w:color="auto"/>
              <w:right w:val="single" w:sz="4" w:space="0" w:color="auto"/>
            </w:tcBorders>
            <w:shd w:val="clear" w:color="000000" w:fill="FFFFFF"/>
            <w:vAlign w:val="center"/>
            <w:hideMark/>
          </w:tcPr>
          <w:p w14:paraId="26296676"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ISO 37120, </w:t>
            </w:r>
            <w:r w:rsidRPr="00C36BC7">
              <w:rPr>
                <w:rFonts w:eastAsia="Times New Roman" w:cs="Times New Roman"/>
                <w:color w:val="000000"/>
                <w:sz w:val="20"/>
                <w:szCs w:val="20"/>
                <w:lang w:val="en-GB"/>
              </w:rPr>
              <w:br/>
              <w:t>ITU 4903</w:t>
            </w:r>
          </w:p>
        </w:tc>
      </w:tr>
      <w:tr w:rsidR="003C20C1" w:rsidRPr="00C36BC7" w14:paraId="11F6272F"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192B29E2"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27F28B6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providing better access for everyone to transport, amenities 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1EDAF97D"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t xml:space="preserve">1.3.1 Transport </w:t>
            </w:r>
          </w:p>
        </w:tc>
        <w:tc>
          <w:tcPr>
            <w:tcW w:w="1559" w:type="dxa"/>
            <w:tcBorders>
              <w:top w:val="nil"/>
              <w:left w:val="nil"/>
              <w:bottom w:val="single" w:sz="4" w:space="0" w:color="auto"/>
              <w:right w:val="single" w:sz="4" w:space="0" w:color="auto"/>
            </w:tcBorders>
            <w:shd w:val="clear" w:color="000000" w:fill="FFFFFF"/>
            <w:hideMark/>
          </w:tcPr>
          <w:p w14:paraId="51A1E8A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Kilometres of high capacity public transport system per 100 000 population</w:t>
            </w:r>
          </w:p>
        </w:tc>
        <w:tc>
          <w:tcPr>
            <w:tcW w:w="992" w:type="dxa"/>
            <w:tcBorders>
              <w:top w:val="nil"/>
              <w:left w:val="nil"/>
              <w:bottom w:val="single" w:sz="4" w:space="0" w:color="auto"/>
              <w:right w:val="single" w:sz="4" w:space="0" w:color="auto"/>
            </w:tcBorders>
            <w:shd w:val="clear" w:color="000000" w:fill="FFFFFF"/>
            <w:hideMark/>
          </w:tcPr>
          <w:p w14:paraId="4B6844D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#/100 000 </w:t>
            </w:r>
          </w:p>
        </w:tc>
        <w:tc>
          <w:tcPr>
            <w:tcW w:w="853" w:type="dxa"/>
            <w:tcBorders>
              <w:top w:val="nil"/>
              <w:left w:val="nil"/>
              <w:bottom w:val="single" w:sz="4" w:space="0" w:color="auto"/>
              <w:right w:val="single" w:sz="4" w:space="0" w:color="auto"/>
            </w:tcBorders>
            <w:shd w:val="clear" w:color="000000" w:fill="FFFFFF"/>
            <w:hideMark/>
          </w:tcPr>
          <w:p w14:paraId="7A268A1A"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II</w:t>
            </w:r>
          </w:p>
        </w:tc>
        <w:tc>
          <w:tcPr>
            <w:tcW w:w="1843" w:type="dxa"/>
            <w:tcBorders>
              <w:top w:val="nil"/>
              <w:left w:val="nil"/>
              <w:bottom w:val="single" w:sz="4" w:space="0" w:color="auto"/>
              <w:right w:val="single" w:sz="4" w:space="0" w:color="auto"/>
            </w:tcBorders>
            <w:shd w:val="clear" w:color="000000" w:fill="FFFFFF"/>
            <w:hideMark/>
          </w:tcPr>
          <w:p w14:paraId="464587A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74715C2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The kilometres of high capacity public transport system per 100 000 population shall be calculated by adding the kilometres of high capacity public transport systems operating within the city (numerator) divided by one 100 000th of the city’s total population (denominator). The result shall be expressed as the kilometres of high capacity public transport system per 100 000 population.</w:t>
            </w:r>
            <w:r w:rsidRPr="00C36BC7">
              <w:rPr>
                <w:rFonts w:eastAsia="Times New Roman" w:cs="Times New Roman"/>
                <w:color w:val="000000"/>
                <w:sz w:val="20"/>
                <w:szCs w:val="20"/>
                <w:lang w:val="en-GB"/>
              </w:rPr>
              <w:br/>
              <w:t>High capacity public transport may include heavy rail metro, subway systems and commuter rail systems.</w:t>
            </w:r>
          </w:p>
        </w:tc>
        <w:tc>
          <w:tcPr>
            <w:tcW w:w="1000" w:type="dxa"/>
            <w:tcBorders>
              <w:top w:val="nil"/>
              <w:left w:val="nil"/>
              <w:bottom w:val="single" w:sz="4" w:space="0" w:color="auto"/>
              <w:right w:val="single" w:sz="4" w:space="0" w:color="auto"/>
            </w:tcBorders>
            <w:shd w:val="clear" w:color="000000" w:fill="FFFFFF"/>
            <w:vAlign w:val="center"/>
            <w:hideMark/>
          </w:tcPr>
          <w:p w14:paraId="3BE9C34D"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2923388A"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2B49F11F"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xml:space="preserve">1. People </w:t>
            </w:r>
          </w:p>
        </w:tc>
        <w:tc>
          <w:tcPr>
            <w:tcW w:w="1123" w:type="dxa"/>
            <w:tcBorders>
              <w:top w:val="single" w:sz="4" w:space="0" w:color="auto"/>
              <w:left w:val="nil"/>
              <w:bottom w:val="nil"/>
              <w:right w:val="single" w:sz="4" w:space="0" w:color="auto"/>
            </w:tcBorders>
            <w:shd w:val="clear" w:color="000000" w:fill="FFFFFF"/>
            <w:hideMark/>
          </w:tcPr>
          <w:p w14:paraId="4EB3EAD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providing better access for everyone to transport, amenities 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6744CC89"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t xml:space="preserve">1.3.1 Transport </w:t>
            </w:r>
          </w:p>
        </w:tc>
        <w:tc>
          <w:tcPr>
            <w:tcW w:w="1559" w:type="dxa"/>
            <w:tcBorders>
              <w:top w:val="nil"/>
              <w:left w:val="nil"/>
              <w:bottom w:val="single" w:sz="4" w:space="0" w:color="auto"/>
              <w:right w:val="single" w:sz="4" w:space="0" w:color="auto"/>
            </w:tcBorders>
            <w:shd w:val="clear" w:color="000000" w:fill="FFFFFF"/>
            <w:hideMark/>
          </w:tcPr>
          <w:p w14:paraId="556797D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Kilometres of light passenger public  transport system per 100 000 population</w:t>
            </w:r>
          </w:p>
        </w:tc>
        <w:tc>
          <w:tcPr>
            <w:tcW w:w="992" w:type="dxa"/>
            <w:tcBorders>
              <w:top w:val="nil"/>
              <w:left w:val="nil"/>
              <w:bottom w:val="single" w:sz="4" w:space="0" w:color="auto"/>
              <w:right w:val="single" w:sz="4" w:space="0" w:color="auto"/>
            </w:tcBorders>
            <w:shd w:val="clear" w:color="000000" w:fill="FFFFFF"/>
            <w:hideMark/>
          </w:tcPr>
          <w:p w14:paraId="0238AE1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#/100 000 </w:t>
            </w:r>
          </w:p>
        </w:tc>
        <w:tc>
          <w:tcPr>
            <w:tcW w:w="853" w:type="dxa"/>
            <w:tcBorders>
              <w:top w:val="nil"/>
              <w:left w:val="nil"/>
              <w:bottom w:val="single" w:sz="4" w:space="0" w:color="auto"/>
              <w:right w:val="single" w:sz="4" w:space="0" w:color="auto"/>
            </w:tcBorders>
            <w:shd w:val="clear" w:color="000000" w:fill="FFFFFF"/>
            <w:hideMark/>
          </w:tcPr>
          <w:p w14:paraId="537B1E17"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II</w:t>
            </w:r>
          </w:p>
        </w:tc>
        <w:tc>
          <w:tcPr>
            <w:tcW w:w="1843" w:type="dxa"/>
            <w:tcBorders>
              <w:top w:val="nil"/>
              <w:left w:val="nil"/>
              <w:bottom w:val="single" w:sz="4" w:space="0" w:color="auto"/>
              <w:right w:val="single" w:sz="4" w:space="0" w:color="auto"/>
            </w:tcBorders>
            <w:shd w:val="clear" w:color="000000" w:fill="FFFFFF"/>
            <w:hideMark/>
          </w:tcPr>
          <w:p w14:paraId="2EC2293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69B3BFF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The kilometres of light passenger public transport system per 100 000 population shall be calculated by adding the kilometres of light passenger transport systems provided within the city (numerator), divided by one 100 000th of the city’s total population (denominator). The result shall be expressed as the kilometres of light passenger transport system per 100 000 population. Expressed as per 100 000 population.</w:t>
            </w:r>
            <w:r w:rsidRPr="00C36BC7">
              <w:rPr>
                <w:rFonts w:eastAsia="Times New Roman" w:cs="Times New Roman"/>
                <w:color w:val="000000"/>
                <w:sz w:val="20"/>
                <w:szCs w:val="20"/>
                <w:lang w:val="en-GB"/>
              </w:rPr>
              <w:br/>
              <w:t>Light passenger transport may include light rail streetcars and tramways, bus, trolleybus and other light passenger transport services.</w:t>
            </w:r>
          </w:p>
        </w:tc>
        <w:tc>
          <w:tcPr>
            <w:tcW w:w="1000" w:type="dxa"/>
            <w:tcBorders>
              <w:top w:val="nil"/>
              <w:left w:val="nil"/>
              <w:bottom w:val="single" w:sz="4" w:space="0" w:color="auto"/>
              <w:right w:val="single" w:sz="4" w:space="0" w:color="auto"/>
            </w:tcBorders>
            <w:shd w:val="clear" w:color="000000" w:fill="FFFFFF"/>
            <w:vAlign w:val="center"/>
            <w:hideMark/>
          </w:tcPr>
          <w:p w14:paraId="2FD8BEFA"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1A45C343"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473CD70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04131486"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providing better access for everyone to transport, amenities 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6B070363"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t xml:space="preserve">1.3.1 Transport </w:t>
            </w:r>
          </w:p>
        </w:tc>
        <w:tc>
          <w:tcPr>
            <w:tcW w:w="1559" w:type="dxa"/>
            <w:tcBorders>
              <w:top w:val="nil"/>
              <w:left w:val="nil"/>
              <w:bottom w:val="single" w:sz="4" w:space="0" w:color="auto"/>
              <w:right w:val="single" w:sz="4" w:space="0" w:color="auto"/>
            </w:tcBorders>
            <w:shd w:val="clear" w:color="000000" w:fill="FFFFFF"/>
            <w:hideMark/>
          </w:tcPr>
          <w:p w14:paraId="0719DB5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Average commute time (supporting indicator)</w:t>
            </w:r>
          </w:p>
        </w:tc>
        <w:tc>
          <w:tcPr>
            <w:tcW w:w="992" w:type="dxa"/>
            <w:tcBorders>
              <w:top w:val="nil"/>
              <w:left w:val="nil"/>
              <w:bottom w:val="single" w:sz="4" w:space="0" w:color="auto"/>
              <w:right w:val="single" w:sz="4" w:space="0" w:color="auto"/>
            </w:tcBorders>
            <w:shd w:val="clear" w:color="000000" w:fill="FFFFFF"/>
            <w:hideMark/>
          </w:tcPr>
          <w:p w14:paraId="06003B2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w:t>
            </w:r>
          </w:p>
        </w:tc>
        <w:tc>
          <w:tcPr>
            <w:tcW w:w="853" w:type="dxa"/>
            <w:tcBorders>
              <w:top w:val="nil"/>
              <w:left w:val="nil"/>
              <w:bottom w:val="single" w:sz="4" w:space="0" w:color="auto"/>
              <w:right w:val="single" w:sz="4" w:space="0" w:color="auto"/>
            </w:tcBorders>
            <w:shd w:val="clear" w:color="000000" w:fill="FFFFFF"/>
            <w:hideMark/>
          </w:tcPr>
          <w:p w14:paraId="51E9F087"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II</w:t>
            </w:r>
          </w:p>
        </w:tc>
        <w:tc>
          <w:tcPr>
            <w:tcW w:w="1843" w:type="dxa"/>
            <w:tcBorders>
              <w:top w:val="nil"/>
              <w:left w:val="nil"/>
              <w:bottom w:val="single" w:sz="4" w:space="0" w:color="auto"/>
              <w:right w:val="single" w:sz="4" w:space="0" w:color="auto"/>
            </w:tcBorders>
            <w:shd w:val="clear" w:color="000000" w:fill="FFFFFF"/>
            <w:hideMark/>
          </w:tcPr>
          <w:p w14:paraId="778F522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5050BD7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4480BFAA"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5AA329FA"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0160A76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xml:space="preserve">1. People </w:t>
            </w:r>
          </w:p>
        </w:tc>
        <w:tc>
          <w:tcPr>
            <w:tcW w:w="1123" w:type="dxa"/>
            <w:tcBorders>
              <w:top w:val="single" w:sz="4" w:space="0" w:color="auto"/>
              <w:left w:val="nil"/>
              <w:bottom w:val="nil"/>
              <w:right w:val="single" w:sz="4" w:space="0" w:color="auto"/>
            </w:tcBorders>
            <w:shd w:val="clear" w:color="000000" w:fill="FFFFFF"/>
            <w:hideMark/>
          </w:tcPr>
          <w:p w14:paraId="7402C786"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providing better access for everyone to transport, amenities 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29AD46DC"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t xml:space="preserve">1.3.1 Transport </w:t>
            </w:r>
          </w:p>
        </w:tc>
        <w:tc>
          <w:tcPr>
            <w:tcW w:w="1559" w:type="dxa"/>
            <w:tcBorders>
              <w:top w:val="nil"/>
              <w:left w:val="nil"/>
              <w:bottom w:val="single" w:sz="4" w:space="0" w:color="auto"/>
              <w:right w:val="single" w:sz="4" w:space="0" w:color="auto"/>
            </w:tcBorders>
            <w:shd w:val="clear" w:color="000000" w:fill="FFFFFF"/>
            <w:hideMark/>
          </w:tcPr>
          <w:p w14:paraId="7784299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Percentage of commuters using a travel mode to work other than a personal vehicle (supporting indicator)</w:t>
            </w:r>
          </w:p>
        </w:tc>
        <w:tc>
          <w:tcPr>
            <w:tcW w:w="992" w:type="dxa"/>
            <w:tcBorders>
              <w:top w:val="nil"/>
              <w:left w:val="nil"/>
              <w:bottom w:val="single" w:sz="4" w:space="0" w:color="auto"/>
              <w:right w:val="single" w:sz="4" w:space="0" w:color="auto"/>
            </w:tcBorders>
            <w:shd w:val="clear" w:color="000000" w:fill="FFFFFF"/>
            <w:hideMark/>
          </w:tcPr>
          <w:p w14:paraId="243C13C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w:t>
            </w:r>
          </w:p>
        </w:tc>
        <w:tc>
          <w:tcPr>
            <w:tcW w:w="853" w:type="dxa"/>
            <w:tcBorders>
              <w:top w:val="nil"/>
              <w:left w:val="nil"/>
              <w:bottom w:val="single" w:sz="4" w:space="0" w:color="auto"/>
              <w:right w:val="single" w:sz="4" w:space="0" w:color="auto"/>
            </w:tcBorders>
            <w:shd w:val="clear" w:color="000000" w:fill="FFFFFF"/>
            <w:hideMark/>
          </w:tcPr>
          <w:p w14:paraId="2FD0247F"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II</w:t>
            </w:r>
          </w:p>
        </w:tc>
        <w:tc>
          <w:tcPr>
            <w:tcW w:w="1843" w:type="dxa"/>
            <w:tcBorders>
              <w:top w:val="nil"/>
              <w:left w:val="nil"/>
              <w:bottom w:val="single" w:sz="4" w:space="0" w:color="auto"/>
              <w:right w:val="single" w:sz="4" w:space="0" w:color="auto"/>
            </w:tcBorders>
            <w:shd w:val="clear" w:color="000000" w:fill="FFFFFF"/>
            <w:hideMark/>
          </w:tcPr>
          <w:p w14:paraId="3D67A07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4B8374A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Percent of commuters using a travel mode to work other than a personal vehicle shall be calculated as the number of commuters working in the city who use a mode of transportation other than a private Single Occupancy Vehicle (SOV) as their primary way to travel to work (numerator) divided by all trips to work, regardless of mode (denominator). The result shall then be multiplied by 100 and expressed as a percentage of commuters using a travel mode other than a personal vehicle.</w:t>
            </w:r>
            <w:r w:rsidRPr="00C36BC7">
              <w:rPr>
                <w:rFonts w:eastAsia="Times New Roman" w:cs="Times New Roman"/>
                <w:color w:val="000000"/>
                <w:sz w:val="20"/>
                <w:szCs w:val="20"/>
                <w:lang w:val="en-GB"/>
              </w:rPr>
              <w:br/>
              <w:t>Modes other than non-SOV may include carpools, bus, mini-bus, train, tram, light rail, ferry, motorcycle and non-motorized two-wheel vehicles such as bicycles, and walking, and other modes.</w:t>
            </w:r>
            <w:r w:rsidRPr="00C36BC7">
              <w:rPr>
                <w:rFonts w:eastAsia="Times New Roman" w:cs="Times New Roman"/>
                <w:color w:val="000000"/>
                <w:sz w:val="20"/>
                <w:szCs w:val="20"/>
                <w:lang w:val="en-GB"/>
              </w:rPr>
              <w:br/>
              <w:t>For cases where multiple modes are used, the indicator shall reflect the primary travel mode, either by length of trip on that mode or by distance travelled on that mode. For example, if a person drives a SOV from home to a suburban train station (5 minutes), takes a 30-minute train ride to the central city, and then takes a 5- minute bus ride to their office, the primary travel mode is the passenger train.</w:t>
            </w:r>
          </w:p>
        </w:tc>
        <w:tc>
          <w:tcPr>
            <w:tcW w:w="1000" w:type="dxa"/>
            <w:tcBorders>
              <w:top w:val="nil"/>
              <w:left w:val="nil"/>
              <w:bottom w:val="single" w:sz="4" w:space="0" w:color="auto"/>
              <w:right w:val="single" w:sz="4" w:space="0" w:color="auto"/>
            </w:tcBorders>
            <w:shd w:val="clear" w:color="000000" w:fill="FFFFFF"/>
            <w:vAlign w:val="center"/>
            <w:hideMark/>
          </w:tcPr>
          <w:p w14:paraId="0D1E3350"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659A53D5"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408E323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2A292C04"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providing better access for everyone to transport, amenities </w:t>
            </w:r>
            <w:r w:rsidRPr="00C36BC7">
              <w:rPr>
                <w:rFonts w:eastAsia="Times New Roman" w:cs="Times New Roman"/>
                <w:color w:val="000000"/>
                <w:sz w:val="20"/>
                <w:szCs w:val="20"/>
                <w:lang w:val="en-GB"/>
              </w:rPr>
              <w:lastRenderedPageBreak/>
              <w:t>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088A6C99"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lastRenderedPageBreak/>
              <w:t xml:space="preserve">1.3.1 Transport </w:t>
            </w:r>
          </w:p>
        </w:tc>
        <w:tc>
          <w:tcPr>
            <w:tcW w:w="1559" w:type="dxa"/>
            <w:tcBorders>
              <w:top w:val="nil"/>
              <w:left w:val="nil"/>
              <w:bottom w:val="single" w:sz="4" w:space="0" w:color="auto"/>
              <w:right w:val="single" w:sz="4" w:space="0" w:color="auto"/>
            </w:tcBorders>
            <w:shd w:val="clear" w:color="000000" w:fill="FFFFFF"/>
            <w:hideMark/>
          </w:tcPr>
          <w:p w14:paraId="4174E69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Number of personal automobiles per capita (profile indicator)</w:t>
            </w:r>
          </w:p>
        </w:tc>
        <w:tc>
          <w:tcPr>
            <w:tcW w:w="992" w:type="dxa"/>
            <w:tcBorders>
              <w:top w:val="nil"/>
              <w:left w:val="nil"/>
              <w:bottom w:val="single" w:sz="4" w:space="0" w:color="auto"/>
              <w:right w:val="single" w:sz="4" w:space="0" w:color="auto"/>
            </w:tcBorders>
            <w:shd w:val="clear" w:color="000000" w:fill="FFFFFF"/>
            <w:hideMark/>
          </w:tcPr>
          <w:p w14:paraId="3CBE69B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#/cap</w:t>
            </w:r>
          </w:p>
        </w:tc>
        <w:tc>
          <w:tcPr>
            <w:tcW w:w="853" w:type="dxa"/>
            <w:tcBorders>
              <w:top w:val="nil"/>
              <w:left w:val="nil"/>
              <w:bottom w:val="single" w:sz="4" w:space="0" w:color="auto"/>
              <w:right w:val="single" w:sz="4" w:space="0" w:color="auto"/>
            </w:tcBorders>
            <w:shd w:val="clear" w:color="000000" w:fill="FFFFFF"/>
            <w:hideMark/>
          </w:tcPr>
          <w:p w14:paraId="6FE9B8C3"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II</w:t>
            </w:r>
          </w:p>
        </w:tc>
        <w:tc>
          <w:tcPr>
            <w:tcW w:w="1843" w:type="dxa"/>
            <w:tcBorders>
              <w:top w:val="nil"/>
              <w:left w:val="nil"/>
              <w:bottom w:val="single" w:sz="4" w:space="0" w:color="auto"/>
              <w:right w:val="single" w:sz="4" w:space="0" w:color="auto"/>
            </w:tcBorders>
            <w:shd w:val="clear" w:color="000000" w:fill="FFFFFF"/>
            <w:hideMark/>
          </w:tcPr>
          <w:p w14:paraId="70D8A8E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42D3B0F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The number of personal automobiles per capita shall be calculated as the total number of registered personal automobiles in a city (numerator) divided by the total city population (denominator). The result shall be expressed as the number of personal automobiles per capita.</w:t>
            </w:r>
            <w:r w:rsidRPr="00C36BC7">
              <w:rPr>
                <w:rFonts w:eastAsia="Times New Roman" w:cs="Times New Roman"/>
                <w:color w:val="000000"/>
                <w:sz w:val="20"/>
                <w:szCs w:val="20"/>
                <w:lang w:val="en-GB"/>
              </w:rPr>
              <w:br/>
              <w:t>The total number of registered personal automobiles shall include automobiles used for personal use by commercial enterprises.</w:t>
            </w:r>
            <w:r w:rsidRPr="00C36BC7">
              <w:rPr>
                <w:rFonts w:eastAsia="Times New Roman" w:cs="Times New Roman"/>
                <w:color w:val="000000"/>
                <w:sz w:val="20"/>
                <w:szCs w:val="20"/>
                <w:lang w:val="en-GB"/>
              </w:rPr>
              <w:br/>
            </w:r>
            <w:r w:rsidRPr="00C36BC7">
              <w:rPr>
                <w:rFonts w:eastAsia="Times New Roman" w:cs="Times New Roman"/>
                <w:color w:val="000000"/>
                <w:sz w:val="20"/>
                <w:szCs w:val="20"/>
                <w:lang w:val="en-GB"/>
              </w:rPr>
              <w:lastRenderedPageBreak/>
              <w:t>This number shall not include automobiles, trucks and vans that are used for the delivery of goods and services by commercial enterprises.</w:t>
            </w:r>
          </w:p>
        </w:tc>
        <w:tc>
          <w:tcPr>
            <w:tcW w:w="1000" w:type="dxa"/>
            <w:tcBorders>
              <w:top w:val="nil"/>
              <w:left w:val="nil"/>
              <w:bottom w:val="single" w:sz="4" w:space="0" w:color="auto"/>
              <w:right w:val="single" w:sz="4" w:space="0" w:color="auto"/>
            </w:tcBorders>
            <w:shd w:val="clear" w:color="000000" w:fill="FFFFFF"/>
            <w:vAlign w:val="center"/>
            <w:hideMark/>
          </w:tcPr>
          <w:p w14:paraId="4E386C2A"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ISO 37120</w:t>
            </w:r>
          </w:p>
        </w:tc>
      </w:tr>
      <w:tr w:rsidR="003C20C1" w:rsidRPr="00C36BC7" w14:paraId="1EAB8197"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6C8F04A4"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45B207DB"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providing better access for everyone to transport, amenities 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59E43533"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t xml:space="preserve">1.3.1 Transport </w:t>
            </w:r>
          </w:p>
        </w:tc>
        <w:tc>
          <w:tcPr>
            <w:tcW w:w="1559" w:type="dxa"/>
            <w:tcBorders>
              <w:top w:val="nil"/>
              <w:left w:val="nil"/>
              <w:bottom w:val="single" w:sz="4" w:space="0" w:color="auto"/>
              <w:right w:val="single" w:sz="4" w:space="0" w:color="auto"/>
            </w:tcBorders>
            <w:shd w:val="clear" w:color="000000" w:fill="FFFFFF"/>
            <w:hideMark/>
          </w:tcPr>
          <w:p w14:paraId="22D9BAC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Number of two-wheeled motorized vehicles per capita (profile indicator)</w:t>
            </w:r>
          </w:p>
        </w:tc>
        <w:tc>
          <w:tcPr>
            <w:tcW w:w="992" w:type="dxa"/>
            <w:tcBorders>
              <w:top w:val="nil"/>
              <w:left w:val="nil"/>
              <w:bottom w:val="single" w:sz="4" w:space="0" w:color="auto"/>
              <w:right w:val="single" w:sz="4" w:space="0" w:color="auto"/>
            </w:tcBorders>
            <w:shd w:val="clear" w:color="000000" w:fill="FFFFFF"/>
            <w:hideMark/>
          </w:tcPr>
          <w:p w14:paraId="15DFF2B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#/cap</w:t>
            </w:r>
          </w:p>
        </w:tc>
        <w:tc>
          <w:tcPr>
            <w:tcW w:w="853" w:type="dxa"/>
            <w:tcBorders>
              <w:top w:val="nil"/>
              <w:left w:val="nil"/>
              <w:bottom w:val="single" w:sz="4" w:space="0" w:color="auto"/>
              <w:right w:val="single" w:sz="4" w:space="0" w:color="auto"/>
            </w:tcBorders>
            <w:shd w:val="clear" w:color="000000" w:fill="FFFFFF"/>
            <w:hideMark/>
          </w:tcPr>
          <w:p w14:paraId="4B6EF859"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II</w:t>
            </w:r>
          </w:p>
        </w:tc>
        <w:tc>
          <w:tcPr>
            <w:tcW w:w="1843" w:type="dxa"/>
            <w:tcBorders>
              <w:top w:val="nil"/>
              <w:left w:val="nil"/>
              <w:bottom w:val="single" w:sz="4" w:space="0" w:color="auto"/>
              <w:right w:val="single" w:sz="4" w:space="0" w:color="auto"/>
            </w:tcBorders>
            <w:shd w:val="clear" w:color="000000" w:fill="FFFFFF"/>
            <w:hideMark/>
          </w:tcPr>
          <w:p w14:paraId="06850AE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390135E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The number of two-wheel motorized vehicles per capita shall be calculated as the total number of two-wheel motorized vehicles in the city (numerator) divided by the total city population (denominator). The result shall be expressed as the number of two-wheel motorized vehicles per capita.</w:t>
            </w:r>
            <w:r w:rsidRPr="00C36BC7">
              <w:rPr>
                <w:rFonts w:eastAsia="Times New Roman" w:cs="Times New Roman"/>
                <w:color w:val="000000"/>
                <w:sz w:val="20"/>
                <w:szCs w:val="20"/>
                <w:lang w:val="en-GB"/>
              </w:rPr>
              <w:br/>
              <w:t>Two-wheel motorized vehicles shall include scooters and motorcycles. This shall not include non motorized vehicles such as bicycles.</w:t>
            </w:r>
          </w:p>
        </w:tc>
        <w:tc>
          <w:tcPr>
            <w:tcW w:w="1000" w:type="dxa"/>
            <w:tcBorders>
              <w:top w:val="nil"/>
              <w:left w:val="nil"/>
              <w:bottom w:val="single" w:sz="4" w:space="0" w:color="auto"/>
              <w:right w:val="single" w:sz="4" w:space="0" w:color="auto"/>
            </w:tcBorders>
            <w:shd w:val="clear" w:color="000000" w:fill="FFFFFF"/>
            <w:vAlign w:val="center"/>
            <w:hideMark/>
          </w:tcPr>
          <w:p w14:paraId="7E7D0EBE"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0D5C80E8"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34974D5B"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2B7F6B2F"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providing better access for everyone to transport, amenities and </w:t>
            </w:r>
            <w:r w:rsidRPr="00C36BC7">
              <w:rPr>
                <w:rFonts w:eastAsia="Times New Roman" w:cs="Times New Roman"/>
                <w:color w:val="000000"/>
                <w:sz w:val="20"/>
                <w:szCs w:val="20"/>
                <w:lang w:val="en-GB"/>
              </w:rPr>
              <w:lastRenderedPageBreak/>
              <w:t>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523FBCB8"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lastRenderedPageBreak/>
              <w:t xml:space="preserve">1.3.1 Transport </w:t>
            </w:r>
          </w:p>
        </w:tc>
        <w:tc>
          <w:tcPr>
            <w:tcW w:w="1559" w:type="dxa"/>
            <w:tcBorders>
              <w:top w:val="nil"/>
              <w:left w:val="nil"/>
              <w:bottom w:val="single" w:sz="4" w:space="0" w:color="auto"/>
              <w:right w:val="single" w:sz="4" w:space="0" w:color="auto"/>
            </w:tcBorders>
            <w:shd w:val="clear" w:color="000000" w:fill="FFFFFF"/>
            <w:hideMark/>
          </w:tcPr>
          <w:p w14:paraId="7237C61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Access to vehicle sharing solutions for city travel </w:t>
            </w:r>
          </w:p>
        </w:tc>
        <w:tc>
          <w:tcPr>
            <w:tcW w:w="992" w:type="dxa"/>
            <w:tcBorders>
              <w:top w:val="nil"/>
              <w:left w:val="nil"/>
              <w:bottom w:val="single" w:sz="4" w:space="0" w:color="auto"/>
              <w:right w:val="single" w:sz="4" w:space="0" w:color="auto"/>
            </w:tcBorders>
            <w:shd w:val="clear" w:color="000000" w:fill="FFFFFF"/>
            <w:hideMark/>
          </w:tcPr>
          <w:p w14:paraId="60B76C1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#/100 000</w:t>
            </w:r>
          </w:p>
        </w:tc>
        <w:tc>
          <w:tcPr>
            <w:tcW w:w="853" w:type="dxa"/>
            <w:tcBorders>
              <w:top w:val="nil"/>
              <w:left w:val="nil"/>
              <w:bottom w:val="single" w:sz="4" w:space="0" w:color="auto"/>
              <w:right w:val="single" w:sz="4" w:space="0" w:color="auto"/>
            </w:tcBorders>
            <w:shd w:val="clear" w:color="000000" w:fill="FFFFFF"/>
            <w:hideMark/>
          </w:tcPr>
          <w:p w14:paraId="77BACBC7"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II</w:t>
            </w:r>
          </w:p>
        </w:tc>
        <w:tc>
          <w:tcPr>
            <w:tcW w:w="1843" w:type="dxa"/>
            <w:tcBorders>
              <w:top w:val="nil"/>
              <w:left w:val="nil"/>
              <w:bottom w:val="single" w:sz="4" w:space="0" w:color="auto"/>
              <w:right w:val="single" w:sz="4" w:space="0" w:color="auto"/>
            </w:tcBorders>
            <w:shd w:val="clear" w:color="000000" w:fill="FFFFFF"/>
            <w:hideMark/>
          </w:tcPr>
          <w:p w14:paraId="313D7F83"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Number of vehicles available for sharing per 100 000 inhabitants </w:t>
            </w:r>
          </w:p>
        </w:tc>
        <w:tc>
          <w:tcPr>
            <w:tcW w:w="4536" w:type="dxa"/>
            <w:tcBorders>
              <w:top w:val="nil"/>
              <w:left w:val="nil"/>
              <w:bottom w:val="single" w:sz="4" w:space="0" w:color="auto"/>
              <w:right w:val="single" w:sz="4" w:space="0" w:color="auto"/>
            </w:tcBorders>
            <w:shd w:val="clear" w:color="000000" w:fill="FFFFFF"/>
            <w:hideMark/>
          </w:tcPr>
          <w:p w14:paraId="1F518B7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Number of vehicles per 100 000 </w:t>
            </w:r>
          </w:p>
        </w:tc>
        <w:tc>
          <w:tcPr>
            <w:tcW w:w="1000" w:type="dxa"/>
            <w:tcBorders>
              <w:top w:val="nil"/>
              <w:left w:val="nil"/>
              <w:bottom w:val="single" w:sz="4" w:space="0" w:color="auto"/>
              <w:right w:val="single" w:sz="4" w:space="0" w:color="auto"/>
            </w:tcBorders>
            <w:shd w:val="clear" w:color="000000" w:fill="FFFFFF"/>
            <w:vAlign w:val="center"/>
            <w:hideMark/>
          </w:tcPr>
          <w:p w14:paraId="1660745B"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221B641F"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30CA0073"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5080102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providing better access for everyone to transport, amenities 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5BF84982"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t xml:space="preserve">1.3.1 Transport </w:t>
            </w:r>
          </w:p>
        </w:tc>
        <w:tc>
          <w:tcPr>
            <w:tcW w:w="1559" w:type="dxa"/>
            <w:tcBorders>
              <w:top w:val="nil"/>
              <w:left w:val="nil"/>
              <w:bottom w:val="single" w:sz="4" w:space="0" w:color="auto"/>
              <w:right w:val="single" w:sz="4" w:space="0" w:color="auto"/>
            </w:tcBorders>
            <w:shd w:val="clear" w:color="000000" w:fill="FFFFFF"/>
            <w:hideMark/>
          </w:tcPr>
          <w:p w14:paraId="5F28F9E9"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Improved access to vehicle sharing solutions </w:t>
            </w:r>
          </w:p>
        </w:tc>
        <w:tc>
          <w:tcPr>
            <w:tcW w:w="992" w:type="dxa"/>
            <w:tcBorders>
              <w:top w:val="nil"/>
              <w:left w:val="nil"/>
              <w:bottom w:val="single" w:sz="4" w:space="0" w:color="auto"/>
              <w:right w:val="single" w:sz="4" w:space="0" w:color="auto"/>
            </w:tcBorders>
            <w:shd w:val="clear" w:color="000000" w:fill="FFFFFF"/>
            <w:hideMark/>
          </w:tcPr>
          <w:p w14:paraId="420838E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Likert scale </w:t>
            </w:r>
          </w:p>
        </w:tc>
        <w:tc>
          <w:tcPr>
            <w:tcW w:w="853" w:type="dxa"/>
            <w:tcBorders>
              <w:top w:val="nil"/>
              <w:left w:val="nil"/>
              <w:bottom w:val="single" w:sz="4" w:space="0" w:color="auto"/>
              <w:right w:val="single" w:sz="4" w:space="0" w:color="auto"/>
            </w:tcBorders>
            <w:shd w:val="clear" w:color="000000" w:fill="FFFFFF"/>
            <w:hideMark/>
          </w:tcPr>
          <w:p w14:paraId="507B1CC1"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II</w:t>
            </w:r>
          </w:p>
        </w:tc>
        <w:tc>
          <w:tcPr>
            <w:tcW w:w="1843" w:type="dxa"/>
            <w:tcBorders>
              <w:top w:val="nil"/>
              <w:left w:val="nil"/>
              <w:bottom w:val="single" w:sz="4" w:space="0" w:color="auto"/>
              <w:right w:val="single" w:sz="4" w:space="0" w:color="auto"/>
            </w:tcBorders>
            <w:shd w:val="clear" w:color="000000" w:fill="FFFFFF"/>
            <w:hideMark/>
          </w:tcPr>
          <w:p w14:paraId="2410B96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Improved accessibility to vehicle sharing solutions  </w:t>
            </w:r>
          </w:p>
        </w:tc>
        <w:tc>
          <w:tcPr>
            <w:tcW w:w="4536" w:type="dxa"/>
            <w:tcBorders>
              <w:top w:val="nil"/>
              <w:left w:val="nil"/>
              <w:bottom w:val="single" w:sz="4" w:space="0" w:color="auto"/>
              <w:right w:val="single" w:sz="4" w:space="0" w:color="auto"/>
            </w:tcBorders>
            <w:shd w:val="clear" w:color="000000" w:fill="FFFFFF"/>
            <w:hideMark/>
          </w:tcPr>
          <w:p w14:paraId="30A565F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Likert scale: No improvement – 1 — 2 — 3 — 4 — 5 — Very high improvement. </w:t>
            </w:r>
            <w:r w:rsidRPr="00C36BC7">
              <w:rPr>
                <w:rFonts w:eastAsia="Times New Roman" w:cs="Times New Roman"/>
                <w:color w:val="000000"/>
                <w:sz w:val="20"/>
                <w:szCs w:val="20"/>
                <w:lang w:val="en-GB"/>
              </w:rPr>
              <w:br/>
              <w:t xml:space="preserve">1.Not at all: the possibilities for vehicle sharing were not improved. </w:t>
            </w:r>
            <w:r w:rsidRPr="00C36BC7">
              <w:rPr>
                <w:rFonts w:eastAsia="Times New Roman" w:cs="Times New Roman"/>
                <w:color w:val="000000"/>
                <w:sz w:val="20"/>
                <w:szCs w:val="20"/>
                <w:lang w:val="en-GB"/>
              </w:rPr>
              <w:br/>
              <w:t xml:space="preserve">2.Poor: there was little improvement in the possibilities for vehicle sharing. </w:t>
            </w:r>
            <w:r w:rsidRPr="00C36BC7">
              <w:rPr>
                <w:rFonts w:eastAsia="Times New Roman" w:cs="Times New Roman"/>
                <w:color w:val="000000"/>
                <w:sz w:val="20"/>
                <w:szCs w:val="20"/>
                <w:lang w:val="en-GB"/>
              </w:rPr>
              <w:br/>
              <w:t xml:space="preserve">3.Somewhat: the possibilities for vehicle sharing were somewhat improved. </w:t>
            </w:r>
            <w:r w:rsidRPr="00C36BC7">
              <w:rPr>
                <w:rFonts w:eastAsia="Times New Roman" w:cs="Times New Roman"/>
                <w:color w:val="000000"/>
                <w:sz w:val="20"/>
                <w:szCs w:val="20"/>
                <w:lang w:val="en-GB"/>
              </w:rPr>
              <w:br/>
              <w:t xml:space="preserve">4.Good: the possibilities for vehicle sharing were sufficiently improved. </w:t>
            </w:r>
            <w:r w:rsidRPr="00C36BC7">
              <w:rPr>
                <w:rFonts w:eastAsia="Times New Roman" w:cs="Times New Roman"/>
                <w:color w:val="000000"/>
                <w:sz w:val="20"/>
                <w:szCs w:val="20"/>
                <w:lang w:val="en-GB"/>
              </w:rPr>
              <w:br/>
              <w:t xml:space="preserve">5.Excellent: the prossibilities for vehicle sharing were very much improved. </w:t>
            </w:r>
          </w:p>
        </w:tc>
        <w:tc>
          <w:tcPr>
            <w:tcW w:w="1000" w:type="dxa"/>
            <w:tcBorders>
              <w:top w:val="nil"/>
              <w:left w:val="nil"/>
              <w:bottom w:val="single" w:sz="4" w:space="0" w:color="auto"/>
              <w:right w:val="single" w:sz="4" w:space="0" w:color="auto"/>
            </w:tcBorders>
            <w:shd w:val="clear" w:color="000000" w:fill="FFFFFF"/>
            <w:vAlign w:val="center"/>
            <w:hideMark/>
          </w:tcPr>
          <w:p w14:paraId="5446258D"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4F177608"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0FDCC132"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22EC5D0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providing better access for everyone to transport, amenities and affordable </w:t>
            </w:r>
            <w:r w:rsidRPr="00C36BC7">
              <w:rPr>
                <w:rFonts w:eastAsia="Times New Roman" w:cs="Times New Roman"/>
                <w:color w:val="000000"/>
                <w:sz w:val="20"/>
                <w:szCs w:val="20"/>
                <w:lang w:val="en-GB"/>
              </w:rPr>
              <w:lastRenderedPageBreak/>
              <w:t>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60B9A26B"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lastRenderedPageBreak/>
              <w:t xml:space="preserve">1.3.1 Transport </w:t>
            </w:r>
          </w:p>
        </w:tc>
        <w:tc>
          <w:tcPr>
            <w:tcW w:w="1559" w:type="dxa"/>
            <w:tcBorders>
              <w:top w:val="nil"/>
              <w:left w:val="nil"/>
              <w:bottom w:val="single" w:sz="4" w:space="0" w:color="auto"/>
              <w:right w:val="single" w:sz="4" w:space="0" w:color="auto"/>
            </w:tcBorders>
            <w:shd w:val="clear" w:color="000000" w:fill="FFFFFF"/>
            <w:hideMark/>
          </w:tcPr>
          <w:p w14:paraId="4C98CAA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Availability of online bike/car sharing system</w:t>
            </w:r>
          </w:p>
        </w:tc>
        <w:tc>
          <w:tcPr>
            <w:tcW w:w="992" w:type="dxa"/>
            <w:tcBorders>
              <w:top w:val="nil"/>
              <w:left w:val="nil"/>
              <w:bottom w:val="single" w:sz="4" w:space="0" w:color="auto"/>
              <w:right w:val="single" w:sz="4" w:space="0" w:color="auto"/>
            </w:tcBorders>
            <w:shd w:val="clear" w:color="000000" w:fill="FFFFFF"/>
            <w:hideMark/>
          </w:tcPr>
          <w:p w14:paraId="1CA30BB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km</w:t>
            </w:r>
            <w:r w:rsidRPr="00C36BC7">
              <w:rPr>
                <w:rFonts w:eastAsia="Times New Roman" w:cs="Times New Roman"/>
                <w:color w:val="000000"/>
                <w:sz w:val="20"/>
                <w:szCs w:val="20"/>
                <w:vertAlign w:val="superscript"/>
                <w:lang w:val="en-GB"/>
              </w:rPr>
              <w:t>2</w:t>
            </w:r>
            <w:r w:rsidRPr="00C36BC7">
              <w:rPr>
                <w:rFonts w:eastAsia="Times New Roman" w:cs="Times New Roman"/>
                <w:color w:val="000000"/>
                <w:sz w:val="20"/>
                <w:szCs w:val="20"/>
                <w:lang w:val="en-GB"/>
              </w:rPr>
              <w:t xml:space="preserve"> </w:t>
            </w:r>
          </w:p>
        </w:tc>
        <w:tc>
          <w:tcPr>
            <w:tcW w:w="853" w:type="dxa"/>
            <w:tcBorders>
              <w:top w:val="nil"/>
              <w:left w:val="nil"/>
              <w:bottom w:val="single" w:sz="4" w:space="0" w:color="auto"/>
              <w:right w:val="single" w:sz="4" w:space="0" w:color="auto"/>
            </w:tcBorders>
            <w:shd w:val="clear" w:color="000000" w:fill="FFFFFF"/>
            <w:hideMark/>
          </w:tcPr>
          <w:p w14:paraId="36060570"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II</w:t>
            </w:r>
          </w:p>
        </w:tc>
        <w:tc>
          <w:tcPr>
            <w:tcW w:w="1843" w:type="dxa"/>
            <w:tcBorders>
              <w:top w:val="nil"/>
              <w:left w:val="nil"/>
              <w:bottom w:val="single" w:sz="4" w:space="0" w:color="auto"/>
              <w:right w:val="single" w:sz="4" w:space="0" w:color="auto"/>
            </w:tcBorders>
            <w:shd w:val="clear" w:color="000000" w:fill="FFFFFF"/>
            <w:hideMark/>
          </w:tcPr>
          <w:p w14:paraId="6F9013E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Proportion of city area covered by an online bike/car sharing system </w:t>
            </w:r>
          </w:p>
        </w:tc>
        <w:tc>
          <w:tcPr>
            <w:tcW w:w="4536" w:type="dxa"/>
            <w:tcBorders>
              <w:top w:val="nil"/>
              <w:left w:val="nil"/>
              <w:bottom w:val="single" w:sz="4" w:space="0" w:color="auto"/>
              <w:right w:val="single" w:sz="4" w:space="0" w:color="auto"/>
            </w:tcBorders>
            <w:shd w:val="clear" w:color="000000" w:fill="FFFFFF"/>
            <w:hideMark/>
          </w:tcPr>
          <w:p w14:paraId="0558EE1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3FB2F2C0"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4901</w:t>
            </w:r>
          </w:p>
        </w:tc>
      </w:tr>
      <w:tr w:rsidR="003C20C1" w:rsidRPr="00C36BC7" w14:paraId="26A7004B"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5217F948"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7CC319F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providing better access for everyone to transport, amenities 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63C81EA0"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t xml:space="preserve">1.3.1 Transport </w:t>
            </w:r>
          </w:p>
        </w:tc>
        <w:tc>
          <w:tcPr>
            <w:tcW w:w="1559" w:type="dxa"/>
            <w:tcBorders>
              <w:top w:val="nil"/>
              <w:left w:val="nil"/>
              <w:bottom w:val="single" w:sz="4" w:space="0" w:color="auto"/>
              <w:right w:val="single" w:sz="4" w:space="0" w:color="auto"/>
            </w:tcBorders>
            <w:shd w:val="clear" w:color="000000" w:fill="FFFFFF"/>
            <w:hideMark/>
          </w:tcPr>
          <w:p w14:paraId="0F4BD0B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Length of bike route network (CITYkeys)</w:t>
            </w:r>
            <w:r w:rsidRPr="00C36BC7">
              <w:rPr>
                <w:rFonts w:eastAsia="Times New Roman" w:cs="Times New Roman"/>
                <w:color w:val="000000"/>
                <w:sz w:val="20"/>
                <w:szCs w:val="20"/>
                <w:lang w:val="en-GB"/>
              </w:rPr>
              <w:br/>
              <w:t>Kilometres of bicycle paths and lanes per 100 000 population (ISO 37120)</w:t>
            </w:r>
          </w:p>
        </w:tc>
        <w:tc>
          <w:tcPr>
            <w:tcW w:w="992" w:type="dxa"/>
            <w:tcBorders>
              <w:top w:val="nil"/>
              <w:left w:val="nil"/>
              <w:bottom w:val="single" w:sz="4" w:space="0" w:color="auto"/>
              <w:right w:val="single" w:sz="4" w:space="0" w:color="auto"/>
            </w:tcBorders>
            <w:shd w:val="clear" w:color="000000" w:fill="FFFFFF"/>
            <w:hideMark/>
          </w:tcPr>
          <w:p w14:paraId="6A93E31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 in km </w:t>
            </w:r>
          </w:p>
        </w:tc>
        <w:tc>
          <w:tcPr>
            <w:tcW w:w="853" w:type="dxa"/>
            <w:tcBorders>
              <w:top w:val="nil"/>
              <w:left w:val="nil"/>
              <w:bottom w:val="single" w:sz="4" w:space="0" w:color="auto"/>
              <w:right w:val="single" w:sz="4" w:space="0" w:color="auto"/>
            </w:tcBorders>
            <w:shd w:val="clear" w:color="000000" w:fill="FFFFFF"/>
            <w:hideMark/>
          </w:tcPr>
          <w:p w14:paraId="467BA992"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II</w:t>
            </w:r>
          </w:p>
        </w:tc>
        <w:tc>
          <w:tcPr>
            <w:tcW w:w="1843" w:type="dxa"/>
            <w:tcBorders>
              <w:top w:val="nil"/>
              <w:left w:val="nil"/>
              <w:bottom w:val="single" w:sz="4" w:space="0" w:color="auto"/>
              <w:right w:val="single" w:sz="4" w:space="0" w:color="auto"/>
            </w:tcBorders>
            <w:shd w:val="clear" w:color="000000" w:fill="FFFFFF"/>
            <w:hideMark/>
          </w:tcPr>
          <w:p w14:paraId="5659428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 of bicycle paths and lanes in relation to the length of streets (excluding motorways) </w:t>
            </w:r>
          </w:p>
        </w:tc>
        <w:tc>
          <w:tcPr>
            <w:tcW w:w="4536" w:type="dxa"/>
            <w:tcBorders>
              <w:top w:val="nil"/>
              <w:left w:val="nil"/>
              <w:bottom w:val="single" w:sz="4" w:space="0" w:color="auto"/>
              <w:right w:val="single" w:sz="4" w:space="0" w:color="auto"/>
            </w:tcBorders>
            <w:shd w:val="clear" w:color="000000" w:fill="FFFFFF"/>
            <w:hideMark/>
          </w:tcPr>
          <w:p w14:paraId="3959F63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The indicator shall be calculated as the total kilometres of bicycle paths and lanes (numerator) divided by one 100 000th of the city’s total population (denominator). The result shall be expressed as the kilometres of bicycle paths and lanes per 100 000 population. </w:t>
            </w:r>
          </w:p>
        </w:tc>
        <w:tc>
          <w:tcPr>
            <w:tcW w:w="1000" w:type="dxa"/>
            <w:tcBorders>
              <w:top w:val="nil"/>
              <w:left w:val="nil"/>
              <w:bottom w:val="single" w:sz="4" w:space="0" w:color="auto"/>
              <w:right w:val="single" w:sz="4" w:space="0" w:color="auto"/>
            </w:tcBorders>
            <w:shd w:val="clear" w:color="000000" w:fill="FFFFFF"/>
            <w:vAlign w:val="center"/>
            <w:hideMark/>
          </w:tcPr>
          <w:p w14:paraId="4B481052"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CITYkeys, </w:t>
            </w:r>
            <w:r w:rsidRPr="00C36BC7">
              <w:rPr>
                <w:rFonts w:eastAsia="Times New Roman" w:cs="Times New Roman"/>
                <w:color w:val="000000"/>
                <w:sz w:val="20"/>
                <w:szCs w:val="20"/>
                <w:lang w:val="en-GB"/>
              </w:rPr>
              <w:br/>
              <w:t>ISO 37120</w:t>
            </w:r>
          </w:p>
        </w:tc>
      </w:tr>
      <w:tr w:rsidR="003C20C1" w:rsidRPr="00C36BC7" w14:paraId="156A86B5"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6FC3034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27629ACF"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providing better access for everyone to transport, amenities and affordable services in </w:t>
            </w:r>
            <w:r w:rsidRPr="00C36BC7">
              <w:rPr>
                <w:rFonts w:eastAsia="Times New Roman" w:cs="Times New Roman"/>
                <w:color w:val="000000"/>
                <w:sz w:val="20"/>
                <w:szCs w:val="20"/>
                <w:lang w:val="en-GB"/>
              </w:rPr>
              <w:lastRenderedPageBreak/>
              <w:t>physical and virtual space</w:t>
            </w:r>
          </w:p>
        </w:tc>
        <w:tc>
          <w:tcPr>
            <w:tcW w:w="993" w:type="dxa"/>
            <w:tcBorders>
              <w:top w:val="single" w:sz="4" w:space="0" w:color="auto"/>
              <w:left w:val="nil"/>
              <w:bottom w:val="nil"/>
              <w:right w:val="single" w:sz="4" w:space="0" w:color="auto"/>
            </w:tcBorders>
            <w:shd w:val="clear" w:color="000000" w:fill="FFFFFF"/>
            <w:hideMark/>
          </w:tcPr>
          <w:p w14:paraId="0CD9B82A"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lastRenderedPageBreak/>
              <w:t xml:space="preserve">1.3.1 Transport </w:t>
            </w:r>
          </w:p>
        </w:tc>
        <w:tc>
          <w:tcPr>
            <w:tcW w:w="1559" w:type="dxa"/>
            <w:tcBorders>
              <w:top w:val="nil"/>
              <w:left w:val="nil"/>
              <w:bottom w:val="single" w:sz="4" w:space="0" w:color="auto"/>
              <w:right w:val="single" w:sz="4" w:space="0" w:color="auto"/>
            </w:tcBorders>
            <w:shd w:val="clear" w:color="000000" w:fill="FFFFFF"/>
            <w:hideMark/>
          </w:tcPr>
          <w:p w14:paraId="177AE93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Extending the bike route network </w:t>
            </w:r>
          </w:p>
        </w:tc>
        <w:tc>
          <w:tcPr>
            <w:tcW w:w="992" w:type="dxa"/>
            <w:tcBorders>
              <w:top w:val="nil"/>
              <w:left w:val="nil"/>
              <w:bottom w:val="single" w:sz="4" w:space="0" w:color="auto"/>
              <w:right w:val="single" w:sz="4" w:space="0" w:color="auto"/>
            </w:tcBorders>
            <w:shd w:val="clear" w:color="000000" w:fill="FFFFFF"/>
            <w:hideMark/>
          </w:tcPr>
          <w:p w14:paraId="6152BC0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 in km </w:t>
            </w:r>
          </w:p>
        </w:tc>
        <w:tc>
          <w:tcPr>
            <w:tcW w:w="853" w:type="dxa"/>
            <w:tcBorders>
              <w:top w:val="nil"/>
              <w:left w:val="nil"/>
              <w:bottom w:val="single" w:sz="4" w:space="0" w:color="auto"/>
              <w:right w:val="single" w:sz="4" w:space="0" w:color="auto"/>
            </w:tcBorders>
            <w:shd w:val="clear" w:color="000000" w:fill="FFFFFF"/>
            <w:hideMark/>
          </w:tcPr>
          <w:p w14:paraId="3E041D7A"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II</w:t>
            </w:r>
          </w:p>
        </w:tc>
        <w:tc>
          <w:tcPr>
            <w:tcW w:w="1843" w:type="dxa"/>
            <w:tcBorders>
              <w:top w:val="nil"/>
              <w:left w:val="nil"/>
              <w:bottom w:val="single" w:sz="4" w:space="0" w:color="auto"/>
              <w:right w:val="single" w:sz="4" w:space="0" w:color="auto"/>
            </w:tcBorders>
            <w:shd w:val="clear" w:color="000000" w:fill="FFFFFF"/>
            <w:hideMark/>
          </w:tcPr>
          <w:p w14:paraId="72B30E5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Percentage increase of the length of cycling roads  </w:t>
            </w:r>
          </w:p>
        </w:tc>
        <w:tc>
          <w:tcPr>
            <w:tcW w:w="4536" w:type="dxa"/>
            <w:tcBorders>
              <w:top w:val="nil"/>
              <w:left w:val="nil"/>
              <w:bottom w:val="single" w:sz="4" w:space="0" w:color="auto"/>
              <w:right w:val="single" w:sz="4" w:space="0" w:color="auto"/>
            </w:tcBorders>
            <w:shd w:val="clear" w:color="000000" w:fill="FFFFFF"/>
            <w:hideMark/>
          </w:tcPr>
          <w:p w14:paraId="5A395EF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((km’s cycling roads after the project/km’s cycling roads before the project)*100)-100 </w:t>
            </w:r>
          </w:p>
        </w:tc>
        <w:tc>
          <w:tcPr>
            <w:tcW w:w="1000" w:type="dxa"/>
            <w:tcBorders>
              <w:top w:val="nil"/>
              <w:left w:val="nil"/>
              <w:bottom w:val="single" w:sz="4" w:space="0" w:color="auto"/>
              <w:right w:val="single" w:sz="4" w:space="0" w:color="auto"/>
            </w:tcBorders>
            <w:shd w:val="clear" w:color="000000" w:fill="FFFFFF"/>
            <w:vAlign w:val="center"/>
            <w:hideMark/>
          </w:tcPr>
          <w:p w14:paraId="65FC26D4"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2CEC679E"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32BE929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540B681A"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providing better access for everyone to transport, amenities 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54A589D5"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t xml:space="preserve">1.3.1 Transport </w:t>
            </w:r>
          </w:p>
        </w:tc>
        <w:tc>
          <w:tcPr>
            <w:tcW w:w="1559" w:type="dxa"/>
            <w:tcBorders>
              <w:top w:val="nil"/>
              <w:left w:val="nil"/>
              <w:bottom w:val="single" w:sz="4" w:space="0" w:color="auto"/>
              <w:right w:val="single" w:sz="4" w:space="0" w:color="auto"/>
            </w:tcBorders>
            <w:shd w:val="clear" w:color="000000" w:fill="FFFFFF"/>
            <w:hideMark/>
          </w:tcPr>
          <w:p w14:paraId="6DA588C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Commercial air connectivity (number of non-stop commercial air destinations) (supporting indicator)</w:t>
            </w:r>
          </w:p>
        </w:tc>
        <w:tc>
          <w:tcPr>
            <w:tcW w:w="992" w:type="dxa"/>
            <w:tcBorders>
              <w:top w:val="nil"/>
              <w:left w:val="nil"/>
              <w:bottom w:val="single" w:sz="4" w:space="0" w:color="auto"/>
              <w:right w:val="single" w:sz="4" w:space="0" w:color="auto"/>
            </w:tcBorders>
            <w:shd w:val="clear" w:color="000000" w:fill="FFFFFF"/>
            <w:hideMark/>
          </w:tcPr>
          <w:p w14:paraId="027DBA7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ascii="Segoe UI Emoji" w:eastAsia="Times New Roman" w:hAnsi="Segoe UI Emoji" w:cs="Times New Roman"/>
                <w:color w:val="000000"/>
                <w:sz w:val="20"/>
                <w:szCs w:val="20"/>
                <w:lang w:val="en-GB"/>
              </w:rPr>
              <w:t xml:space="preserve"># </w:t>
            </w:r>
            <w:r w:rsidRPr="00C36BC7">
              <w:rPr>
                <w:rFonts w:eastAsia="Times New Roman" w:cs="Times New Roman"/>
                <w:color w:val="000000"/>
                <w:sz w:val="20"/>
                <w:szCs w:val="20"/>
                <w:lang w:val="en-GB"/>
              </w:rPr>
              <w:t>of flights</w:t>
            </w:r>
          </w:p>
        </w:tc>
        <w:tc>
          <w:tcPr>
            <w:tcW w:w="853" w:type="dxa"/>
            <w:tcBorders>
              <w:top w:val="nil"/>
              <w:left w:val="nil"/>
              <w:bottom w:val="single" w:sz="4" w:space="0" w:color="auto"/>
              <w:right w:val="single" w:sz="4" w:space="0" w:color="auto"/>
            </w:tcBorders>
            <w:shd w:val="clear" w:color="000000" w:fill="FFFFFF"/>
            <w:hideMark/>
          </w:tcPr>
          <w:p w14:paraId="2C678EFF"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II</w:t>
            </w:r>
          </w:p>
        </w:tc>
        <w:tc>
          <w:tcPr>
            <w:tcW w:w="1843" w:type="dxa"/>
            <w:tcBorders>
              <w:top w:val="nil"/>
              <w:left w:val="nil"/>
              <w:bottom w:val="single" w:sz="4" w:space="0" w:color="auto"/>
              <w:right w:val="single" w:sz="4" w:space="0" w:color="auto"/>
            </w:tcBorders>
            <w:shd w:val="clear" w:color="000000" w:fill="FFFFFF"/>
            <w:hideMark/>
          </w:tcPr>
          <w:p w14:paraId="526D334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4255DC2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Commercial air connectivity shall be expressed as the sum of all non-stop commercial (i.e. scheduled) flights departing from all airports serving the city.</w:t>
            </w:r>
            <w:r w:rsidRPr="00C36BC7">
              <w:rPr>
                <w:rFonts w:eastAsia="Times New Roman" w:cs="Times New Roman"/>
                <w:color w:val="000000"/>
                <w:sz w:val="20"/>
                <w:szCs w:val="20"/>
                <w:lang w:val="en-GB"/>
              </w:rPr>
              <w:br/>
              <w:t>Airports serving the city shall include all airports within a two hour travel distance from the subject city.</w:t>
            </w:r>
          </w:p>
        </w:tc>
        <w:tc>
          <w:tcPr>
            <w:tcW w:w="1000" w:type="dxa"/>
            <w:tcBorders>
              <w:top w:val="nil"/>
              <w:left w:val="nil"/>
              <w:bottom w:val="single" w:sz="4" w:space="0" w:color="auto"/>
              <w:right w:val="single" w:sz="4" w:space="0" w:color="auto"/>
            </w:tcBorders>
            <w:shd w:val="clear" w:color="000000" w:fill="FFFFFF"/>
            <w:vAlign w:val="center"/>
            <w:hideMark/>
          </w:tcPr>
          <w:p w14:paraId="72EA9894"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63F150D4"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044FEA00"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08D0AE10"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providing better access for everyone to transport, amenities and affordable services in physical </w:t>
            </w:r>
            <w:r w:rsidRPr="00C36BC7">
              <w:rPr>
                <w:rFonts w:eastAsia="Times New Roman" w:cs="Times New Roman"/>
                <w:color w:val="000000"/>
                <w:sz w:val="20"/>
                <w:szCs w:val="20"/>
                <w:lang w:val="en-GB"/>
              </w:rPr>
              <w:lastRenderedPageBreak/>
              <w:t>and virtual space</w:t>
            </w:r>
          </w:p>
        </w:tc>
        <w:tc>
          <w:tcPr>
            <w:tcW w:w="993" w:type="dxa"/>
            <w:tcBorders>
              <w:top w:val="single" w:sz="4" w:space="0" w:color="auto"/>
              <w:left w:val="nil"/>
              <w:bottom w:val="nil"/>
              <w:right w:val="single" w:sz="4" w:space="0" w:color="auto"/>
            </w:tcBorders>
            <w:shd w:val="clear" w:color="000000" w:fill="FFFFFF"/>
            <w:hideMark/>
          </w:tcPr>
          <w:p w14:paraId="48B247CC"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lastRenderedPageBreak/>
              <w:t xml:space="preserve">1.3.1 Transport </w:t>
            </w:r>
          </w:p>
        </w:tc>
        <w:tc>
          <w:tcPr>
            <w:tcW w:w="1559" w:type="dxa"/>
            <w:tcBorders>
              <w:top w:val="nil"/>
              <w:left w:val="nil"/>
              <w:bottom w:val="single" w:sz="4" w:space="0" w:color="auto"/>
              <w:right w:val="single" w:sz="4" w:space="0" w:color="auto"/>
            </w:tcBorders>
            <w:shd w:val="clear" w:color="000000" w:fill="FFFFFF"/>
            <w:hideMark/>
          </w:tcPr>
          <w:p w14:paraId="7A79287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Percentage of city streets and thoroughfares covered by real-time online traffic alerts and information</w:t>
            </w:r>
          </w:p>
        </w:tc>
        <w:tc>
          <w:tcPr>
            <w:tcW w:w="992" w:type="dxa"/>
            <w:tcBorders>
              <w:top w:val="nil"/>
              <w:left w:val="nil"/>
              <w:bottom w:val="single" w:sz="4" w:space="0" w:color="auto"/>
              <w:right w:val="single" w:sz="4" w:space="0" w:color="auto"/>
            </w:tcBorders>
            <w:shd w:val="clear" w:color="000000" w:fill="FFFFFF"/>
            <w:hideMark/>
          </w:tcPr>
          <w:p w14:paraId="151312E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streets</w:t>
            </w:r>
          </w:p>
        </w:tc>
        <w:tc>
          <w:tcPr>
            <w:tcW w:w="853" w:type="dxa"/>
            <w:tcBorders>
              <w:top w:val="nil"/>
              <w:left w:val="nil"/>
              <w:bottom w:val="single" w:sz="4" w:space="0" w:color="auto"/>
              <w:right w:val="single" w:sz="4" w:space="0" w:color="auto"/>
            </w:tcBorders>
            <w:shd w:val="clear" w:color="000000" w:fill="FFFFFF"/>
            <w:hideMark/>
          </w:tcPr>
          <w:p w14:paraId="17C943D9"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II</w:t>
            </w:r>
          </w:p>
        </w:tc>
        <w:tc>
          <w:tcPr>
            <w:tcW w:w="1843" w:type="dxa"/>
            <w:tcBorders>
              <w:top w:val="nil"/>
              <w:left w:val="nil"/>
              <w:bottom w:val="single" w:sz="4" w:space="0" w:color="auto"/>
              <w:right w:val="single" w:sz="4" w:space="0" w:color="auto"/>
            </w:tcBorders>
            <w:shd w:val="clear" w:color="000000" w:fill="FFFFFF"/>
            <w:hideMark/>
          </w:tcPr>
          <w:p w14:paraId="7149FBC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3E4C273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0A89CFB0"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ISO/DIS 37122</w:t>
            </w:r>
          </w:p>
        </w:tc>
      </w:tr>
      <w:tr w:rsidR="003C20C1" w:rsidRPr="00C36BC7" w14:paraId="3FBBF98E"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3BB6B034"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6A9296E6"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providing better access for everyone to transport, amenities 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14B3F7DC"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t xml:space="preserve">1.3.1 Transport </w:t>
            </w:r>
          </w:p>
        </w:tc>
        <w:tc>
          <w:tcPr>
            <w:tcW w:w="1559" w:type="dxa"/>
            <w:tcBorders>
              <w:top w:val="nil"/>
              <w:left w:val="nil"/>
              <w:bottom w:val="single" w:sz="4" w:space="0" w:color="auto"/>
              <w:right w:val="single" w:sz="4" w:space="0" w:color="auto"/>
            </w:tcBorders>
            <w:shd w:val="clear" w:color="000000" w:fill="FFFFFF"/>
            <w:hideMark/>
          </w:tcPr>
          <w:p w14:paraId="5738618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Availability of traffic monitoring using ICT (ITU 4901)</w:t>
            </w:r>
            <w:r w:rsidRPr="00C36BC7">
              <w:rPr>
                <w:rFonts w:eastAsia="Times New Roman" w:cs="Times New Roman"/>
                <w:color w:val="000000"/>
                <w:sz w:val="20"/>
                <w:szCs w:val="20"/>
                <w:lang w:val="en-GB"/>
              </w:rPr>
              <w:br/>
              <w:t>Traffic monitoring (ITU 4903)</w:t>
            </w:r>
          </w:p>
        </w:tc>
        <w:tc>
          <w:tcPr>
            <w:tcW w:w="992" w:type="dxa"/>
            <w:tcBorders>
              <w:top w:val="nil"/>
              <w:left w:val="nil"/>
              <w:bottom w:val="single" w:sz="4" w:space="0" w:color="auto"/>
              <w:right w:val="single" w:sz="4" w:space="0" w:color="auto"/>
            </w:tcBorders>
            <w:shd w:val="clear" w:color="000000" w:fill="FFFFFF"/>
            <w:hideMark/>
          </w:tcPr>
          <w:p w14:paraId="2902512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streets</w:t>
            </w:r>
          </w:p>
        </w:tc>
        <w:tc>
          <w:tcPr>
            <w:tcW w:w="853" w:type="dxa"/>
            <w:tcBorders>
              <w:top w:val="nil"/>
              <w:left w:val="nil"/>
              <w:bottom w:val="single" w:sz="4" w:space="0" w:color="auto"/>
              <w:right w:val="single" w:sz="4" w:space="0" w:color="auto"/>
            </w:tcBorders>
            <w:shd w:val="clear" w:color="000000" w:fill="FFFFFF"/>
            <w:hideMark/>
          </w:tcPr>
          <w:p w14:paraId="58EF5E11"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II</w:t>
            </w:r>
          </w:p>
        </w:tc>
        <w:tc>
          <w:tcPr>
            <w:tcW w:w="1843" w:type="dxa"/>
            <w:tcBorders>
              <w:top w:val="nil"/>
              <w:left w:val="nil"/>
              <w:bottom w:val="single" w:sz="4" w:space="0" w:color="auto"/>
              <w:right w:val="single" w:sz="4" w:space="0" w:color="auto"/>
            </w:tcBorders>
            <w:shd w:val="clear" w:color="000000" w:fill="FFFFFF"/>
            <w:hideMark/>
          </w:tcPr>
          <w:p w14:paraId="677C42F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Proportion of streets with traffic monitoring using ICT (e.g., using sensors to produce traffic volume maps etc). (ITU 4901)</w:t>
            </w:r>
            <w:r w:rsidRPr="00C36BC7">
              <w:rPr>
                <w:rFonts w:eastAsia="Times New Roman" w:cs="Times New Roman"/>
                <w:color w:val="000000"/>
                <w:sz w:val="20"/>
                <w:szCs w:val="20"/>
                <w:lang w:val="en-GB"/>
              </w:rPr>
              <w:br/>
              <w:t>Proportion of major streets monitored by ICT (ITU 4903)</w:t>
            </w:r>
          </w:p>
        </w:tc>
        <w:tc>
          <w:tcPr>
            <w:tcW w:w="4536" w:type="dxa"/>
            <w:tcBorders>
              <w:top w:val="nil"/>
              <w:left w:val="nil"/>
              <w:bottom w:val="single" w:sz="4" w:space="0" w:color="auto"/>
              <w:right w:val="single" w:sz="4" w:space="0" w:color="auto"/>
            </w:tcBorders>
            <w:shd w:val="clear" w:color="000000" w:fill="FFFFFF"/>
            <w:hideMark/>
          </w:tcPr>
          <w:p w14:paraId="2522ACA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NOTE 1 – Refer to major and arterial roads and highways.  </w:t>
            </w:r>
            <w:r w:rsidRPr="00C36BC7">
              <w:rPr>
                <w:rFonts w:eastAsia="Times New Roman" w:cs="Times New Roman"/>
                <w:color w:val="000000"/>
                <w:sz w:val="20"/>
                <w:szCs w:val="20"/>
                <w:lang w:val="en-GB"/>
              </w:rPr>
              <w:br/>
              <w:t xml:space="preserve">NOTE 2 – Calculate as:  </w:t>
            </w:r>
            <w:r w:rsidRPr="00C36BC7">
              <w:rPr>
                <w:rFonts w:eastAsia="Times New Roman" w:cs="Times New Roman"/>
                <w:color w:val="000000"/>
                <w:sz w:val="20"/>
                <w:szCs w:val="20"/>
                <w:lang w:val="en-GB"/>
              </w:rPr>
              <w:br/>
              <w:t xml:space="preserve">Numerator: Length of major streets monitored by ICT. </w:t>
            </w:r>
            <w:r w:rsidRPr="00C36BC7">
              <w:rPr>
                <w:rFonts w:eastAsia="Times New Roman" w:cs="Times New Roman"/>
                <w:color w:val="000000"/>
                <w:sz w:val="20"/>
                <w:szCs w:val="20"/>
                <w:lang w:val="en-GB"/>
              </w:rPr>
              <w:br/>
              <w:t xml:space="preserve">Denominator: Total major streets. </w:t>
            </w:r>
          </w:p>
        </w:tc>
        <w:tc>
          <w:tcPr>
            <w:tcW w:w="1000" w:type="dxa"/>
            <w:tcBorders>
              <w:top w:val="nil"/>
              <w:left w:val="nil"/>
              <w:bottom w:val="single" w:sz="4" w:space="0" w:color="auto"/>
              <w:right w:val="single" w:sz="4" w:space="0" w:color="auto"/>
            </w:tcBorders>
            <w:shd w:val="clear" w:color="000000" w:fill="FFFFFF"/>
            <w:vAlign w:val="center"/>
            <w:hideMark/>
          </w:tcPr>
          <w:p w14:paraId="3E46DDE9"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ITU 4901, </w:t>
            </w:r>
            <w:r w:rsidRPr="00C36BC7">
              <w:rPr>
                <w:rFonts w:eastAsia="Times New Roman" w:cs="Times New Roman"/>
                <w:color w:val="000000"/>
                <w:sz w:val="20"/>
                <w:szCs w:val="20"/>
                <w:lang w:val="en-GB"/>
              </w:rPr>
              <w:br/>
              <w:t>ITU 4903</w:t>
            </w:r>
          </w:p>
        </w:tc>
      </w:tr>
      <w:tr w:rsidR="003C20C1" w:rsidRPr="00C36BC7" w14:paraId="774B3EF0"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2961821F"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1CC9A852"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providing better access for everyone to transport, amenities and affordable services in physical </w:t>
            </w:r>
            <w:r w:rsidRPr="00C36BC7">
              <w:rPr>
                <w:rFonts w:eastAsia="Times New Roman" w:cs="Times New Roman"/>
                <w:color w:val="000000"/>
                <w:sz w:val="20"/>
                <w:szCs w:val="20"/>
                <w:lang w:val="en-GB"/>
              </w:rPr>
              <w:lastRenderedPageBreak/>
              <w:t>and virtual space</w:t>
            </w:r>
          </w:p>
        </w:tc>
        <w:tc>
          <w:tcPr>
            <w:tcW w:w="993" w:type="dxa"/>
            <w:tcBorders>
              <w:top w:val="single" w:sz="4" w:space="0" w:color="auto"/>
              <w:left w:val="nil"/>
              <w:bottom w:val="nil"/>
              <w:right w:val="single" w:sz="4" w:space="0" w:color="auto"/>
            </w:tcBorders>
            <w:shd w:val="clear" w:color="000000" w:fill="FFFFFF"/>
            <w:hideMark/>
          </w:tcPr>
          <w:p w14:paraId="7F4B0915"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lastRenderedPageBreak/>
              <w:t xml:space="preserve">1.3.1 Transport </w:t>
            </w:r>
          </w:p>
        </w:tc>
        <w:tc>
          <w:tcPr>
            <w:tcW w:w="1559" w:type="dxa"/>
            <w:tcBorders>
              <w:top w:val="nil"/>
              <w:left w:val="nil"/>
              <w:bottom w:val="single" w:sz="4" w:space="0" w:color="auto"/>
              <w:right w:val="single" w:sz="4" w:space="0" w:color="auto"/>
            </w:tcBorders>
            <w:shd w:val="clear" w:color="000000" w:fill="FFFFFF"/>
            <w:hideMark/>
          </w:tcPr>
          <w:p w14:paraId="7CA86CC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Availability of real-time traffic information (ITU 4901)</w:t>
            </w:r>
            <w:r w:rsidRPr="00C36BC7">
              <w:rPr>
                <w:rFonts w:eastAsia="Times New Roman" w:cs="Times New Roman"/>
                <w:color w:val="000000"/>
                <w:sz w:val="20"/>
                <w:szCs w:val="20"/>
                <w:lang w:val="en-GB"/>
              </w:rPr>
              <w:br/>
              <w:t>Real-time public transport information (ITU 4903)</w:t>
            </w:r>
          </w:p>
        </w:tc>
        <w:tc>
          <w:tcPr>
            <w:tcW w:w="992" w:type="dxa"/>
            <w:tcBorders>
              <w:top w:val="nil"/>
              <w:left w:val="nil"/>
              <w:bottom w:val="single" w:sz="4" w:space="0" w:color="auto"/>
              <w:right w:val="single" w:sz="4" w:space="0" w:color="auto"/>
            </w:tcBorders>
            <w:shd w:val="clear" w:color="000000" w:fill="FFFFFF"/>
            <w:hideMark/>
          </w:tcPr>
          <w:p w14:paraId="6461FBC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stops</w:t>
            </w:r>
          </w:p>
        </w:tc>
        <w:tc>
          <w:tcPr>
            <w:tcW w:w="853" w:type="dxa"/>
            <w:tcBorders>
              <w:top w:val="nil"/>
              <w:left w:val="nil"/>
              <w:bottom w:val="single" w:sz="4" w:space="0" w:color="auto"/>
              <w:right w:val="single" w:sz="4" w:space="0" w:color="auto"/>
            </w:tcBorders>
            <w:shd w:val="clear" w:color="000000" w:fill="FFFFFF"/>
            <w:hideMark/>
          </w:tcPr>
          <w:p w14:paraId="1E045038"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II</w:t>
            </w:r>
          </w:p>
        </w:tc>
        <w:tc>
          <w:tcPr>
            <w:tcW w:w="1843" w:type="dxa"/>
            <w:tcBorders>
              <w:top w:val="nil"/>
              <w:left w:val="nil"/>
              <w:bottom w:val="single" w:sz="4" w:space="0" w:color="auto"/>
              <w:right w:val="single" w:sz="4" w:space="0" w:color="auto"/>
            </w:tcBorders>
            <w:shd w:val="clear" w:color="000000" w:fill="FFFFFF"/>
            <w:hideMark/>
          </w:tcPr>
          <w:p w14:paraId="03D7D34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Proportion of public transport stops and stations with real-time traffic information available (via electronic bus bulletin boards, smartphone apps etc.)</w:t>
            </w:r>
            <w:r w:rsidRPr="00C36BC7">
              <w:rPr>
                <w:rFonts w:eastAsia="Times New Roman" w:cs="Times New Roman"/>
                <w:color w:val="000000"/>
                <w:sz w:val="20"/>
                <w:szCs w:val="20"/>
                <w:lang w:val="en-GB"/>
              </w:rPr>
              <w:br/>
              <w:t xml:space="preserve">NOTE – Public transportation includes e.g., metro, </w:t>
            </w:r>
            <w:r w:rsidRPr="00C36BC7">
              <w:rPr>
                <w:rFonts w:eastAsia="Times New Roman" w:cs="Times New Roman"/>
                <w:color w:val="000000"/>
                <w:sz w:val="20"/>
                <w:szCs w:val="20"/>
                <w:lang w:val="en-GB"/>
              </w:rPr>
              <w:lastRenderedPageBreak/>
              <w:t>bus, tram, train and ferry.</w:t>
            </w:r>
          </w:p>
        </w:tc>
        <w:tc>
          <w:tcPr>
            <w:tcW w:w="4536" w:type="dxa"/>
            <w:tcBorders>
              <w:top w:val="nil"/>
              <w:left w:val="nil"/>
              <w:bottom w:val="single" w:sz="4" w:space="0" w:color="auto"/>
              <w:right w:val="single" w:sz="4" w:space="0" w:color="auto"/>
            </w:tcBorders>
            <w:shd w:val="clear" w:color="000000" w:fill="FFFFFF"/>
            <w:hideMark/>
          </w:tcPr>
          <w:p w14:paraId="09D13B5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u w:val="single"/>
                <w:lang w:val="en-GB"/>
              </w:rPr>
              <w:lastRenderedPageBreak/>
              <w:t>ITU 4903</w:t>
            </w:r>
            <w:r w:rsidRPr="00C36BC7">
              <w:rPr>
                <w:rFonts w:eastAsia="Times New Roman" w:cs="Times New Roman"/>
                <w:color w:val="000000"/>
                <w:sz w:val="20"/>
                <w:szCs w:val="20"/>
                <w:lang w:val="en-GB"/>
              </w:rPr>
              <w:t xml:space="preserve">: NOTE 1 – Calculate as: </w:t>
            </w:r>
            <w:r w:rsidRPr="00C36BC7">
              <w:rPr>
                <w:rFonts w:eastAsia="Times New Roman" w:cs="Times New Roman"/>
                <w:color w:val="000000"/>
                <w:sz w:val="20"/>
                <w:szCs w:val="20"/>
                <w:lang w:val="en-GB"/>
              </w:rPr>
              <w:br/>
              <w:t xml:space="preserve">Numerator: Number of stops and stations with real time information. </w:t>
            </w:r>
            <w:r w:rsidRPr="00C36BC7">
              <w:rPr>
                <w:rFonts w:eastAsia="Times New Roman" w:cs="Times New Roman"/>
                <w:color w:val="000000"/>
                <w:sz w:val="20"/>
                <w:szCs w:val="20"/>
                <w:lang w:val="en-GB"/>
              </w:rPr>
              <w:br/>
              <w:t xml:space="preserve">Denominator: Total number of stops and stations.  </w:t>
            </w:r>
            <w:r w:rsidRPr="00C36BC7">
              <w:rPr>
                <w:rFonts w:eastAsia="Times New Roman" w:cs="Times New Roman"/>
                <w:color w:val="000000"/>
                <w:sz w:val="20"/>
                <w:szCs w:val="20"/>
                <w:lang w:val="en-GB"/>
              </w:rPr>
              <w:br/>
              <w:t xml:space="preserve">NOTE 2 – Via electronic bus bulletin boards, smartphone apps, etc. </w:t>
            </w:r>
          </w:p>
        </w:tc>
        <w:tc>
          <w:tcPr>
            <w:tcW w:w="1000" w:type="dxa"/>
            <w:tcBorders>
              <w:top w:val="nil"/>
              <w:left w:val="nil"/>
              <w:bottom w:val="single" w:sz="4" w:space="0" w:color="auto"/>
              <w:right w:val="single" w:sz="4" w:space="0" w:color="auto"/>
            </w:tcBorders>
            <w:shd w:val="clear" w:color="000000" w:fill="FFFFFF"/>
            <w:vAlign w:val="center"/>
            <w:hideMark/>
          </w:tcPr>
          <w:p w14:paraId="3ADE2557"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ITU 4901, </w:t>
            </w:r>
            <w:r w:rsidRPr="00C36BC7">
              <w:rPr>
                <w:rFonts w:eastAsia="Times New Roman" w:cs="Times New Roman"/>
                <w:color w:val="000000"/>
                <w:sz w:val="20"/>
                <w:szCs w:val="20"/>
                <w:lang w:val="en-GB"/>
              </w:rPr>
              <w:br/>
              <w:t>ITU 4903</w:t>
            </w:r>
          </w:p>
        </w:tc>
      </w:tr>
      <w:tr w:rsidR="003C20C1" w:rsidRPr="00C36BC7" w14:paraId="385BAA23"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1CBA7034"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376F4DD6"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providing better access for everyone to transport, amenities 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4409E781"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t xml:space="preserve">1.3.1 Transport </w:t>
            </w:r>
          </w:p>
        </w:tc>
        <w:tc>
          <w:tcPr>
            <w:tcW w:w="1559" w:type="dxa"/>
            <w:tcBorders>
              <w:top w:val="nil"/>
              <w:left w:val="nil"/>
              <w:bottom w:val="single" w:sz="4" w:space="0" w:color="auto"/>
              <w:right w:val="single" w:sz="4" w:space="0" w:color="auto"/>
            </w:tcBorders>
            <w:shd w:val="clear" w:color="000000" w:fill="FFFFFF"/>
            <w:hideMark/>
          </w:tcPr>
          <w:p w14:paraId="4B0314C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Percentage of vehicles registered in the city that are low-emission vehicles</w:t>
            </w:r>
          </w:p>
        </w:tc>
        <w:tc>
          <w:tcPr>
            <w:tcW w:w="992" w:type="dxa"/>
            <w:tcBorders>
              <w:top w:val="nil"/>
              <w:left w:val="nil"/>
              <w:bottom w:val="single" w:sz="4" w:space="0" w:color="auto"/>
              <w:right w:val="single" w:sz="4" w:space="0" w:color="auto"/>
            </w:tcBorders>
            <w:shd w:val="clear" w:color="000000" w:fill="FFFFFF"/>
            <w:hideMark/>
          </w:tcPr>
          <w:p w14:paraId="5040289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vehicles</w:t>
            </w:r>
          </w:p>
        </w:tc>
        <w:tc>
          <w:tcPr>
            <w:tcW w:w="853" w:type="dxa"/>
            <w:tcBorders>
              <w:top w:val="nil"/>
              <w:left w:val="nil"/>
              <w:bottom w:val="single" w:sz="4" w:space="0" w:color="auto"/>
              <w:right w:val="single" w:sz="4" w:space="0" w:color="auto"/>
            </w:tcBorders>
            <w:shd w:val="clear" w:color="000000" w:fill="FFFFFF"/>
            <w:hideMark/>
          </w:tcPr>
          <w:p w14:paraId="4862526B"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II</w:t>
            </w:r>
            <w:r w:rsidRPr="00C36BC7">
              <w:rPr>
                <w:rFonts w:eastAsia="Times New Roman" w:cs="Times New Roman"/>
                <w:color w:val="000000"/>
                <w:sz w:val="20"/>
                <w:szCs w:val="20"/>
                <w:lang w:val="en-GB"/>
              </w:rPr>
              <w:br/>
              <w:t>IV</w:t>
            </w:r>
          </w:p>
        </w:tc>
        <w:tc>
          <w:tcPr>
            <w:tcW w:w="1843" w:type="dxa"/>
            <w:tcBorders>
              <w:top w:val="nil"/>
              <w:left w:val="nil"/>
              <w:bottom w:val="single" w:sz="4" w:space="0" w:color="auto"/>
              <w:right w:val="single" w:sz="4" w:space="0" w:color="auto"/>
            </w:tcBorders>
            <w:shd w:val="clear" w:color="000000" w:fill="FFFFFF"/>
            <w:hideMark/>
          </w:tcPr>
          <w:p w14:paraId="583C304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1815B0E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13302081"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ISO/DIS 37122</w:t>
            </w:r>
          </w:p>
        </w:tc>
      </w:tr>
      <w:tr w:rsidR="003C20C1" w:rsidRPr="00C36BC7" w14:paraId="5E0E17DB"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2F9AE02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6396E18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providing better access for everyone to transport, amenities and affordable services in physical </w:t>
            </w:r>
            <w:r w:rsidRPr="00C36BC7">
              <w:rPr>
                <w:rFonts w:eastAsia="Times New Roman" w:cs="Times New Roman"/>
                <w:color w:val="000000"/>
                <w:sz w:val="20"/>
                <w:szCs w:val="20"/>
                <w:lang w:val="en-GB"/>
              </w:rPr>
              <w:lastRenderedPageBreak/>
              <w:t>and virtual space</w:t>
            </w:r>
          </w:p>
        </w:tc>
        <w:tc>
          <w:tcPr>
            <w:tcW w:w="993" w:type="dxa"/>
            <w:tcBorders>
              <w:top w:val="single" w:sz="4" w:space="0" w:color="auto"/>
              <w:left w:val="nil"/>
              <w:bottom w:val="nil"/>
              <w:right w:val="single" w:sz="4" w:space="0" w:color="auto"/>
            </w:tcBorders>
            <w:shd w:val="clear" w:color="000000" w:fill="FFFFFF"/>
            <w:hideMark/>
          </w:tcPr>
          <w:p w14:paraId="2E58022B"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lastRenderedPageBreak/>
              <w:t xml:space="preserve">1.3.1 Transport </w:t>
            </w:r>
          </w:p>
        </w:tc>
        <w:tc>
          <w:tcPr>
            <w:tcW w:w="1559" w:type="dxa"/>
            <w:tcBorders>
              <w:top w:val="nil"/>
              <w:left w:val="nil"/>
              <w:bottom w:val="single" w:sz="4" w:space="0" w:color="auto"/>
              <w:right w:val="single" w:sz="4" w:space="0" w:color="auto"/>
            </w:tcBorders>
            <w:shd w:val="clear" w:color="000000" w:fill="FFFFFF"/>
            <w:hideMark/>
          </w:tcPr>
          <w:p w14:paraId="0157EF9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Share of EVs </w:t>
            </w:r>
          </w:p>
        </w:tc>
        <w:tc>
          <w:tcPr>
            <w:tcW w:w="992" w:type="dxa"/>
            <w:tcBorders>
              <w:top w:val="nil"/>
              <w:left w:val="nil"/>
              <w:bottom w:val="single" w:sz="4" w:space="0" w:color="auto"/>
              <w:right w:val="single" w:sz="4" w:space="0" w:color="auto"/>
            </w:tcBorders>
            <w:shd w:val="clear" w:color="000000" w:fill="FFFFFF"/>
            <w:hideMark/>
          </w:tcPr>
          <w:p w14:paraId="258EF74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vehicles</w:t>
            </w:r>
          </w:p>
        </w:tc>
        <w:tc>
          <w:tcPr>
            <w:tcW w:w="853" w:type="dxa"/>
            <w:tcBorders>
              <w:top w:val="nil"/>
              <w:left w:val="nil"/>
              <w:bottom w:val="single" w:sz="4" w:space="0" w:color="auto"/>
              <w:right w:val="single" w:sz="4" w:space="0" w:color="auto"/>
            </w:tcBorders>
            <w:shd w:val="clear" w:color="000000" w:fill="FFFFFF"/>
            <w:hideMark/>
          </w:tcPr>
          <w:p w14:paraId="78B22C72"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II</w:t>
            </w:r>
            <w:r w:rsidRPr="00C36BC7">
              <w:rPr>
                <w:rFonts w:eastAsia="Times New Roman" w:cs="Times New Roman"/>
                <w:color w:val="000000"/>
                <w:sz w:val="20"/>
                <w:szCs w:val="20"/>
                <w:lang w:val="en-GB"/>
              </w:rPr>
              <w:br/>
              <w:t>IV</w:t>
            </w:r>
          </w:p>
        </w:tc>
        <w:tc>
          <w:tcPr>
            <w:tcW w:w="1843" w:type="dxa"/>
            <w:tcBorders>
              <w:top w:val="nil"/>
              <w:left w:val="nil"/>
              <w:bottom w:val="single" w:sz="4" w:space="0" w:color="auto"/>
              <w:right w:val="single" w:sz="4" w:space="0" w:color="auto"/>
            </w:tcBorders>
            <w:shd w:val="clear" w:color="000000" w:fill="FFFFFF"/>
            <w:hideMark/>
          </w:tcPr>
          <w:p w14:paraId="0F66D27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Proportion of EVs (BEV, PHEV, REEV/REX, FCEV) in public fleets </w:t>
            </w:r>
            <w:r w:rsidRPr="00C36BC7">
              <w:rPr>
                <w:rFonts w:eastAsia="Times New Roman" w:cs="Times New Roman"/>
                <w:color w:val="000000"/>
                <w:sz w:val="20"/>
                <w:szCs w:val="20"/>
                <w:lang w:val="en-GB"/>
              </w:rPr>
              <w:br/>
              <w:t xml:space="preserve">EV: Electric Vehicle, BEV: battery-electric vehicle, PHEV: plug-in hybrid electric vehicle, REEV: Range Extended Electric Vehicle, REX: Range Extender (Vehicle) </w:t>
            </w:r>
            <w:r w:rsidRPr="00C36BC7">
              <w:rPr>
                <w:rFonts w:eastAsia="Times New Roman" w:cs="Times New Roman"/>
                <w:color w:val="000000"/>
                <w:sz w:val="20"/>
                <w:szCs w:val="20"/>
                <w:lang w:val="en-GB"/>
              </w:rPr>
              <w:lastRenderedPageBreak/>
              <w:t>FCEV: fuel cell electric vehicle</w:t>
            </w:r>
          </w:p>
        </w:tc>
        <w:tc>
          <w:tcPr>
            <w:tcW w:w="4536" w:type="dxa"/>
            <w:tcBorders>
              <w:top w:val="nil"/>
              <w:left w:val="nil"/>
              <w:bottom w:val="single" w:sz="4" w:space="0" w:color="auto"/>
              <w:right w:val="single" w:sz="4" w:space="0" w:color="auto"/>
            </w:tcBorders>
            <w:shd w:val="clear" w:color="000000" w:fill="FFFFFF"/>
            <w:hideMark/>
          </w:tcPr>
          <w:p w14:paraId="76A548B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 xml:space="preserve">NOTE 1 – Calculate as: </w:t>
            </w:r>
            <w:r w:rsidRPr="00C36BC7">
              <w:rPr>
                <w:rFonts w:eastAsia="Times New Roman" w:cs="Times New Roman"/>
                <w:color w:val="000000"/>
                <w:sz w:val="20"/>
                <w:szCs w:val="20"/>
                <w:lang w:val="en-GB"/>
              </w:rPr>
              <w:br/>
              <w:t xml:space="preserve">Numerator: Number of EVs.  </w:t>
            </w:r>
            <w:r w:rsidRPr="00C36BC7">
              <w:rPr>
                <w:rFonts w:eastAsia="Times New Roman" w:cs="Times New Roman"/>
                <w:color w:val="000000"/>
                <w:sz w:val="20"/>
                <w:szCs w:val="20"/>
                <w:lang w:val="en-GB"/>
              </w:rPr>
              <w:br/>
              <w:t xml:space="preserve">Denominator: Total number of vehicles. </w:t>
            </w:r>
          </w:p>
        </w:tc>
        <w:tc>
          <w:tcPr>
            <w:tcW w:w="1000" w:type="dxa"/>
            <w:tcBorders>
              <w:top w:val="nil"/>
              <w:left w:val="nil"/>
              <w:bottom w:val="single" w:sz="4" w:space="0" w:color="auto"/>
              <w:right w:val="single" w:sz="4" w:space="0" w:color="auto"/>
            </w:tcBorders>
            <w:shd w:val="clear" w:color="000000" w:fill="FFFFFF"/>
            <w:vAlign w:val="center"/>
            <w:hideMark/>
          </w:tcPr>
          <w:p w14:paraId="3DE38FBD"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4903</w:t>
            </w:r>
          </w:p>
        </w:tc>
      </w:tr>
      <w:tr w:rsidR="003C20C1" w:rsidRPr="00C36BC7" w14:paraId="289BFA7E"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5DB6105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2C9E978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providing better access for everyone to transport, amenities 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5B27E46B"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t xml:space="preserve">1.3.1 Transport </w:t>
            </w:r>
          </w:p>
        </w:tc>
        <w:tc>
          <w:tcPr>
            <w:tcW w:w="1559" w:type="dxa"/>
            <w:tcBorders>
              <w:top w:val="nil"/>
              <w:left w:val="nil"/>
              <w:bottom w:val="single" w:sz="4" w:space="0" w:color="auto"/>
              <w:right w:val="single" w:sz="4" w:space="0" w:color="auto"/>
            </w:tcBorders>
            <w:shd w:val="clear" w:color="000000" w:fill="FFFFFF"/>
            <w:hideMark/>
          </w:tcPr>
          <w:p w14:paraId="2472B69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Number of bicycles available through municipally provided bicycle sharing services per 100 000 population</w:t>
            </w:r>
          </w:p>
        </w:tc>
        <w:tc>
          <w:tcPr>
            <w:tcW w:w="992" w:type="dxa"/>
            <w:tcBorders>
              <w:top w:val="nil"/>
              <w:left w:val="nil"/>
              <w:bottom w:val="single" w:sz="4" w:space="0" w:color="auto"/>
              <w:right w:val="single" w:sz="4" w:space="0" w:color="auto"/>
            </w:tcBorders>
            <w:shd w:val="clear" w:color="000000" w:fill="FFFFFF"/>
            <w:hideMark/>
          </w:tcPr>
          <w:p w14:paraId="5FD2760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#/100 000</w:t>
            </w:r>
          </w:p>
        </w:tc>
        <w:tc>
          <w:tcPr>
            <w:tcW w:w="853" w:type="dxa"/>
            <w:tcBorders>
              <w:top w:val="nil"/>
              <w:left w:val="nil"/>
              <w:bottom w:val="single" w:sz="4" w:space="0" w:color="auto"/>
              <w:right w:val="single" w:sz="4" w:space="0" w:color="auto"/>
            </w:tcBorders>
            <w:shd w:val="clear" w:color="000000" w:fill="FFFFFF"/>
            <w:hideMark/>
          </w:tcPr>
          <w:p w14:paraId="28078BFE"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II</w:t>
            </w:r>
            <w:r w:rsidRPr="00C36BC7">
              <w:rPr>
                <w:rFonts w:eastAsia="Times New Roman" w:cs="Times New Roman"/>
                <w:color w:val="000000"/>
                <w:sz w:val="20"/>
                <w:szCs w:val="20"/>
                <w:lang w:val="en-GB"/>
              </w:rPr>
              <w:br/>
              <w:t>IV</w:t>
            </w:r>
          </w:p>
        </w:tc>
        <w:tc>
          <w:tcPr>
            <w:tcW w:w="1843" w:type="dxa"/>
            <w:tcBorders>
              <w:top w:val="nil"/>
              <w:left w:val="nil"/>
              <w:bottom w:val="single" w:sz="4" w:space="0" w:color="auto"/>
              <w:right w:val="single" w:sz="4" w:space="0" w:color="auto"/>
            </w:tcBorders>
            <w:shd w:val="clear" w:color="000000" w:fill="FFFFFF"/>
            <w:hideMark/>
          </w:tcPr>
          <w:p w14:paraId="3DFD048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2EA43DA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6DDF3FB5"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ISO/DIS 37122</w:t>
            </w:r>
          </w:p>
        </w:tc>
      </w:tr>
      <w:tr w:rsidR="003C20C1" w:rsidRPr="00C36BC7" w14:paraId="439C9221"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02E57172"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373DC256"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providing better access for everyone to transport, amenities and affordable services in physical </w:t>
            </w:r>
            <w:r w:rsidRPr="00C36BC7">
              <w:rPr>
                <w:rFonts w:eastAsia="Times New Roman" w:cs="Times New Roman"/>
                <w:color w:val="000000"/>
                <w:sz w:val="20"/>
                <w:szCs w:val="20"/>
                <w:lang w:val="en-GB"/>
              </w:rPr>
              <w:lastRenderedPageBreak/>
              <w:t>and virtual space</w:t>
            </w:r>
          </w:p>
        </w:tc>
        <w:tc>
          <w:tcPr>
            <w:tcW w:w="993" w:type="dxa"/>
            <w:tcBorders>
              <w:top w:val="single" w:sz="4" w:space="0" w:color="auto"/>
              <w:left w:val="nil"/>
              <w:bottom w:val="nil"/>
              <w:right w:val="single" w:sz="4" w:space="0" w:color="auto"/>
            </w:tcBorders>
            <w:shd w:val="clear" w:color="000000" w:fill="FFFFFF"/>
            <w:hideMark/>
          </w:tcPr>
          <w:p w14:paraId="57551F41"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lastRenderedPageBreak/>
              <w:t xml:space="preserve">1.3.1 Transport </w:t>
            </w:r>
          </w:p>
        </w:tc>
        <w:tc>
          <w:tcPr>
            <w:tcW w:w="1559" w:type="dxa"/>
            <w:tcBorders>
              <w:top w:val="nil"/>
              <w:left w:val="nil"/>
              <w:bottom w:val="single" w:sz="4" w:space="0" w:color="auto"/>
              <w:right w:val="single" w:sz="4" w:space="0" w:color="auto"/>
            </w:tcBorders>
            <w:shd w:val="clear" w:color="000000" w:fill="FFFFFF"/>
            <w:hideMark/>
          </w:tcPr>
          <w:p w14:paraId="779CF26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Percentage of public transport lines equipped with a real-time system</w:t>
            </w:r>
          </w:p>
        </w:tc>
        <w:tc>
          <w:tcPr>
            <w:tcW w:w="992" w:type="dxa"/>
            <w:tcBorders>
              <w:top w:val="nil"/>
              <w:left w:val="nil"/>
              <w:bottom w:val="single" w:sz="4" w:space="0" w:color="auto"/>
              <w:right w:val="single" w:sz="4" w:space="0" w:color="auto"/>
            </w:tcBorders>
            <w:shd w:val="clear" w:color="000000" w:fill="FFFFFF"/>
            <w:hideMark/>
          </w:tcPr>
          <w:p w14:paraId="5B0D3C6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lines</w:t>
            </w:r>
          </w:p>
        </w:tc>
        <w:tc>
          <w:tcPr>
            <w:tcW w:w="853" w:type="dxa"/>
            <w:tcBorders>
              <w:top w:val="nil"/>
              <w:left w:val="nil"/>
              <w:bottom w:val="single" w:sz="4" w:space="0" w:color="auto"/>
              <w:right w:val="single" w:sz="4" w:space="0" w:color="auto"/>
            </w:tcBorders>
            <w:shd w:val="clear" w:color="000000" w:fill="FFFFFF"/>
            <w:hideMark/>
          </w:tcPr>
          <w:p w14:paraId="25D4131E"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II</w:t>
            </w:r>
          </w:p>
        </w:tc>
        <w:tc>
          <w:tcPr>
            <w:tcW w:w="1843" w:type="dxa"/>
            <w:tcBorders>
              <w:top w:val="nil"/>
              <w:left w:val="nil"/>
              <w:bottom w:val="single" w:sz="4" w:space="0" w:color="auto"/>
              <w:right w:val="single" w:sz="4" w:space="0" w:color="auto"/>
            </w:tcBorders>
            <w:shd w:val="clear" w:color="000000" w:fill="FFFFFF"/>
            <w:hideMark/>
          </w:tcPr>
          <w:p w14:paraId="71615D4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3F43A4D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21187DBD"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ISO/DIS 37122</w:t>
            </w:r>
          </w:p>
        </w:tc>
      </w:tr>
      <w:tr w:rsidR="003C20C1" w:rsidRPr="00C36BC7" w14:paraId="3AEA6393"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689EC6F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2E44D14C"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providing better access for everyone to transport, amenities 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211E0DFA"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t xml:space="preserve">1.3.1 Transport </w:t>
            </w:r>
          </w:p>
        </w:tc>
        <w:tc>
          <w:tcPr>
            <w:tcW w:w="1559" w:type="dxa"/>
            <w:tcBorders>
              <w:top w:val="nil"/>
              <w:left w:val="nil"/>
              <w:bottom w:val="single" w:sz="4" w:space="0" w:color="auto"/>
              <w:right w:val="single" w:sz="4" w:space="0" w:color="auto"/>
            </w:tcBorders>
            <w:shd w:val="clear" w:color="000000" w:fill="FFFFFF"/>
            <w:hideMark/>
          </w:tcPr>
          <w:p w14:paraId="190B009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Percentage of the city public transport network covered by a unified payment system</w:t>
            </w:r>
          </w:p>
        </w:tc>
        <w:tc>
          <w:tcPr>
            <w:tcW w:w="992" w:type="dxa"/>
            <w:tcBorders>
              <w:top w:val="nil"/>
              <w:left w:val="nil"/>
              <w:bottom w:val="single" w:sz="4" w:space="0" w:color="auto"/>
              <w:right w:val="single" w:sz="4" w:space="0" w:color="auto"/>
            </w:tcBorders>
            <w:shd w:val="clear" w:color="000000" w:fill="FFFFFF"/>
            <w:hideMark/>
          </w:tcPr>
          <w:p w14:paraId="562299B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lines</w:t>
            </w:r>
          </w:p>
        </w:tc>
        <w:tc>
          <w:tcPr>
            <w:tcW w:w="853" w:type="dxa"/>
            <w:tcBorders>
              <w:top w:val="nil"/>
              <w:left w:val="nil"/>
              <w:bottom w:val="single" w:sz="4" w:space="0" w:color="auto"/>
              <w:right w:val="single" w:sz="4" w:space="0" w:color="auto"/>
            </w:tcBorders>
            <w:shd w:val="clear" w:color="000000" w:fill="FFFFFF"/>
            <w:hideMark/>
          </w:tcPr>
          <w:p w14:paraId="086FDACC"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II</w:t>
            </w:r>
          </w:p>
        </w:tc>
        <w:tc>
          <w:tcPr>
            <w:tcW w:w="1843" w:type="dxa"/>
            <w:tcBorders>
              <w:top w:val="nil"/>
              <w:left w:val="nil"/>
              <w:bottom w:val="single" w:sz="4" w:space="0" w:color="auto"/>
              <w:right w:val="single" w:sz="4" w:space="0" w:color="auto"/>
            </w:tcBorders>
            <w:shd w:val="clear" w:color="000000" w:fill="FFFFFF"/>
            <w:hideMark/>
          </w:tcPr>
          <w:p w14:paraId="42D4650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693462C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19BE7710"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ISO/DIS 37122</w:t>
            </w:r>
          </w:p>
        </w:tc>
      </w:tr>
      <w:tr w:rsidR="003C20C1" w:rsidRPr="00C36BC7" w14:paraId="5A59ACD8"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4CFAD22C"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4D5DBEAC"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providing better access for everyone to transport, amenities and affordable services in physical </w:t>
            </w:r>
            <w:r w:rsidRPr="00C36BC7">
              <w:rPr>
                <w:rFonts w:eastAsia="Times New Roman" w:cs="Times New Roman"/>
                <w:color w:val="000000"/>
                <w:sz w:val="20"/>
                <w:szCs w:val="20"/>
                <w:lang w:val="en-GB"/>
              </w:rPr>
              <w:lastRenderedPageBreak/>
              <w:t>and virtual space</w:t>
            </w:r>
          </w:p>
        </w:tc>
        <w:tc>
          <w:tcPr>
            <w:tcW w:w="993" w:type="dxa"/>
            <w:tcBorders>
              <w:top w:val="single" w:sz="4" w:space="0" w:color="auto"/>
              <w:left w:val="nil"/>
              <w:bottom w:val="nil"/>
              <w:right w:val="single" w:sz="4" w:space="0" w:color="auto"/>
            </w:tcBorders>
            <w:shd w:val="clear" w:color="000000" w:fill="FFFFFF"/>
            <w:hideMark/>
          </w:tcPr>
          <w:p w14:paraId="20689A69"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lastRenderedPageBreak/>
              <w:t xml:space="preserve">1.3.1 Transport </w:t>
            </w:r>
          </w:p>
        </w:tc>
        <w:tc>
          <w:tcPr>
            <w:tcW w:w="1559" w:type="dxa"/>
            <w:tcBorders>
              <w:top w:val="nil"/>
              <w:left w:val="nil"/>
              <w:bottom w:val="single" w:sz="4" w:space="0" w:color="auto"/>
              <w:right w:val="single" w:sz="4" w:space="0" w:color="auto"/>
            </w:tcBorders>
            <w:shd w:val="clear" w:color="000000" w:fill="FFFFFF"/>
            <w:hideMark/>
          </w:tcPr>
          <w:p w14:paraId="67F8846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Percentage of public parking spaces equipped with e-payment systems</w:t>
            </w:r>
          </w:p>
        </w:tc>
        <w:tc>
          <w:tcPr>
            <w:tcW w:w="992" w:type="dxa"/>
            <w:tcBorders>
              <w:top w:val="nil"/>
              <w:left w:val="nil"/>
              <w:bottom w:val="single" w:sz="4" w:space="0" w:color="auto"/>
              <w:right w:val="single" w:sz="4" w:space="0" w:color="auto"/>
            </w:tcBorders>
            <w:shd w:val="clear" w:color="000000" w:fill="FFFFFF"/>
            <w:hideMark/>
          </w:tcPr>
          <w:p w14:paraId="43FBA66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public parking</w:t>
            </w:r>
          </w:p>
        </w:tc>
        <w:tc>
          <w:tcPr>
            <w:tcW w:w="853" w:type="dxa"/>
            <w:tcBorders>
              <w:top w:val="nil"/>
              <w:left w:val="nil"/>
              <w:bottom w:val="single" w:sz="4" w:space="0" w:color="auto"/>
              <w:right w:val="single" w:sz="4" w:space="0" w:color="auto"/>
            </w:tcBorders>
            <w:shd w:val="clear" w:color="000000" w:fill="FFFFFF"/>
            <w:hideMark/>
          </w:tcPr>
          <w:p w14:paraId="282C82FC"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II</w:t>
            </w:r>
          </w:p>
        </w:tc>
        <w:tc>
          <w:tcPr>
            <w:tcW w:w="1843" w:type="dxa"/>
            <w:tcBorders>
              <w:top w:val="nil"/>
              <w:left w:val="nil"/>
              <w:bottom w:val="single" w:sz="4" w:space="0" w:color="auto"/>
              <w:right w:val="single" w:sz="4" w:space="0" w:color="auto"/>
            </w:tcBorders>
            <w:shd w:val="clear" w:color="000000" w:fill="FFFFFF"/>
            <w:hideMark/>
          </w:tcPr>
          <w:p w14:paraId="604955B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786A5DC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239D0871"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ISO/DIS 37122</w:t>
            </w:r>
          </w:p>
        </w:tc>
      </w:tr>
      <w:tr w:rsidR="003C20C1" w:rsidRPr="00C36BC7" w14:paraId="3E2859C6"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3D48B37C"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291A6DCC"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providing better access for everyone to transport, amenities 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75F2E51A"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t xml:space="preserve">1.3.1 Transport </w:t>
            </w:r>
          </w:p>
        </w:tc>
        <w:tc>
          <w:tcPr>
            <w:tcW w:w="1559" w:type="dxa"/>
            <w:tcBorders>
              <w:top w:val="nil"/>
              <w:left w:val="nil"/>
              <w:bottom w:val="single" w:sz="4" w:space="0" w:color="auto"/>
              <w:right w:val="single" w:sz="4" w:space="0" w:color="auto"/>
            </w:tcBorders>
            <w:shd w:val="clear" w:color="000000" w:fill="FFFFFF"/>
            <w:hideMark/>
          </w:tcPr>
          <w:p w14:paraId="024C06E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Percentage of public parking spaces equipped with real-time availability systems (ISO/DIS 37122)</w:t>
            </w:r>
            <w:r w:rsidRPr="00C36BC7">
              <w:rPr>
                <w:rFonts w:eastAsia="Times New Roman" w:cs="Times New Roman"/>
                <w:color w:val="000000"/>
                <w:sz w:val="20"/>
                <w:szCs w:val="20"/>
                <w:lang w:val="en-GB"/>
              </w:rPr>
              <w:br/>
              <w:t>Availability of parking guidance systems. (ITU 4901)</w:t>
            </w:r>
          </w:p>
        </w:tc>
        <w:tc>
          <w:tcPr>
            <w:tcW w:w="992" w:type="dxa"/>
            <w:tcBorders>
              <w:top w:val="nil"/>
              <w:left w:val="nil"/>
              <w:bottom w:val="single" w:sz="4" w:space="0" w:color="auto"/>
              <w:right w:val="single" w:sz="4" w:space="0" w:color="auto"/>
            </w:tcBorders>
            <w:shd w:val="clear" w:color="000000" w:fill="FFFFFF"/>
            <w:hideMark/>
          </w:tcPr>
          <w:p w14:paraId="39B20B3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public parking</w:t>
            </w:r>
          </w:p>
        </w:tc>
        <w:tc>
          <w:tcPr>
            <w:tcW w:w="853" w:type="dxa"/>
            <w:tcBorders>
              <w:top w:val="nil"/>
              <w:left w:val="nil"/>
              <w:bottom w:val="single" w:sz="4" w:space="0" w:color="auto"/>
              <w:right w:val="single" w:sz="4" w:space="0" w:color="auto"/>
            </w:tcBorders>
            <w:shd w:val="clear" w:color="000000" w:fill="FFFFFF"/>
            <w:hideMark/>
          </w:tcPr>
          <w:p w14:paraId="7E64E60A"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II</w:t>
            </w:r>
            <w:r w:rsidRPr="00C36BC7">
              <w:rPr>
                <w:rFonts w:eastAsia="Times New Roman" w:cs="Times New Roman"/>
                <w:color w:val="000000"/>
                <w:sz w:val="20"/>
                <w:szCs w:val="20"/>
                <w:lang w:val="en-GB"/>
              </w:rPr>
              <w:br/>
              <w:t>IV</w:t>
            </w:r>
          </w:p>
        </w:tc>
        <w:tc>
          <w:tcPr>
            <w:tcW w:w="1843" w:type="dxa"/>
            <w:tcBorders>
              <w:top w:val="nil"/>
              <w:left w:val="nil"/>
              <w:bottom w:val="single" w:sz="4" w:space="0" w:color="auto"/>
              <w:right w:val="single" w:sz="4" w:space="0" w:color="auto"/>
            </w:tcBorders>
            <w:shd w:val="clear" w:color="000000" w:fill="FFFFFF"/>
            <w:hideMark/>
          </w:tcPr>
          <w:p w14:paraId="6C1DB36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 (ISO 37122)</w:t>
            </w:r>
            <w:r w:rsidRPr="00C36BC7">
              <w:rPr>
                <w:rFonts w:eastAsia="Times New Roman" w:cs="Times New Roman"/>
                <w:color w:val="000000"/>
                <w:sz w:val="20"/>
                <w:szCs w:val="20"/>
                <w:lang w:val="en-GB"/>
              </w:rPr>
              <w:br/>
              <w:t>Proportion of parking lots and street parking spaces with ICT based parking guidance systems. (ITU 4901)</w:t>
            </w:r>
          </w:p>
        </w:tc>
        <w:tc>
          <w:tcPr>
            <w:tcW w:w="4536" w:type="dxa"/>
            <w:tcBorders>
              <w:top w:val="nil"/>
              <w:left w:val="nil"/>
              <w:bottom w:val="single" w:sz="4" w:space="0" w:color="auto"/>
              <w:right w:val="single" w:sz="4" w:space="0" w:color="auto"/>
            </w:tcBorders>
            <w:shd w:val="clear" w:color="000000" w:fill="FFFFFF"/>
            <w:hideMark/>
          </w:tcPr>
          <w:p w14:paraId="4A7785F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665AA2E7"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ISO/DIS 37122,  </w:t>
            </w:r>
            <w:r w:rsidRPr="00C36BC7">
              <w:rPr>
                <w:rFonts w:eastAsia="Times New Roman" w:cs="Times New Roman"/>
                <w:color w:val="000000"/>
                <w:sz w:val="20"/>
                <w:szCs w:val="20"/>
                <w:lang w:val="en-GB"/>
              </w:rPr>
              <w:br/>
              <w:t>ITU 4901</w:t>
            </w:r>
          </w:p>
        </w:tc>
      </w:tr>
      <w:tr w:rsidR="003C20C1" w:rsidRPr="00C36BC7" w14:paraId="69C3A756"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2D08E350"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49053A7F"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providing better access for everyone to transport, amenities and affordable services in physical </w:t>
            </w:r>
            <w:r w:rsidRPr="00C36BC7">
              <w:rPr>
                <w:rFonts w:eastAsia="Times New Roman" w:cs="Times New Roman"/>
                <w:color w:val="000000"/>
                <w:sz w:val="20"/>
                <w:szCs w:val="20"/>
                <w:lang w:val="en-GB"/>
              </w:rPr>
              <w:lastRenderedPageBreak/>
              <w:t>and virtual space</w:t>
            </w:r>
          </w:p>
        </w:tc>
        <w:tc>
          <w:tcPr>
            <w:tcW w:w="993" w:type="dxa"/>
            <w:tcBorders>
              <w:top w:val="single" w:sz="4" w:space="0" w:color="auto"/>
              <w:left w:val="nil"/>
              <w:bottom w:val="nil"/>
              <w:right w:val="single" w:sz="4" w:space="0" w:color="auto"/>
            </w:tcBorders>
            <w:shd w:val="clear" w:color="000000" w:fill="FFFFFF"/>
            <w:hideMark/>
          </w:tcPr>
          <w:p w14:paraId="68A1EA15"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lastRenderedPageBreak/>
              <w:t xml:space="preserve">1.3.1 Transport </w:t>
            </w:r>
          </w:p>
        </w:tc>
        <w:tc>
          <w:tcPr>
            <w:tcW w:w="1559" w:type="dxa"/>
            <w:tcBorders>
              <w:top w:val="nil"/>
              <w:left w:val="nil"/>
              <w:bottom w:val="single" w:sz="4" w:space="0" w:color="auto"/>
              <w:right w:val="single" w:sz="4" w:space="0" w:color="auto"/>
            </w:tcBorders>
            <w:shd w:val="clear" w:color="000000" w:fill="FFFFFF"/>
            <w:hideMark/>
          </w:tcPr>
          <w:p w14:paraId="269E209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Percentage of traffic lights that are intelligent/smart </w:t>
            </w:r>
          </w:p>
        </w:tc>
        <w:tc>
          <w:tcPr>
            <w:tcW w:w="992" w:type="dxa"/>
            <w:tcBorders>
              <w:top w:val="nil"/>
              <w:left w:val="nil"/>
              <w:bottom w:val="single" w:sz="4" w:space="0" w:color="auto"/>
              <w:right w:val="single" w:sz="4" w:space="0" w:color="auto"/>
            </w:tcBorders>
            <w:shd w:val="clear" w:color="000000" w:fill="FFFFFF"/>
            <w:hideMark/>
          </w:tcPr>
          <w:p w14:paraId="1B54149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traffic lights</w:t>
            </w:r>
          </w:p>
        </w:tc>
        <w:tc>
          <w:tcPr>
            <w:tcW w:w="853" w:type="dxa"/>
            <w:tcBorders>
              <w:top w:val="nil"/>
              <w:left w:val="nil"/>
              <w:bottom w:val="single" w:sz="4" w:space="0" w:color="auto"/>
              <w:right w:val="single" w:sz="4" w:space="0" w:color="auto"/>
            </w:tcBorders>
            <w:shd w:val="clear" w:color="000000" w:fill="FFFFFF"/>
            <w:hideMark/>
          </w:tcPr>
          <w:p w14:paraId="03A6F4B9"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II</w:t>
            </w:r>
            <w:r w:rsidRPr="00C36BC7">
              <w:rPr>
                <w:rFonts w:eastAsia="Times New Roman" w:cs="Times New Roman"/>
                <w:color w:val="000000"/>
                <w:sz w:val="20"/>
                <w:szCs w:val="20"/>
                <w:lang w:val="en-GB"/>
              </w:rPr>
              <w:br/>
              <w:t>IV</w:t>
            </w:r>
          </w:p>
        </w:tc>
        <w:tc>
          <w:tcPr>
            <w:tcW w:w="1843" w:type="dxa"/>
            <w:tcBorders>
              <w:top w:val="nil"/>
              <w:left w:val="nil"/>
              <w:bottom w:val="single" w:sz="4" w:space="0" w:color="auto"/>
              <w:right w:val="single" w:sz="4" w:space="0" w:color="auto"/>
            </w:tcBorders>
            <w:shd w:val="clear" w:color="000000" w:fill="FFFFFF"/>
            <w:hideMark/>
          </w:tcPr>
          <w:p w14:paraId="23A7EBC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7C0DE74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3C6E2D11"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ISO/DIS 37122</w:t>
            </w:r>
          </w:p>
        </w:tc>
      </w:tr>
      <w:tr w:rsidR="003C20C1" w:rsidRPr="00C36BC7" w14:paraId="329B0AD7"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11F776FF"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5D9CC590"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providing better access for everyone to transport, amenities 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6254169A"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t xml:space="preserve">1.3.1 Transport </w:t>
            </w:r>
          </w:p>
        </w:tc>
        <w:tc>
          <w:tcPr>
            <w:tcW w:w="1559" w:type="dxa"/>
            <w:tcBorders>
              <w:top w:val="nil"/>
              <w:left w:val="nil"/>
              <w:bottom w:val="single" w:sz="4" w:space="0" w:color="auto"/>
              <w:right w:val="single" w:sz="4" w:space="0" w:color="auto"/>
            </w:tcBorders>
            <w:shd w:val="clear" w:color="000000" w:fill="FFFFFF"/>
            <w:hideMark/>
          </w:tcPr>
          <w:p w14:paraId="4EF4045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Street lighting management using ICT</w:t>
            </w:r>
          </w:p>
        </w:tc>
        <w:tc>
          <w:tcPr>
            <w:tcW w:w="992" w:type="dxa"/>
            <w:tcBorders>
              <w:top w:val="nil"/>
              <w:left w:val="nil"/>
              <w:bottom w:val="single" w:sz="4" w:space="0" w:color="auto"/>
              <w:right w:val="single" w:sz="4" w:space="0" w:color="auto"/>
            </w:tcBorders>
            <w:shd w:val="clear" w:color="000000" w:fill="FFFFFF"/>
            <w:hideMark/>
          </w:tcPr>
          <w:p w14:paraId="0258254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 of street lamps </w:t>
            </w:r>
          </w:p>
        </w:tc>
        <w:tc>
          <w:tcPr>
            <w:tcW w:w="853" w:type="dxa"/>
            <w:tcBorders>
              <w:top w:val="nil"/>
              <w:left w:val="nil"/>
              <w:bottom w:val="single" w:sz="4" w:space="0" w:color="auto"/>
              <w:right w:val="single" w:sz="4" w:space="0" w:color="auto"/>
            </w:tcBorders>
            <w:shd w:val="clear" w:color="000000" w:fill="FFFFFF"/>
            <w:hideMark/>
          </w:tcPr>
          <w:p w14:paraId="0A9ABED5"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w:t>
            </w:r>
            <w:r w:rsidRPr="00C36BC7">
              <w:rPr>
                <w:rFonts w:eastAsia="Times New Roman" w:cs="Times New Roman"/>
                <w:color w:val="000000"/>
                <w:sz w:val="20"/>
                <w:szCs w:val="20"/>
                <w:lang w:val="en-GB"/>
              </w:rPr>
              <w:br/>
              <w:t>II</w:t>
            </w:r>
            <w:r w:rsidRPr="00C36BC7">
              <w:rPr>
                <w:rFonts w:eastAsia="Times New Roman" w:cs="Times New Roman"/>
                <w:color w:val="000000"/>
                <w:sz w:val="20"/>
                <w:szCs w:val="20"/>
                <w:lang w:val="en-GB"/>
              </w:rPr>
              <w:br/>
              <w:t>IV</w:t>
            </w:r>
            <w:r w:rsidRPr="00C36BC7">
              <w:rPr>
                <w:rFonts w:eastAsia="Times New Roman" w:cs="Times New Roman"/>
                <w:color w:val="000000"/>
                <w:sz w:val="20"/>
                <w:szCs w:val="20"/>
                <w:lang w:val="en-GB"/>
              </w:rPr>
              <w:br/>
              <w:t>V</w:t>
            </w:r>
          </w:p>
        </w:tc>
        <w:tc>
          <w:tcPr>
            <w:tcW w:w="1843" w:type="dxa"/>
            <w:tcBorders>
              <w:top w:val="nil"/>
              <w:left w:val="nil"/>
              <w:bottom w:val="single" w:sz="4" w:space="0" w:color="auto"/>
              <w:right w:val="single" w:sz="4" w:space="0" w:color="auto"/>
            </w:tcBorders>
            <w:shd w:val="clear" w:color="000000" w:fill="FFFFFF"/>
            <w:hideMark/>
          </w:tcPr>
          <w:p w14:paraId="6D09B4D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Proportion of street lamps under automatic management using ICT (e.g., light/sound control and solar power charging).</w:t>
            </w:r>
            <w:r w:rsidRPr="00C36BC7">
              <w:rPr>
                <w:rFonts w:eastAsia="Times New Roman" w:cs="Times New Roman"/>
                <w:color w:val="000000"/>
                <w:sz w:val="20"/>
                <w:szCs w:val="20"/>
                <w:lang w:val="en-GB"/>
              </w:rPr>
              <w:br/>
              <w:t>NOTE – Management covers both inspection and regulation.</w:t>
            </w:r>
          </w:p>
        </w:tc>
        <w:tc>
          <w:tcPr>
            <w:tcW w:w="4536" w:type="dxa"/>
            <w:tcBorders>
              <w:top w:val="nil"/>
              <w:left w:val="nil"/>
              <w:bottom w:val="single" w:sz="4" w:space="0" w:color="auto"/>
              <w:right w:val="single" w:sz="4" w:space="0" w:color="auto"/>
            </w:tcBorders>
            <w:shd w:val="clear" w:color="000000" w:fill="FFFFFF"/>
            <w:hideMark/>
          </w:tcPr>
          <w:p w14:paraId="286AAFD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1FE86C9A"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4901</w:t>
            </w:r>
          </w:p>
        </w:tc>
      </w:tr>
      <w:tr w:rsidR="003C20C1" w:rsidRPr="00C36BC7" w14:paraId="5012219B"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00FBAB1B"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51DFEBD8"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providing better access for everyone to transport, amenities and affordable services in physical </w:t>
            </w:r>
            <w:r w:rsidRPr="00C36BC7">
              <w:rPr>
                <w:rFonts w:eastAsia="Times New Roman" w:cs="Times New Roman"/>
                <w:color w:val="000000"/>
                <w:sz w:val="20"/>
                <w:szCs w:val="20"/>
                <w:lang w:val="en-GB"/>
              </w:rPr>
              <w:lastRenderedPageBreak/>
              <w:t>and virtual space</w:t>
            </w:r>
          </w:p>
        </w:tc>
        <w:tc>
          <w:tcPr>
            <w:tcW w:w="993" w:type="dxa"/>
            <w:tcBorders>
              <w:top w:val="single" w:sz="4" w:space="0" w:color="auto"/>
              <w:left w:val="nil"/>
              <w:bottom w:val="nil"/>
              <w:right w:val="single" w:sz="4" w:space="0" w:color="auto"/>
            </w:tcBorders>
            <w:shd w:val="clear" w:color="000000" w:fill="FFFFFF"/>
            <w:hideMark/>
          </w:tcPr>
          <w:p w14:paraId="1667B0CA"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lastRenderedPageBreak/>
              <w:t xml:space="preserve">1.3.1 Transport </w:t>
            </w:r>
          </w:p>
        </w:tc>
        <w:tc>
          <w:tcPr>
            <w:tcW w:w="1559" w:type="dxa"/>
            <w:tcBorders>
              <w:top w:val="nil"/>
              <w:left w:val="nil"/>
              <w:bottom w:val="single" w:sz="4" w:space="0" w:color="auto"/>
              <w:right w:val="single" w:sz="4" w:space="0" w:color="auto"/>
            </w:tcBorders>
            <w:shd w:val="clear" w:color="000000" w:fill="FFFFFF"/>
            <w:hideMark/>
          </w:tcPr>
          <w:p w14:paraId="22F5E2D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Percentage of street lighting remotely managed by a light management system</w:t>
            </w:r>
          </w:p>
        </w:tc>
        <w:tc>
          <w:tcPr>
            <w:tcW w:w="992" w:type="dxa"/>
            <w:tcBorders>
              <w:top w:val="nil"/>
              <w:left w:val="nil"/>
              <w:bottom w:val="single" w:sz="4" w:space="0" w:color="auto"/>
              <w:right w:val="single" w:sz="4" w:space="0" w:color="auto"/>
            </w:tcBorders>
            <w:shd w:val="clear" w:color="000000" w:fill="FFFFFF"/>
            <w:hideMark/>
          </w:tcPr>
          <w:p w14:paraId="4E0D1BF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w:t>
            </w:r>
          </w:p>
        </w:tc>
        <w:tc>
          <w:tcPr>
            <w:tcW w:w="853" w:type="dxa"/>
            <w:tcBorders>
              <w:top w:val="nil"/>
              <w:left w:val="nil"/>
              <w:bottom w:val="single" w:sz="4" w:space="0" w:color="auto"/>
              <w:right w:val="single" w:sz="4" w:space="0" w:color="auto"/>
            </w:tcBorders>
            <w:shd w:val="clear" w:color="000000" w:fill="FFFFFF"/>
            <w:hideMark/>
          </w:tcPr>
          <w:p w14:paraId="67F5B65A"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w:t>
            </w:r>
            <w:r w:rsidRPr="00C36BC7">
              <w:rPr>
                <w:rFonts w:eastAsia="Times New Roman" w:cs="Times New Roman"/>
                <w:color w:val="000000"/>
                <w:sz w:val="20"/>
                <w:szCs w:val="20"/>
                <w:lang w:val="en-GB"/>
              </w:rPr>
              <w:br/>
              <w:t>II</w:t>
            </w:r>
            <w:r w:rsidRPr="00C36BC7">
              <w:rPr>
                <w:rFonts w:eastAsia="Times New Roman" w:cs="Times New Roman"/>
                <w:color w:val="000000"/>
                <w:sz w:val="20"/>
                <w:szCs w:val="20"/>
                <w:lang w:val="en-GB"/>
              </w:rPr>
              <w:br/>
              <w:t>IV</w:t>
            </w:r>
            <w:r w:rsidRPr="00C36BC7">
              <w:rPr>
                <w:rFonts w:eastAsia="Times New Roman" w:cs="Times New Roman"/>
                <w:color w:val="000000"/>
                <w:sz w:val="20"/>
                <w:szCs w:val="20"/>
                <w:lang w:val="en-GB"/>
              </w:rPr>
              <w:br/>
              <w:t>V</w:t>
            </w:r>
          </w:p>
        </w:tc>
        <w:tc>
          <w:tcPr>
            <w:tcW w:w="1843" w:type="dxa"/>
            <w:tcBorders>
              <w:top w:val="nil"/>
              <w:left w:val="nil"/>
              <w:bottom w:val="single" w:sz="4" w:space="0" w:color="auto"/>
              <w:right w:val="single" w:sz="4" w:space="0" w:color="auto"/>
            </w:tcBorders>
            <w:shd w:val="clear" w:color="000000" w:fill="FFFFFF"/>
            <w:hideMark/>
          </w:tcPr>
          <w:p w14:paraId="3304A0C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5399302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36D97960"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ISO/DIS 37122</w:t>
            </w:r>
          </w:p>
        </w:tc>
      </w:tr>
      <w:tr w:rsidR="003C20C1" w:rsidRPr="00C36BC7" w14:paraId="0E405F7F"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62A006F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3037C21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providing better access for everyone to transport, amenities 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661CD094"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t xml:space="preserve">1.3.1 Transport </w:t>
            </w:r>
          </w:p>
        </w:tc>
        <w:tc>
          <w:tcPr>
            <w:tcW w:w="1559" w:type="dxa"/>
            <w:tcBorders>
              <w:top w:val="nil"/>
              <w:left w:val="nil"/>
              <w:bottom w:val="single" w:sz="4" w:space="0" w:color="auto"/>
              <w:right w:val="single" w:sz="4" w:space="0" w:color="auto"/>
            </w:tcBorders>
            <w:shd w:val="clear" w:color="000000" w:fill="FFFFFF"/>
            <w:hideMark/>
          </w:tcPr>
          <w:p w14:paraId="7A7AA5C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Percentage of marked pedestrian crosswalks equipped with accessible pedestrian signals </w:t>
            </w:r>
          </w:p>
        </w:tc>
        <w:tc>
          <w:tcPr>
            <w:tcW w:w="992" w:type="dxa"/>
            <w:tcBorders>
              <w:top w:val="nil"/>
              <w:left w:val="nil"/>
              <w:bottom w:val="single" w:sz="4" w:space="0" w:color="auto"/>
              <w:right w:val="single" w:sz="4" w:space="0" w:color="auto"/>
            </w:tcBorders>
            <w:shd w:val="clear" w:color="000000" w:fill="FFFFFF"/>
            <w:hideMark/>
          </w:tcPr>
          <w:p w14:paraId="4E362E8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crosswalks</w:t>
            </w:r>
          </w:p>
        </w:tc>
        <w:tc>
          <w:tcPr>
            <w:tcW w:w="853" w:type="dxa"/>
            <w:tcBorders>
              <w:top w:val="nil"/>
              <w:left w:val="nil"/>
              <w:bottom w:val="single" w:sz="4" w:space="0" w:color="auto"/>
              <w:right w:val="single" w:sz="4" w:space="0" w:color="auto"/>
            </w:tcBorders>
            <w:shd w:val="clear" w:color="000000" w:fill="FFFFFF"/>
            <w:hideMark/>
          </w:tcPr>
          <w:p w14:paraId="0FA431FD"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II</w:t>
            </w:r>
            <w:r w:rsidRPr="00C36BC7">
              <w:rPr>
                <w:rFonts w:eastAsia="Times New Roman" w:cs="Times New Roman"/>
                <w:color w:val="000000"/>
                <w:sz w:val="20"/>
                <w:szCs w:val="20"/>
                <w:lang w:val="en-GB"/>
              </w:rPr>
              <w:br/>
              <w:t>V</w:t>
            </w:r>
          </w:p>
        </w:tc>
        <w:tc>
          <w:tcPr>
            <w:tcW w:w="1843" w:type="dxa"/>
            <w:tcBorders>
              <w:top w:val="nil"/>
              <w:left w:val="nil"/>
              <w:bottom w:val="single" w:sz="4" w:space="0" w:color="auto"/>
              <w:right w:val="single" w:sz="4" w:space="0" w:color="auto"/>
            </w:tcBorders>
            <w:shd w:val="clear" w:color="000000" w:fill="FFFFFF"/>
            <w:hideMark/>
          </w:tcPr>
          <w:p w14:paraId="0D4EDBE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2555D90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69737AF1"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ISO/DIS 37122</w:t>
            </w:r>
          </w:p>
        </w:tc>
      </w:tr>
      <w:tr w:rsidR="003C20C1" w:rsidRPr="00C36BC7" w14:paraId="2F4B7D41"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569C4CD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453D0623"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providing better access for everyone to transport, amenities and affordable services in physical </w:t>
            </w:r>
            <w:r w:rsidRPr="00C36BC7">
              <w:rPr>
                <w:rFonts w:eastAsia="Times New Roman" w:cs="Times New Roman"/>
                <w:color w:val="000000"/>
                <w:sz w:val="20"/>
                <w:szCs w:val="20"/>
                <w:lang w:val="en-GB"/>
              </w:rPr>
              <w:lastRenderedPageBreak/>
              <w:t>and virtual space</w:t>
            </w:r>
          </w:p>
        </w:tc>
        <w:tc>
          <w:tcPr>
            <w:tcW w:w="993" w:type="dxa"/>
            <w:tcBorders>
              <w:top w:val="single" w:sz="4" w:space="0" w:color="auto"/>
              <w:left w:val="nil"/>
              <w:bottom w:val="nil"/>
              <w:right w:val="single" w:sz="4" w:space="0" w:color="auto"/>
            </w:tcBorders>
            <w:shd w:val="clear" w:color="000000" w:fill="FFFFFF"/>
            <w:hideMark/>
          </w:tcPr>
          <w:p w14:paraId="5121365E"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lastRenderedPageBreak/>
              <w:t xml:space="preserve">1.3.1 Transport </w:t>
            </w:r>
          </w:p>
        </w:tc>
        <w:tc>
          <w:tcPr>
            <w:tcW w:w="1559" w:type="dxa"/>
            <w:tcBorders>
              <w:top w:val="nil"/>
              <w:left w:val="nil"/>
              <w:bottom w:val="single" w:sz="4" w:space="0" w:color="auto"/>
              <w:right w:val="single" w:sz="4" w:space="0" w:color="auto"/>
            </w:tcBorders>
            <w:shd w:val="clear" w:color="000000" w:fill="FFFFFF"/>
            <w:hideMark/>
          </w:tcPr>
          <w:p w14:paraId="022FA33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City area mapped by real-time interactive street maps as a percentage of city’s total land area </w:t>
            </w:r>
          </w:p>
        </w:tc>
        <w:tc>
          <w:tcPr>
            <w:tcW w:w="992" w:type="dxa"/>
            <w:tcBorders>
              <w:top w:val="nil"/>
              <w:left w:val="nil"/>
              <w:bottom w:val="single" w:sz="4" w:space="0" w:color="auto"/>
              <w:right w:val="single" w:sz="4" w:space="0" w:color="auto"/>
            </w:tcBorders>
            <w:shd w:val="clear" w:color="000000" w:fill="FFFFFF"/>
            <w:hideMark/>
          </w:tcPr>
          <w:p w14:paraId="78946FF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ascii="Segoe UI Emoji" w:eastAsia="Times New Roman" w:hAnsi="Segoe UI Emoji" w:cs="Times New Roman"/>
                <w:color w:val="000000"/>
                <w:sz w:val="20"/>
                <w:szCs w:val="20"/>
                <w:lang w:val="en-GB"/>
              </w:rPr>
              <w:t>% of</w:t>
            </w:r>
            <w:r w:rsidRPr="00C36BC7">
              <w:rPr>
                <w:rFonts w:eastAsia="Times New Roman" w:cs="Times New Roman"/>
                <w:color w:val="000000"/>
                <w:sz w:val="20"/>
                <w:szCs w:val="20"/>
                <w:lang w:val="en-GB"/>
              </w:rPr>
              <w:t xml:space="preserve"> km2</w:t>
            </w:r>
          </w:p>
        </w:tc>
        <w:tc>
          <w:tcPr>
            <w:tcW w:w="853" w:type="dxa"/>
            <w:tcBorders>
              <w:top w:val="nil"/>
              <w:left w:val="nil"/>
              <w:bottom w:val="single" w:sz="4" w:space="0" w:color="auto"/>
              <w:right w:val="single" w:sz="4" w:space="0" w:color="auto"/>
            </w:tcBorders>
            <w:shd w:val="clear" w:color="000000" w:fill="FFFFFF"/>
            <w:hideMark/>
          </w:tcPr>
          <w:p w14:paraId="7198E093"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II</w:t>
            </w:r>
            <w:r w:rsidRPr="00C36BC7">
              <w:rPr>
                <w:rFonts w:eastAsia="Times New Roman" w:cs="Times New Roman"/>
                <w:color w:val="000000"/>
                <w:sz w:val="20"/>
                <w:szCs w:val="20"/>
                <w:lang w:val="en-GB"/>
              </w:rPr>
              <w:br/>
              <w:t>IV</w:t>
            </w:r>
            <w:r w:rsidRPr="00C36BC7">
              <w:rPr>
                <w:rFonts w:eastAsia="Times New Roman" w:cs="Times New Roman"/>
                <w:color w:val="000000"/>
                <w:sz w:val="20"/>
                <w:szCs w:val="20"/>
                <w:lang w:val="en-GB"/>
              </w:rPr>
              <w:br/>
              <w:t>V</w:t>
            </w:r>
          </w:p>
        </w:tc>
        <w:tc>
          <w:tcPr>
            <w:tcW w:w="1843" w:type="dxa"/>
            <w:tcBorders>
              <w:top w:val="nil"/>
              <w:left w:val="nil"/>
              <w:bottom w:val="single" w:sz="4" w:space="0" w:color="auto"/>
              <w:right w:val="single" w:sz="4" w:space="0" w:color="auto"/>
            </w:tcBorders>
            <w:shd w:val="clear" w:color="000000" w:fill="FFFFFF"/>
            <w:hideMark/>
          </w:tcPr>
          <w:p w14:paraId="58AB72E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446470F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5C4DCA01"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ISO/DIS 37122</w:t>
            </w:r>
          </w:p>
        </w:tc>
      </w:tr>
      <w:tr w:rsidR="003C20C1" w:rsidRPr="00C36BC7" w14:paraId="5CDA57FF"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7E10E7DF"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699C5E3B"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providing better access for everyone to transport, amenities 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2ED7DFF7"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t xml:space="preserve">1.3.1 Transport </w:t>
            </w:r>
          </w:p>
        </w:tc>
        <w:tc>
          <w:tcPr>
            <w:tcW w:w="1559" w:type="dxa"/>
            <w:tcBorders>
              <w:top w:val="nil"/>
              <w:left w:val="nil"/>
              <w:bottom w:val="single" w:sz="4" w:space="0" w:color="auto"/>
              <w:right w:val="single" w:sz="4" w:space="0" w:color="auto"/>
            </w:tcBorders>
            <w:shd w:val="clear" w:color="000000" w:fill="FFFFFF"/>
            <w:hideMark/>
          </w:tcPr>
          <w:p w14:paraId="2AB7DB1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Percentage of vehicles registered in the city that are autonomous vehicles</w:t>
            </w:r>
          </w:p>
        </w:tc>
        <w:tc>
          <w:tcPr>
            <w:tcW w:w="992" w:type="dxa"/>
            <w:tcBorders>
              <w:top w:val="nil"/>
              <w:left w:val="nil"/>
              <w:bottom w:val="single" w:sz="4" w:space="0" w:color="auto"/>
              <w:right w:val="single" w:sz="4" w:space="0" w:color="auto"/>
            </w:tcBorders>
            <w:shd w:val="clear" w:color="000000" w:fill="FFFFFF"/>
            <w:hideMark/>
          </w:tcPr>
          <w:p w14:paraId="6A5D3C2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vehicles</w:t>
            </w:r>
          </w:p>
        </w:tc>
        <w:tc>
          <w:tcPr>
            <w:tcW w:w="853" w:type="dxa"/>
            <w:tcBorders>
              <w:top w:val="nil"/>
              <w:left w:val="nil"/>
              <w:bottom w:val="single" w:sz="4" w:space="0" w:color="auto"/>
              <w:right w:val="single" w:sz="4" w:space="0" w:color="auto"/>
            </w:tcBorders>
            <w:shd w:val="clear" w:color="000000" w:fill="FFFFFF"/>
            <w:hideMark/>
          </w:tcPr>
          <w:p w14:paraId="15D9777E"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w:t>
            </w:r>
            <w:r w:rsidRPr="00C36BC7">
              <w:rPr>
                <w:rFonts w:eastAsia="Times New Roman" w:cs="Times New Roman"/>
                <w:color w:val="000000"/>
                <w:sz w:val="20"/>
                <w:szCs w:val="20"/>
                <w:lang w:val="en-GB"/>
              </w:rPr>
              <w:br/>
              <w:t>II</w:t>
            </w:r>
            <w:r w:rsidRPr="00C36BC7">
              <w:rPr>
                <w:rFonts w:eastAsia="Times New Roman" w:cs="Times New Roman"/>
                <w:color w:val="000000"/>
                <w:sz w:val="20"/>
                <w:szCs w:val="20"/>
                <w:lang w:val="en-GB"/>
              </w:rPr>
              <w:br/>
              <w:t>V</w:t>
            </w:r>
          </w:p>
        </w:tc>
        <w:tc>
          <w:tcPr>
            <w:tcW w:w="1843" w:type="dxa"/>
            <w:tcBorders>
              <w:top w:val="nil"/>
              <w:left w:val="nil"/>
              <w:bottom w:val="single" w:sz="4" w:space="0" w:color="auto"/>
              <w:right w:val="single" w:sz="4" w:space="0" w:color="auto"/>
            </w:tcBorders>
            <w:shd w:val="clear" w:color="000000" w:fill="FFFFFF"/>
            <w:hideMark/>
          </w:tcPr>
          <w:p w14:paraId="232FF9F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0295000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292DCB3B"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ISO/DIS 37122</w:t>
            </w:r>
          </w:p>
        </w:tc>
      </w:tr>
      <w:tr w:rsidR="003C20C1" w:rsidRPr="00C36BC7" w14:paraId="6931B18E"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3F6EC002"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16C8D58F"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providing better access for everyone to transport, amenities and affordable services in physical </w:t>
            </w:r>
            <w:r w:rsidRPr="00C36BC7">
              <w:rPr>
                <w:rFonts w:eastAsia="Times New Roman" w:cs="Times New Roman"/>
                <w:color w:val="000000"/>
                <w:sz w:val="20"/>
                <w:szCs w:val="20"/>
                <w:lang w:val="en-GB"/>
              </w:rPr>
              <w:lastRenderedPageBreak/>
              <w:t>and virtual space</w:t>
            </w:r>
          </w:p>
        </w:tc>
        <w:tc>
          <w:tcPr>
            <w:tcW w:w="993" w:type="dxa"/>
            <w:tcBorders>
              <w:top w:val="single" w:sz="4" w:space="0" w:color="auto"/>
              <w:left w:val="nil"/>
              <w:bottom w:val="nil"/>
              <w:right w:val="single" w:sz="4" w:space="0" w:color="auto"/>
            </w:tcBorders>
            <w:shd w:val="clear" w:color="000000" w:fill="FFFFFF"/>
            <w:hideMark/>
          </w:tcPr>
          <w:p w14:paraId="31B597B5"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lastRenderedPageBreak/>
              <w:t xml:space="preserve">1.3.1 Transport </w:t>
            </w:r>
          </w:p>
        </w:tc>
        <w:tc>
          <w:tcPr>
            <w:tcW w:w="1559" w:type="dxa"/>
            <w:tcBorders>
              <w:top w:val="nil"/>
              <w:left w:val="nil"/>
              <w:bottom w:val="single" w:sz="4" w:space="0" w:color="auto"/>
              <w:right w:val="single" w:sz="4" w:space="0" w:color="auto"/>
            </w:tcBorders>
            <w:shd w:val="clear" w:color="000000" w:fill="FFFFFF"/>
            <w:hideMark/>
          </w:tcPr>
          <w:p w14:paraId="1E89BC8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Percentage of public transport routes with municipally provided and/or managed internet connectivity for commuters</w:t>
            </w:r>
          </w:p>
        </w:tc>
        <w:tc>
          <w:tcPr>
            <w:tcW w:w="992" w:type="dxa"/>
            <w:tcBorders>
              <w:top w:val="nil"/>
              <w:left w:val="nil"/>
              <w:bottom w:val="single" w:sz="4" w:space="0" w:color="auto"/>
              <w:right w:val="single" w:sz="4" w:space="0" w:color="auto"/>
            </w:tcBorders>
            <w:shd w:val="clear" w:color="000000" w:fill="FFFFFF"/>
            <w:hideMark/>
          </w:tcPr>
          <w:p w14:paraId="2512E66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road</w:t>
            </w:r>
          </w:p>
        </w:tc>
        <w:tc>
          <w:tcPr>
            <w:tcW w:w="853" w:type="dxa"/>
            <w:tcBorders>
              <w:top w:val="nil"/>
              <w:left w:val="nil"/>
              <w:bottom w:val="single" w:sz="4" w:space="0" w:color="auto"/>
              <w:right w:val="single" w:sz="4" w:space="0" w:color="auto"/>
            </w:tcBorders>
            <w:shd w:val="clear" w:color="000000" w:fill="FFFFFF"/>
            <w:hideMark/>
          </w:tcPr>
          <w:p w14:paraId="611DE950"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w:t>
            </w:r>
            <w:r w:rsidRPr="00C36BC7">
              <w:rPr>
                <w:rFonts w:eastAsia="Times New Roman" w:cs="Times New Roman"/>
                <w:color w:val="000000"/>
                <w:sz w:val="20"/>
                <w:szCs w:val="20"/>
                <w:lang w:val="en-GB"/>
              </w:rPr>
              <w:br/>
              <w:t>II</w:t>
            </w:r>
            <w:r w:rsidRPr="00C36BC7">
              <w:rPr>
                <w:rFonts w:eastAsia="Times New Roman" w:cs="Times New Roman"/>
                <w:color w:val="000000"/>
                <w:sz w:val="20"/>
                <w:szCs w:val="20"/>
                <w:lang w:val="en-GB"/>
              </w:rPr>
              <w:br/>
              <w:t>V</w:t>
            </w:r>
          </w:p>
        </w:tc>
        <w:tc>
          <w:tcPr>
            <w:tcW w:w="1843" w:type="dxa"/>
            <w:tcBorders>
              <w:top w:val="nil"/>
              <w:left w:val="nil"/>
              <w:bottom w:val="single" w:sz="4" w:space="0" w:color="auto"/>
              <w:right w:val="single" w:sz="4" w:space="0" w:color="auto"/>
            </w:tcBorders>
            <w:shd w:val="clear" w:color="000000" w:fill="FFFFFF"/>
            <w:hideMark/>
          </w:tcPr>
          <w:p w14:paraId="52B5F95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2A2B80C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61F75982"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ISO/DIS 37122</w:t>
            </w:r>
          </w:p>
        </w:tc>
      </w:tr>
      <w:tr w:rsidR="003C20C1" w:rsidRPr="00C36BC7" w14:paraId="58806198"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327592EB"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6391FE4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providing better access for everyone to transport, amenities 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72D52A35"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t xml:space="preserve">1.3.1 Transport </w:t>
            </w:r>
          </w:p>
        </w:tc>
        <w:tc>
          <w:tcPr>
            <w:tcW w:w="1559" w:type="dxa"/>
            <w:tcBorders>
              <w:top w:val="nil"/>
              <w:left w:val="nil"/>
              <w:bottom w:val="single" w:sz="4" w:space="0" w:color="auto"/>
              <w:right w:val="single" w:sz="4" w:space="0" w:color="auto"/>
            </w:tcBorders>
            <w:shd w:val="clear" w:color="000000" w:fill="FFFFFF"/>
            <w:hideMark/>
          </w:tcPr>
          <w:p w14:paraId="76C11E7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Percentage of roads compliant with autonomous driving systems</w:t>
            </w:r>
          </w:p>
        </w:tc>
        <w:tc>
          <w:tcPr>
            <w:tcW w:w="992" w:type="dxa"/>
            <w:tcBorders>
              <w:top w:val="nil"/>
              <w:left w:val="nil"/>
              <w:bottom w:val="single" w:sz="4" w:space="0" w:color="auto"/>
              <w:right w:val="single" w:sz="4" w:space="0" w:color="auto"/>
            </w:tcBorders>
            <w:shd w:val="clear" w:color="000000" w:fill="FFFFFF"/>
            <w:hideMark/>
          </w:tcPr>
          <w:p w14:paraId="69BB057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road</w:t>
            </w:r>
          </w:p>
        </w:tc>
        <w:tc>
          <w:tcPr>
            <w:tcW w:w="853" w:type="dxa"/>
            <w:tcBorders>
              <w:top w:val="nil"/>
              <w:left w:val="nil"/>
              <w:bottom w:val="single" w:sz="4" w:space="0" w:color="auto"/>
              <w:right w:val="single" w:sz="4" w:space="0" w:color="auto"/>
            </w:tcBorders>
            <w:shd w:val="clear" w:color="000000" w:fill="FFFFFF"/>
            <w:hideMark/>
          </w:tcPr>
          <w:p w14:paraId="46CD634C"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w:t>
            </w:r>
            <w:r w:rsidRPr="00C36BC7">
              <w:rPr>
                <w:rFonts w:eastAsia="Times New Roman" w:cs="Times New Roman"/>
                <w:color w:val="000000"/>
                <w:sz w:val="20"/>
                <w:szCs w:val="20"/>
                <w:lang w:val="en-GB"/>
              </w:rPr>
              <w:br/>
              <w:t>II</w:t>
            </w:r>
            <w:r w:rsidRPr="00C36BC7">
              <w:rPr>
                <w:rFonts w:eastAsia="Times New Roman" w:cs="Times New Roman"/>
                <w:color w:val="000000"/>
                <w:sz w:val="20"/>
                <w:szCs w:val="20"/>
                <w:lang w:val="en-GB"/>
              </w:rPr>
              <w:br/>
              <w:t>V</w:t>
            </w:r>
          </w:p>
        </w:tc>
        <w:tc>
          <w:tcPr>
            <w:tcW w:w="1843" w:type="dxa"/>
            <w:tcBorders>
              <w:top w:val="nil"/>
              <w:left w:val="nil"/>
              <w:bottom w:val="single" w:sz="4" w:space="0" w:color="auto"/>
              <w:right w:val="single" w:sz="4" w:space="0" w:color="auto"/>
            </w:tcBorders>
            <w:shd w:val="clear" w:color="000000" w:fill="FFFFFF"/>
            <w:hideMark/>
          </w:tcPr>
          <w:p w14:paraId="228A8EF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389C7E1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669E0DB2"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ISO/DIS 37122</w:t>
            </w:r>
          </w:p>
        </w:tc>
      </w:tr>
      <w:tr w:rsidR="003C20C1" w:rsidRPr="00C36BC7" w14:paraId="70AFA9FE"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502CEEB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66CDDA6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providing better access for everyone to transport, amenities and affordable services in physical </w:t>
            </w:r>
            <w:r w:rsidRPr="00C36BC7">
              <w:rPr>
                <w:rFonts w:eastAsia="Times New Roman" w:cs="Times New Roman"/>
                <w:color w:val="000000"/>
                <w:sz w:val="20"/>
                <w:szCs w:val="20"/>
                <w:lang w:val="en-GB"/>
              </w:rPr>
              <w:lastRenderedPageBreak/>
              <w:t>and virtual space</w:t>
            </w:r>
          </w:p>
        </w:tc>
        <w:tc>
          <w:tcPr>
            <w:tcW w:w="993" w:type="dxa"/>
            <w:tcBorders>
              <w:top w:val="single" w:sz="4" w:space="0" w:color="auto"/>
              <w:left w:val="nil"/>
              <w:bottom w:val="nil"/>
              <w:right w:val="single" w:sz="4" w:space="0" w:color="auto"/>
            </w:tcBorders>
            <w:shd w:val="clear" w:color="000000" w:fill="FFFFFF"/>
            <w:hideMark/>
          </w:tcPr>
          <w:p w14:paraId="0240CD62"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lastRenderedPageBreak/>
              <w:t xml:space="preserve">1.3.1 Transport </w:t>
            </w:r>
          </w:p>
        </w:tc>
        <w:tc>
          <w:tcPr>
            <w:tcW w:w="1559" w:type="dxa"/>
            <w:tcBorders>
              <w:top w:val="nil"/>
              <w:left w:val="nil"/>
              <w:bottom w:val="single" w:sz="4" w:space="0" w:color="auto"/>
              <w:right w:val="single" w:sz="4" w:space="0" w:color="auto"/>
            </w:tcBorders>
            <w:shd w:val="clear" w:color="000000" w:fill="FFFFFF"/>
            <w:hideMark/>
          </w:tcPr>
          <w:p w14:paraId="0B13D6E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Percentage of vehicles fined for traffic violations making a payment through an online e-fine system</w:t>
            </w:r>
          </w:p>
        </w:tc>
        <w:tc>
          <w:tcPr>
            <w:tcW w:w="992" w:type="dxa"/>
            <w:tcBorders>
              <w:top w:val="nil"/>
              <w:left w:val="nil"/>
              <w:bottom w:val="single" w:sz="4" w:space="0" w:color="auto"/>
              <w:right w:val="single" w:sz="4" w:space="0" w:color="auto"/>
            </w:tcBorders>
            <w:shd w:val="clear" w:color="000000" w:fill="FFFFFF"/>
            <w:hideMark/>
          </w:tcPr>
          <w:p w14:paraId="132865D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vehicles</w:t>
            </w:r>
          </w:p>
        </w:tc>
        <w:tc>
          <w:tcPr>
            <w:tcW w:w="853" w:type="dxa"/>
            <w:tcBorders>
              <w:top w:val="nil"/>
              <w:left w:val="nil"/>
              <w:bottom w:val="single" w:sz="4" w:space="0" w:color="auto"/>
              <w:right w:val="single" w:sz="4" w:space="0" w:color="auto"/>
            </w:tcBorders>
            <w:shd w:val="clear" w:color="000000" w:fill="FFFFFF"/>
            <w:hideMark/>
          </w:tcPr>
          <w:p w14:paraId="0FD8A91E"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w:t>
            </w:r>
            <w:r w:rsidRPr="00C36BC7">
              <w:rPr>
                <w:rFonts w:eastAsia="Times New Roman" w:cs="Times New Roman"/>
                <w:color w:val="000000"/>
                <w:sz w:val="20"/>
                <w:szCs w:val="20"/>
                <w:lang w:val="en-GB"/>
              </w:rPr>
              <w:br/>
              <w:t>II</w:t>
            </w:r>
          </w:p>
        </w:tc>
        <w:tc>
          <w:tcPr>
            <w:tcW w:w="1843" w:type="dxa"/>
            <w:tcBorders>
              <w:top w:val="nil"/>
              <w:left w:val="nil"/>
              <w:bottom w:val="single" w:sz="4" w:space="0" w:color="auto"/>
              <w:right w:val="single" w:sz="4" w:space="0" w:color="auto"/>
            </w:tcBorders>
            <w:shd w:val="clear" w:color="000000" w:fill="FFFFFF"/>
            <w:hideMark/>
          </w:tcPr>
          <w:p w14:paraId="7CE585B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0C48CC7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5FD7B10A"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ISO/DIS 37122</w:t>
            </w:r>
          </w:p>
        </w:tc>
      </w:tr>
      <w:tr w:rsidR="003C20C1" w:rsidRPr="00C36BC7" w14:paraId="6CC611FC"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1E195B8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4DDA07D0"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providing better access for everyone to transport, amenities 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406A9D5D"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t xml:space="preserve">1.3.1 Transport </w:t>
            </w:r>
          </w:p>
        </w:tc>
        <w:tc>
          <w:tcPr>
            <w:tcW w:w="1559" w:type="dxa"/>
            <w:tcBorders>
              <w:top w:val="nil"/>
              <w:left w:val="nil"/>
              <w:bottom w:val="single" w:sz="4" w:space="0" w:color="auto"/>
              <w:right w:val="single" w:sz="4" w:space="0" w:color="auto"/>
            </w:tcBorders>
            <w:shd w:val="clear" w:color="000000" w:fill="FFFFFF"/>
            <w:hideMark/>
          </w:tcPr>
          <w:p w14:paraId="5523DAB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Access to public amenities </w:t>
            </w:r>
          </w:p>
        </w:tc>
        <w:tc>
          <w:tcPr>
            <w:tcW w:w="992" w:type="dxa"/>
            <w:tcBorders>
              <w:top w:val="nil"/>
              <w:left w:val="nil"/>
              <w:bottom w:val="single" w:sz="4" w:space="0" w:color="auto"/>
              <w:right w:val="single" w:sz="4" w:space="0" w:color="auto"/>
            </w:tcBorders>
            <w:shd w:val="clear" w:color="000000" w:fill="FFFFFF"/>
            <w:hideMark/>
          </w:tcPr>
          <w:p w14:paraId="5B8A87D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 of people </w:t>
            </w:r>
          </w:p>
        </w:tc>
        <w:tc>
          <w:tcPr>
            <w:tcW w:w="853" w:type="dxa"/>
            <w:tcBorders>
              <w:top w:val="nil"/>
              <w:left w:val="nil"/>
              <w:bottom w:val="single" w:sz="4" w:space="0" w:color="auto"/>
              <w:right w:val="single" w:sz="4" w:space="0" w:color="auto"/>
            </w:tcBorders>
            <w:shd w:val="clear" w:color="000000" w:fill="FFFFFF"/>
            <w:hideMark/>
          </w:tcPr>
          <w:p w14:paraId="6C89B8B0"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II</w:t>
            </w:r>
            <w:r w:rsidRPr="00C36BC7">
              <w:rPr>
                <w:rFonts w:eastAsia="Times New Roman" w:cs="Times New Roman"/>
                <w:color w:val="000000"/>
                <w:sz w:val="20"/>
                <w:szCs w:val="20"/>
                <w:lang w:val="en-GB"/>
              </w:rPr>
              <w:br/>
              <w:t>V</w:t>
            </w:r>
          </w:p>
        </w:tc>
        <w:tc>
          <w:tcPr>
            <w:tcW w:w="1843" w:type="dxa"/>
            <w:tcBorders>
              <w:top w:val="nil"/>
              <w:left w:val="nil"/>
              <w:bottom w:val="single" w:sz="4" w:space="0" w:color="auto"/>
              <w:right w:val="single" w:sz="4" w:space="0" w:color="auto"/>
            </w:tcBorders>
            <w:shd w:val="clear" w:color="000000" w:fill="FFFFFF"/>
            <w:hideMark/>
          </w:tcPr>
          <w:p w14:paraId="7C2C7F2C"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Share of population with access to at least one type of public amenity within 500m </w:t>
            </w:r>
          </w:p>
        </w:tc>
        <w:tc>
          <w:tcPr>
            <w:tcW w:w="4536" w:type="dxa"/>
            <w:tcBorders>
              <w:top w:val="nil"/>
              <w:left w:val="nil"/>
              <w:bottom w:val="single" w:sz="4" w:space="0" w:color="auto"/>
              <w:right w:val="single" w:sz="4" w:space="0" w:color="auto"/>
            </w:tcBorders>
            <w:shd w:val="clear" w:color="000000" w:fill="FFFFFF"/>
            <w:hideMark/>
          </w:tcPr>
          <w:p w14:paraId="5217AD1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(Number of inhabitants with a public amenity &lt;500m/total population)*100% </w:t>
            </w:r>
            <w:r w:rsidRPr="00C36BC7">
              <w:rPr>
                <w:rFonts w:eastAsia="Times New Roman" w:cs="Times New Roman"/>
                <w:color w:val="000000"/>
                <w:sz w:val="20"/>
                <w:szCs w:val="20"/>
                <w:lang w:val="en-GB"/>
              </w:rPr>
              <w:br/>
              <w:t xml:space="preserve">NB. It can be calculated as the sum of buildings with a public amenity within 500m, multiplied by its inhabitants.  </w:t>
            </w:r>
          </w:p>
        </w:tc>
        <w:tc>
          <w:tcPr>
            <w:tcW w:w="1000" w:type="dxa"/>
            <w:tcBorders>
              <w:top w:val="nil"/>
              <w:left w:val="nil"/>
              <w:bottom w:val="single" w:sz="4" w:space="0" w:color="auto"/>
              <w:right w:val="single" w:sz="4" w:space="0" w:color="auto"/>
            </w:tcBorders>
            <w:shd w:val="clear" w:color="000000" w:fill="FFFFFF"/>
            <w:vAlign w:val="center"/>
            <w:hideMark/>
          </w:tcPr>
          <w:p w14:paraId="71588A7F"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307BC966"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05ACE776"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55385788"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providing better access for everyone to transport, amenities and affordable services in physical </w:t>
            </w:r>
            <w:r w:rsidRPr="00C36BC7">
              <w:rPr>
                <w:rFonts w:eastAsia="Times New Roman" w:cs="Times New Roman"/>
                <w:color w:val="000000"/>
                <w:sz w:val="20"/>
                <w:szCs w:val="20"/>
                <w:lang w:val="en-GB"/>
              </w:rPr>
              <w:lastRenderedPageBreak/>
              <w:t>and virtual space</w:t>
            </w:r>
          </w:p>
        </w:tc>
        <w:tc>
          <w:tcPr>
            <w:tcW w:w="993" w:type="dxa"/>
            <w:tcBorders>
              <w:top w:val="single" w:sz="4" w:space="0" w:color="auto"/>
              <w:left w:val="nil"/>
              <w:bottom w:val="nil"/>
              <w:right w:val="single" w:sz="4" w:space="0" w:color="auto"/>
            </w:tcBorders>
            <w:shd w:val="clear" w:color="000000" w:fill="FFFFFF"/>
            <w:hideMark/>
          </w:tcPr>
          <w:p w14:paraId="6D82E90D"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lastRenderedPageBreak/>
              <w:t xml:space="preserve">1.3.1 Transport </w:t>
            </w:r>
          </w:p>
        </w:tc>
        <w:tc>
          <w:tcPr>
            <w:tcW w:w="1559" w:type="dxa"/>
            <w:tcBorders>
              <w:top w:val="nil"/>
              <w:left w:val="nil"/>
              <w:bottom w:val="single" w:sz="4" w:space="0" w:color="auto"/>
              <w:right w:val="single" w:sz="4" w:space="0" w:color="auto"/>
            </w:tcBorders>
            <w:shd w:val="clear" w:color="000000" w:fill="FFFFFF"/>
            <w:hideMark/>
          </w:tcPr>
          <w:p w14:paraId="5233801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Access to public amenities </w:t>
            </w:r>
          </w:p>
        </w:tc>
        <w:tc>
          <w:tcPr>
            <w:tcW w:w="992" w:type="dxa"/>
            <w:tcBorders>
              <w:top w:val="nil"/>
              <w:left w:val="nil"/>
              <w:bottom w:val="single" w:sz="4" w:space="0" w:color="auto"/>
              <w:right w:val="single" w:sz="4" w:space="0" w:color="auto"/>
            </w:tcBorders>
            <w:shd w:val="clear" w:color="000000" w:fill="FFFFFF"/>
            <w:hideMark/>
          </w:tcPr>
          <w:p w14:paraId="1CC619F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Likert scale </w:t>
            </w:r>
          </w:p>
        </w:tc>
        <w:tc>
          <w:tcPr>
            <w:tcW w:w="853" w:type="dxa"/>
            <w:tcBorders>
              <w:top w:val="nil"/>
              <w:left w:val="nil"/>
              <w:bottom w:val="single" w:sz="4" w:space="0" w:color="auto"/>
              <w:right w:val="single" w:sz="4" w:space="0" w:color="auto"/>
            </w:tcBorders>
            <w:shd w:val="clear" w:color="000000" w:fill="FFFFFF"/>
            <w:hideMark/>
          </w:tcPr>
          <w:p w14:paraId="76DF2598"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II</w:t>
            </w:r>
            <w:r w:rsidRPr="00C36BC7">
              <w:rPr>
                <w:rFonts w:eastAsia="Times New Roman" w:cs="Times New Roman"/>
                <w:color w:val="000000"/>
                <w:sz w:val="20"/>
                <w:szCs w:val="20"/>
                <w:lang w:val="en-GB"/>
              </w:rPr>
              <w:br/>
              <w:t>V</w:t>
            </w:r>
          </w:p>
        </w:tc>
        <w:tc>
          <w:tcPr>
            <w:tcW w:w="1843" w:type="dxa"/>
            <w:tcBorders>
              <w:top w:val="nil"/>
              <w:left w:val="nil"/>
              <w:bottom w:val="single" w:sz="4" w:space="0" w:color="auto"/>
              <w:right w:val="single" w:sz="4" w:space="0" w:color="auto"/>
            </w:tcBorders>
            <w:shd w:val="clear" w:color="000000" w:fill="FFFFFF"/>
            <w:hideMark/>
          </w:tcPr>
          <w:p w14:paraId="72347B1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The extent to which public amenities are available within 500m  </w:t>
            </w:r>
          </w:p>
        </w:tc>
        <w:tc>
          <w:tcPr>
            <w:tcW w:w="4536" w:type="dxa"/>
            <w:tcBorders>
              <w:top w:val="nil"/>
              <w:left w:val="nil"/>
              <w:bottom w:val="single" w:sz="4" w:space="0" w:color="auto"/>
              <w:right w:val="single" w:sz="4" w:space="0" w:color="auto"/>
            </w:tcBorders>
            <w:shd w:val="clear" w:color="000000" w:fill="FFFFFF"/>
            <w:hideMark/>
          </w:tcPr>
          <w:p w14:paraId="6264426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Likert scale: No public amenities – 1 — 2 — 3 — 4 — 5 — Relatively many public amenities. </w:t>
            </w:r>
            <w:r w:rsidRPr="00C36BC7">
              <w:rPr>
                <w:rFonts w:eastAsia="Times New Roman" w:cs="Times New Roman"/>
                <w:color w:val="000000"/>
                <w:sz w:val="20"/>
                <w:szCs w:val="20"/>
                <w:lang w:val="en-GB"/>
              </w:rPr>
              <w:br/>
              <w:t xml:space="preserve">1.No amenities: no public amenities whatsoever are available (e.g. no basic nor additional). </w:t>
            </w:r>
            <w:r w:rsidRPr="00C36BC7">
              <w:rPr>
                <w:rFonts w:eastAsia="Times New Roman" w:cs="Times New Roman"/>
                <w:color w:val="000000"/>
                <w:sz w:val="20"/>
                <w:szCs w:val="20"/>
                <w:lang w:val="en-GB"/>
              </w:rPr>
              <w:br/>
              <w:t xml:space="preserve">2.Relatively few amenities: only few basic public amenities are available (e.g. a small park). </w:t>
            </w:r>
            <w:r w:rsidRPr="00C36BC7">
              <w:rPr>
                <w:rFonts w:eastAsia="Times New Roman" w:cs="Times New Roman"/>
                <w:color w:val="000000"/>
                <w:sz w:val="20"/>
                <w:szCs w:val="20"/>
                <w:lang w:val="en-GB"/>
              </w:rPr>
              <w:br/>
              <w:t xml:space="preserve">3.A reasonable number of amenities: basic public amenities are available including a few important amenities such as a park and a community center. </w:t>
            </w:r>
            <w:r w:rsidRPr="00C36BC7">
              <w:rPr>
                <w:rFonts w:eastAsia="Times New Roman" w:cs="Times New Roman"/>
                <w:color w:val="000000"/>
                <w:sz w:val="20"/>
                <w:szCs w:val="20"/>
                <w:lang w:val="en-GB"/>
              </w:rPr>
              <w:br/>
              <w:t xml:space="preserve">4.A sufficient number of amenities: basic public amenities are widely available (e.g. open green spaces, public recreation) as well as many important public amenities (theatres). </w:t>
            </w:r>
            <w:r w:rsidRPr="00C36BC7">
              <w:rPr>
                <w:rFonts w:eastAsia="Times New Roman" w:cs="Times New Roman"/>
                <w:color w:val="000000"/>
                <w:sz w:val="20"/>
                <w:szCs w:val="20"/>
                <w:lang w:val="en-GB"/>
              </w:rPr>
              <w:br/>
            </w:r>
            <w:r w:rsidRPr="00C36BC7">
              <w:rPr>
                <w:rFonts w:eastAsia="Times New Roman" w:cs="Times New Roman"/>
                <w:color w:val="000000"/>
                <w:sz w:val="20"/>
                <w:szCs w:val="20"/>
                <w:lang w:val="en-GB"/>
              </w:rPr>
              <w:lastRenderedPageBreak/>
              <w:t xml:space="preserve">5.Relatively many amenities: the area surrounding the project’s central living area includes a wide variety of public amenities including numerous basic amenities (e.g. green spaces, public recreation facilities) as well as numerous important public amenities (e.g. theatres, zoos). </w:t>
            </w:r>
            <w:r w:rsidRPr="00C36BC7">
              <w:rPr>
                <w:rFonts w:eastAsia="Times New Roman" w:cs="Times New Roman"/>
                <w:color w:val="000000"/>
                <w:sz w:val="20"/>
                <w:szCs w:val="20"/>
                <w:lang w:val="en-GB"/>
              </w:rPr>
              <w:br/>
              <w:t xml:space="preserve">The evaluator may also take into account the type of amenities, i.e. the availability of public recreation is more important than the availability of drinking fountains. </w:t>
            </w:r>
          </w:p>
        </w:tc>
        <w:tc>
          <w:tcPr>
            <w:tcW w:w="1000" w:type="dxa"/>
            <w:tcBorders>
              <w:top w:val="nil"/>
              <w:left w:val="nil"/>
              <w:bottom w:val="single" w:sz="4" w:space="0" w:color="auto"/>
              <w:right w:val="single" w:sz="4" w:space="0" w:color="auto"/>
            </w:tcBorders>
            <w:shd w:val="clear" w:color="000000" w:fill="FFFFFF"/>
            <w:vAlign w:val="center"/>
            <w:hideMark/>
          </w:tcPr>
          <w:p w14:paraId="3B546A38"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CITYkeys</w:t>
            </w:r>
          </w:p>
        </w:tc>
      </w:tr>
      <w:tr w:rsidR="003C20C1" w:rsidRPr="00C36BC7" w14:paraId="6DC0F92A"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17EA2CD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0DC7055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providing better access for everyone to transport, amenities 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27243D76"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t xml:space="preserve">1.3.1 Transport </w:t>
            </w:r>
          </w:p>
        </w:tc>
        <w:tc>
          <w:tcPr>
            <w:tcW w:w="1559" w:type="dxa"/>
            <w:tcBorders>
              <w:top w:val="nil"/>
              <w:left w:val="nil"/>
              <w:bottom w:val="single" w:sz="4" w:space="0" w:color="auto"/>
              <w:right w:val="single" w:sz="4" w:space="0" w:color="auto"/>
            </w:tcBorders>
            <w:shd w:val="clear" w:color="000000" w:fill="FFFFFF"/>
            <w:hideMark/>
          </w:tcPr>
          <w:p w14:paraId="3456987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Percentage of public buildings that are accessible by persons with special needs</w:t>
            </w:r>
          </w:p>
        </w:tc>
        <w:tc>
          <w:tcPr>
            <w:tcW w:w="992" w:type="dxa"/>
            <w:tcBorders>
              <w:top w:val="nil"/>
              <w:left w:val="nil"/>
              <w:bottom w:val="single" w:sz="4" w:space="0" w:color="auto"/>
              <w:right w:val="single" w:sz="4" w:space="0" w:color="auto"/>
            </w:tcBorders>
            <w:shd w:val="clear" w:color="000000" w:fill="FFFFFF"/>
            <w:hideMark/>
          </w:tcPr>
          <w:p w14:paraId="79238A0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public buildings</w:t>
            </w:r>
          </w:p>
        </w:tc>
        <w:tc>
          <w:tcPr>
            <w:tcW w:w="853" w:type="dxa"/>
            <w:tcBorders>
              <w:top w:val="nil"/>
              <w:left w:val="nil"/>
              <w:bottom w:val="single" w:sz="4" w:space="0" w:color="auto"/>
              <w:right w:val="single" w:sz="4" w:space="0" w:color="auto"/>
            </w:tcBorders>
            <w:shd w:val="clear" w:color="000000" w:fill="FFFFFF"/>
            <w:hideMark/>
          </w:tcPr>
          <w:p w14:paraId="63724FD5"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0BFFB31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6B87521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41657EDF"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ISO/DIS 37122</w:t>
            </w:r>
          </w:p>
        </w:tc>
      </w:tr>
      <w:tr w:rsidR="003C20C1" w:rsidRPr="00C36BC7" w14:paraId="2DA05517"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1F23BD64"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392565F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providing better access for </w:t>
            </w:r>
            <w:r w:rsidRPr="00C36BC7">
              <w:rPr>
                <w:rFonts w:eastAsia="Times New Roman" w:cs="Times New Roman"/>
                <w:color w:val="000000"/>
                <w:sz w:val="20"/>
                <w:szCs w:val="20"/>
                <w:lang w:val="en-GB"/>
              </w:rPr>
              <w:lastRenderedPageBreak/>
              <w:t>everyone to transport, amenities 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6AC691BE"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lastRenderedPageBreak/>
              <w:t xml:space="preserve">1.3.1 Transport </w:t>
            </w:r>
          </w:p>
        </w:tc>
        <w:tc>
          <w:tcPr>
            <w:tcW w:w="1559" w:type="dxa"/>
            <w:tcBorders>
              <w:top w:val="nil"/>
              <w:left w:val="nil"/>
              <w:bottom w:val="single" w:sz="4" w:space="0" w:color="auto"/>
              <w:right w:val="single" w:sz="4" w:space="0" w:color="auto"/>
            </w:tcBorders>
            <w:shd w:val="clear" w:color="000000" w:fill="FFFFFF"/>
            <w:hideMark/>
          </w:tcPr>
          <w:p w14:paraId="5ED2295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Number of persons with special needs that have real-time ICT-based interactive </w:t>
            </w:r>
            <w:r w:rsidRPr="00C36BC7">
              <w:rPr>
                <w:rFonts w:eastAsia="Times New Roman" w:cs="Times New Roman"/>
                <w:color w:val="000000"/>
                <w:sz w:val="20"/>
                <w:szCs w:val="20"/>
                <w:lang w:val="en-GB"/>
              </w:rPr>
              <w:lastRenderedPageBreak/>
              <w:t>mapping applications per 100 000 population</w:t>
            </w:r>
          </w:p>
        </w:tc>
        <w:tc>
          <w:tcPr>
            <w:tcW w:w="992" w:type="dxa"/>
            <w:tcBorders>
              <w:top w:val="nil"/>
              <w:left w:val="nil"/>
              <w:bottom w:val="single" w:sz="4" w:space="0" w:color="auto"/>
              <w:right w:val="single" w:sz="4" w:space="0" w:color="auto"/>
            </w:tcBorders>
            <w:shd w:val="clear" w:color="000000" w:fill="FFFFFF"/>
            <w:hideMark/>
          </w:tcPr>
          <w:p w14:paraId="3F8A0B6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#/100 000</w:t>
            </w:r>
          </w:p>
        </w:tc>
        <w:tc>
          <w:tcPr>
            <w:tcW w:w="853" w:type="dxa"/>
            <w:tcBorders>
              <w:top w:val="nil"/>
              <w:left w:val="nil"/>
              <w:bottom w:val="single" w:sz="4" w:space="0" w:color="auto"/>
              <w:right w:val="single" w:sz="4" w:space="0" w:color="auto"/>
            </w:tcBorders>
            <w:shd w:val="clear" w:color="000000" w:fill="FFFFFF"/>
            <w:hideMark/>
          </w:tcPr>
          <w:p w14:paraId="2DE3A1B1"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05367FC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16CFC22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3B57AD4E"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ISO/DIS 37122</w:t>
            </w:r>
          </w:p>
        </w:tc>
      </w:tr>
      <w:tr w:rsidR="003C20C1" w:rsidRPr="00C36BC7" w14:paraId="07E74B16"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7AED1F54"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75D7E0C2"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providing better access for everyone to transport, amenities 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75D66D6E"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t xml:space="preserve">1.3.1 Transport </w:t>
            </w:r>
          </w:p>
        </w:tc>
        <w:tc>
          <w:tcPr>
            <w:tcW w:w="1559" w:type="dxa"/>
            <w:tcBorders>
              <w:top w:val="nil"/>
              <w:left w:val="nil"/>
              <w:bottom w:val="single" w:sz="4" w:space="0" w:color="auto"/>
              <w:right w:val="single" w:sz="4" w:space="0" w:color="auto"/>
            </w:tcBorders>
            <w:shd w:val="clear" w:color="000000" w:fill="FFFFFF"/>
            <w:hideMark/>
          </w:tcPr>
          <w:p w14:paraId="3E31180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Access to commercial amenities </w:t>
            </w:r>
          </w:p>
        </w:tc>
        <w:tc>
          <w:tcPr>
            <w:tcW w:w="992" w:type="dxa"/>
            <w:tcBorders>
              <w:top w:val="nil"/>
              <w:left w:val="nil"/>
              <w:bottom w:val="single" w:sz="4" w:space="0" w:color="auto"/>
              <w:right w:val="single" w:sz="4" w:space="0" w:color="auto"/>
            </w:tcBorders>
            <w:shd w:val="clear" w:color="000000" w:fill="FFFFFF"/>
            <w:hideMark/>
          </w:tcPr>
          <w:p w14:paraId="7C72F91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 of people </w:t>
            </w:r>
          </w:p>
        </w:tc>
        <w:tc>
          <w:tcPr>
            <w:tcW w:w="853" w:type="dxa"/>
            <w:tcBorders>
              <w:top w:val="nil"/>
              <w:left w:val="nil"/>
              <w:bottom w:val="single" w:sz="4" w:space="0" w:color="auto"/>
              <w:right w:val="single" w:sz="4" w:space="0" w:color="auto"/>
            </w:tcBorders>
            <w:shd w:val="clear" w:color="000000" w:fill="FFFFFF"/>
            <w:hideMark/>
          </w:tcPr>
          <w:p w14:paraId="61CAC491"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II</w:t>
            </w:r>
            <w:r w:rsidRPr="00C36BC7">
              <w:rPr>
                <w:rFonts w:eastAsia="Times New Roman" w:cs="Times New Roman"/>
                <w:color w:val="000000"/>
                <w:sz w:val="20"/>
                <w:szCs w:val="20"/>
                <w:lang w:val="en-GB"/>
              </w:rPr>
              <w:br/>
              <w:t>V</w:t>
            </w:r>
          </w:p>
        </w:tc>
        <w:tc>
          <w:tcPr>
            <w:tcW w:w="1843" w:type="dxa"/>
            <w:tcBorders>
              <w:top w:val="nil"/>
              <w:left w:val="nil"/>
              <w:bottom w:val="single" w:sz="4" w:space="0" w:color="auto"/>
              <w:right w:val="single" w:sz="4" w:space="0" w:color="auto"/>
            </w:tcBorders>
            <w:shd w:val="clear" w:color="000000" w:fill="FFFFFF"/>
            <w:hideMark/>
          </w:tcPr>
          <w:p w14:paraId="4F56C436"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Share of population with access to at least six types of commercial amenities providing goods for daily use  within 500m </w:t>
            </w:r>
          </w:p>
        </w:tc>
        <w:tc>
          <w:tcPr>
            <w:tcW w:w="4536" w:type="dxa"/>
            <w:tcBorders>
              <w:top w:val="nil"/>
              <w:left w:val="nil"/>
              <w:bottom w:val="single" w:sz="4" w:space="0" w:color="auto"/>
              <w:right w:val="single" w:sz="4" w:space="0" w:color="auto"/>
            </w:tcBorders>
            <w:shd w:val="clear" w:color="000000" w:fill="FFFFFF"/>
            <w:hideMark/>
          </w:tcPr>
          <w:p w14:paraId="4EB22AB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241D0220"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02AC9E69"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4F384D14"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3DF1DA0C"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providing better access for everyone to </w:t>
            </w:r>
            <w:r w:rsidRPr="00C36BC7">
              <w:rPr>
                <w:rFonts w:eastAsia="Times New Roman" w:cs="Times New Roman"/>
                <w:color w:val="000000"/>
                <w:sz w:val="20"/>
                <w:szCs w:val="20"/>
                <w:lang w:val="en-GB"/>
              </w:rPr>
              <w:lastRenderedPageBreak/>
              <w:t>transport, amenities 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0246D9C7"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lastRenderedPageBreak/>
              <w:t xml:space="preserve">1.3.1 Transport </w:t>
            </w:r>
          </w:p>
        </w:tc>
        <w:tc>
          <w:tcPr>
            <w:tcW w:w="1559" w:type="dxa"/>
            <w:tcBorders>
              <w:top w:val="nil"/>
              <w:left w:val="nil"/>
              <w:bottom w:val="single" w:sz="4" w:space="0" w:color="auto"/>
              <w:right w:val="single" w:sz="4" w:space="0" w:color="auto"/>
            </w:tcBorders>
            <w:shd w:val="clear" w:color="000000" w:fill="FFFFFF"/>
            <w:hideMark/>
          </w:tcPr>
          <w:p w14:paraId="731D4B7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Access to commercial amenities </w:t>
            </w:r>
          </w:p>
        </w:tc>
        <w:tc>
          <w:tcPr>
            <w:tcW w:w="992" w:type="dxa"/>
            <w:tcBorders>
              <w:top w:val="nil"/>
              <w:left w:val="nil"/>
              <w:bottom w:val="single" w:sz="4" w:space="0" w:color="auto"/>
              <w:right w:val="single" w:sz="4" w:space="0" w:color="auto"/>
            </w:tcBorders>
            <w:shd w:val="clear" w:color="000000" w:fill="FFFFFF"/>
            <w:hideMark/>
          </w:tcPr>
          <w:p w14:paraId="45E5A39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Likert scale </w:t>
            </w:r>
          </w:p>
        </w:tc>
        <w:tc>
          <w:tcPr>
            <w:tcW w:w="853" w:type="dxa"/>
            <w:tcBorders>
              <w:top w:val="nil"/>
              <w:left w:val="nil"/>
              <w:bottom w:val="single" w:sz="4" w:space="0" w:color="auto"/>
              <w:right w:val="single" w:sz="4" w:space="0" w:color="auto"/>
            </w:tcBorders>
            <w:shd w:val="clear" w:color="000000" w:fill="FFFFFF"/>
            <w:hideMark/>
          </w:tcPr>
          <w:p w14:paraId="15C2F7EF"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II</w:t>
            </w:r>
            <w:r w:rsidRPr="00C36BC7">
              <w:rPr>
                <w:rFonts w:eastAsia="Times New Roman" w:cs="Times New Roman"/>
                <w:color w:val="000000"/>
                <w:sz w:val="20"/>
                <w:szCs w:val="20"/>
                <w:lang w:val="en-GB"/>
              </w:rPr>
              <w:br/>
              <w:t>V</w:t>
            </w:r>
          </w:p>
        </w:tc>
        <w:tc>
          <w:tcPr>
            <w:tcW w:w="1843" w:type="dxa"/>
            <w:tcBorders>
              <w:top w:val="nil"/>
              <w:left w:val="nil"/>
              <w:bottom w:val="single" w:sz="4" w:space="0" w:color="auto"/>
              <w:right w:val="single" w:sz="4" w:space="0" w:color="auto"/>
            </w:tcBorders>
            <w:shd w:val="clear" w:color="000000" w:fill="FFFFFF"/>
            <w:hideMark/>
          </w:tcPr>
          <w:p w14:paraId="027C739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The extent to which commercial amenities are available within 500m </w:t>
            </w:r>
          </w:p>
        </w:tc>
        <w:tc>
          <w:tcPr>
            <w:tcW w:w="4536" w:type="dxa"/>
            <w:tcBorders>
              <w:top w:val="nil"/>
              <w:left w:val="nil"/>
              <w:bottom w:val="single" w:sz="4" w:space="0" w:color="auto"/>
              <w:right w:val="single" w:sz="4" w:space="0" w:color="auto"/>
            </w:tcBorders>
            <w:shd w:val="clear" w:color="000000" w:fill="FFFFFF"/>
            <w:hideMark/>
          </w:tcPr>
          <w:p w14:paraId="7B6AD6F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Likert scale: </w:t>
            </w:r>
            <w:r w:rsidRPr="00C36BC7">
              <w:rPr>
                <w:rFonts w:eastAsia="Times New Roman" w:cs="Times New Roman"/>
                <w:color w:val="000000"/>
                <w:sz w:val="20"/>
                <w:szCs w:val="20"/>
                <w:lang w:val="en-GB"/>
              </w:rPr>
              <w:br/>
              <w:t xml:space="preserve">1.No amenities: not even the day to day basic amenities are present (e.g. no supermarkets, shops). Residents will need to leave the area for all other. </w:t>
            </w:r>
            <w:r w:rsidRPr="00C36BC7">
              <w:rPr>
                <w:rFonts w:eastAsia="Times New Roman" w:cs="Times New Roman"/>
                <w:color w:val="000000"/>
                <w:sz w:val="20"/>
                <w:szCs w:val="20"/>
                <w:lang w:val="en-GB"/>
              </w:rPr>
              <w:br/>
              <w:t xml:space="preserve">2.Relatively few amenities: A few of the day to day basic amenities are present (small grocery store, kiosk). Residents will need to leave the area to find </w:t>
            </w:r>
            <w:r w:rsidRPr="00C36BC7">
              <w:rPr>
                <w:rFonts w:eastAsia="Times New Roman" w:cs="Times New Roman"/>
                <w:color w:val="000000"/>
                <w:sz w:val="20"/>
                <w:szCs w:val="20"/>
                <w:lang w:val="en-GB"/>
              </w:rPr>
              <w:lastRenderedPageBreak/>
              <w:t xml:space="preserve">most other amenities (e.g. </w:t>
            </w:r>
            <w:r w:rsidRPr="00C36BC7">
              <w:rPr>
                <w:rFonts w:eastAsia="Times New Roman" w:cs="Times New Roman"/>
                <w:color w:val="000000"/>
                <w:sz w:val="20"/>
                <w:szCs w:val="20"/>
                <w:lang w:val="en-GB"/>
              </w:rPr>
              <w:br/>
              <w:t xml:space="preserve">sports, restaurants etc.). </w:t>
            </w:r>
            <w:r w:rsidRPr="00C36BC7">
              <w:rPr>
                <w:rFonts w:eastAsia="Times New Roman" w:cs="Times New Roman"/>
                <w:color w:val="000000"/>
                <w:sz w:val="20"/>
                <w:szCs w:val="20"/>
                <w:lang w:val="en-GB"/>
              </w:rPr>
              <w:br/>
              <w:t xml:space="preserve">3.A relatively reasonable number of amenities: day to day basics are reasonably present including a few additional (e.g. restaurants/bars and services). </w:t>
            </w:r>
            <w:r w:rsidRPr="00C36BC7">
              <w:rPr>
                <w:rFonts w:eastAsia="Times New Roman" w:cs="Times New Roman"/>
                <w:color w:val="000000"/>
                <w:sz w:val="20"/>
                <w:szCs w:val="20"/>
                <w:lang w:val="en-GB"/>
              </w:rPr>
              <w:br/>
              <w:t xml:space="preserve">4.A relatively sufficient number of amenities: day to day basics are sufficiently present, including many additional (e.g. </w:t>
            </w:r>
            <w:r w:rsidRPr="00C36BC7">
              <w:rPr>
                <w:rFonts w:eastAsia="Times New Roman" w:cs="Times New Roman"/>
                <w:color w:val="000000"/>
                <w:sz w:val="20"/>
                <w:szCs w:val="20"/>
                <w:lang w:val="en-GB"/>
              </w:rPr>
              <w:br/>
              <w:t xml:space="preserve">shopping malls, variety of shops, restaurants etc.). </w:t>
            </w:r>
            <w:r w:rsidRPr="00C36BC7">
              <w:rPr>
                <w:rFonts w:eastAsia="Times New Roman" w:cs="Times New Roman"/>
                <w:color w:val="000000"/>
                <w:sz w:val="20"/>
                <w:szCs w:val="20"/>
                <w:lang w:val="en-GB"/>
              </w:rPr>
              <w:br/>
              <w:t xml:space="preserve">5.Relatively many amenities: the area includes a wide variety of commercial amenities, making it a vibrant center of the region where there is little need to leave the area. </w:t>
            </w:r>
            <w:r w:rsidRPr="00C36BC7">
              <w:rPr>
                <w:rFonts w:eastAsia="Times New Roman" w:cs="Times New Roman"/>
                <w:color w:val="000000"/>
                <w:sz w:val="20"/>
                <w:szCs w:val="20"/>
                <w:lang w:val="en-GB"/>
              </w:rPr>
              <w:br/>
              <w:t xml:space="preserve">NB. The evaluator may also take into account the type of amenities and their relative importance. </w:t>
            </w:r>
          </w:p>
        </w:tc>
        <w:tc>
          <w:tcPr>
            <w:tcW w:w="1000" w:type="dxa"/>
            <w:tcBorders>
              <w:top w:val="nil"/>
              <w:left w:val="nil"/>
              <w:bottom w:val="single" w:sz="4" w:space="0" w:color="auto"/>
              <w:right w:val="single" w:sz="4" w:space="0" w:color="auto"/>
            </w:tcBorders>
            <w:shd w:val="clear" w:color="000000" w:fill="FFFFFF"/>
            <w:vAlign w:val="center"/>
            <w:hideMark/>
          </w:tcPr>
          <w:p w14:paraId="4CC6D37F"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CITYkeys</w:t>
            </w:r>
          </w:p>
        </w:tc>
      </w:tr>
      <w:tr w:rsidR="003C20C1" w:rsidRPr="00C36BC7" w14:paraId="3C15CA5C"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3345CB82"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179CF7E6"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providing better access for everyone to transport, amenities 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7BDEE979"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t>1.3.2  (piped) Water</w:t>
            </w:r>
          </w:p>
        </w:tc>
        <w:tc>
          <w:tcPr>
            <w:tcW w:w="1559" w:type="dxa"/>
            <w:tcBorders>
              <w:top w:val="nil"/>
              <w:left w:val="nil"/>
              <w:bottom w:val="single" w:sz="4" w:space="0" w:color="auto"/>
              <w:right w:val="single" w:sz="4" w:space="0" w:color="auto"/>
            </w:tcBorders>
            <w:shd w:val="clear" w:color="000000" w:fill="FFFFFF"/>
            <w:hideMark/>
          </w:tcPr>
          <w:p w14:paraId="31AFCCA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Percentage of city population with potable water supply service (core indicator)</w:t>
            </w:r>
          </w:p>
        </w:tc>
        <w:tc>
          <w:tcPr>
            <w:tcW w:w="992" w:type="dxa"/>
            <w:tcBorders>
              <w:top w:val="nil"/>
              <w:left w:val="nil"/>
              <w:bottom w:val="single" w:sz="4" w:space="0" w:color="auto"/>
              <w:right w:val="single" w:sz="4" w:space="0" w:color="auto"/>
            </w:tcBorders>
            <w:shd w:val="clear" w:color="000000" w:fill="FFFFFF"/>
            <w:hideMark/>
          </w:tcPr>
          <w:p w14:paraId="404A182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people</w:t>
            </w:r>
          </w:p>
        </w:tc>
        <w:tc>
          <w:tcPr>
            <w:tcW w:w="853" w:type="dxa"/>
            <w:tcBorders>
              <w:top w:val="nil"/>
              <w:left w:val="nil"/>
              <w:bottom w:val="single" w:sz="4" w:space="0" w:color="auto"/>
              <w:right w:val="single" w:sz="4" w:space="0" w:color="auto"/>
            </w:tcBorders>
            <w:shd w:val="clear" w:color="000000" w:fill="FFFFFF"/>
            <w:hideMark/>
          </w:tcPr>
          <w:p w14:paraId="758C6315"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1F74D02F"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5F63660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The percentage of city population with potable water supply service shall be calculated as the total number of people with potable water supply service (numerator) divided by total city population (denominator). The result shall then be multiplied by 100 and expressed as a percentage of city population serviced by a potable water supply service.</w:t>
            </w:r>
            <w:r w:rsidRPr="00C36BC7">
              <w:rPr>
                <w:rFonts w:eastAsia="Times New Roman" w:cs="Times New Roman"/>
                <w:color w:val="000000"/>
                <w:sz w:val="20"/>
                <w:szCs w:val="20"/>
                <w:lang w:val="en-GB"/>
              </w:rPr>
              <w:br/>
              <w:t>The total number of people with potable water supply service shall be calculated as the total number of households in the city connected to a potable water supply service multiplied by the current average household size for the city.</w:t>
            </w:r>
            <w:r w:rsidRPr="00C36BC7">
              <w:rPr>
                <w:rFonts w:eastAsia="Times New Roman" w:cs="Times New Roman"/>
                <w:color w:val="000000"/>
                <w:sz w:val="20"/>
                <w:szCs w:val="20"/>
                <w:lang w:val="en-GB"/>
              </w:rPr>
              <w:br/>
              <w:t xml:space="preserve">Potable water shall refer to water that is treated or confirmed safe for human consumption. A potable water supply service shall refer to a service that delivers potable water through a pipe or similar duct </w:t>
            </w:r>
            <w:r w:rsidRPr="00C36BC7">
              <w:rPr>
                <w:rFonts w:eastAsia="Times New Roman" w:cs="Times New Roman"/>
                <w:color w:val="000000"/>
                <w:sz w:val="20"/>
                <w:szCs w:val="20"/>
                <w:lang w:val="en-GB"/>
              </w:rPr>
              <w:lastRenderedPageBreak/>
              <w:t>that is connected to a network, the supply of which is relatively continuous given that it includes a deposit built for its storage. If a house or group of houses has a ‘mother’ pipe connected either provisionally or permanently; it shall be considered to have access to potable water.</w:t>
            </w:r>
            <w:r w:rsidRPr="00C36BC7">
              <w:rPr>
                <w:rFonts w:eastAsia="Times New Roman" w:cs="Times New Roman"/>
                <w:color w:val="000000"/>
                <w:sz w:val="20"/>
                <w:szCs w:val="20"/>
                <w:lang w:val="en-GB"/>
              </w:rPr>
              <w:br/>
              <w:t>A house shall not be considered to have access to potable water when an individual house or group is served by a conduit system built with for example wood, bamboo, or rubber hose, connected directly to a river, well, or to another house.</w:t>
            </w:r>
          </w:p>
        </w:tc>
        <w:tc>
          <w:tcPr>
            <w:tcW w:w="1000" w:type="dxa"/>
            <w:tcBorders>
              <w:top w:val="nil"/>
              <w:left w:val="nil"/>
              <w:bottom w:val="single" w:sz="4" w:space="0" w:color="auto"/>
              <w:right w:val="single" w:sz="4" w:space="0" w:color="auto"/>
            </w:tcBorders>
            <w:shd w:val="clear" w:color="000000" w:fill="FFFFFF"/>
            <w:vAlign w:val="center"/>
            <w:hideMark/>
          </w:tcPr>
          <w:p w14:paraId="034D006B"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ISO 37120</w:t>
            </w:r>
          </w:p>
        </w:tc>
      </w:tr>
      <w:tr w:rsidR="003C20C1" w:rsidRPr="00C36BC7" w14:paraId="3225737F"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2B00FBD3"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5FC9944F"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providing better access for everyone to transport, amenities 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534B7F8D"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t>1.3.2  (piped) Water</w:t>
            </w:r>
          </w:p>
        </w:tc>
        <w:tc>
          <w:tcPr>
            <w:tcW w:w="1559" w:type="dxa"/>
            <w:tcBorders>
              <w:top w:val="nil"/>
              <w:left w:val="nil"/>
              <w:bottom w:val="single" w:sz="4" w:space="0" w:color="auto"/>
              <w:right w:val="single" w:sz="4" w:space="0" w:color="auto"/>
            </w:tcBorders>
            <w:shd w:val="clear" w:color="000000" w:fill="FFFFFF"/>
            <w:hideMark/>
          </w:tcPr>
          <w:p w14:paraId="126930C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Percentage of city population with sustainable access to an improved water source (core indicator)</w:t>
            </w:r>
            <w:r w:rsidRPr="00C36BC7">
              <w:rPr>
                <w:rFonts w:eastAsia="Times New Roman" w:cs="Times New Roman"/>
                <w:color w:val="000000"/>
                <w:sz w:val="20"/>
                <w:szCs w:val="20"/>
                <w:lang w:val="en-GB"/>
              </w:rPr>
              <w:br/>
              <w:t xml:space="preserve"> Access to improved water source (ITU 4903)</w:t>
            </w:r>
          </w:p>
        </w:tc>
        <w:tc>
          <w:tcPr>
            <w:tcW w:w="992" w:type="dxa"/>
            <w:tcBorders>
              <w:top w:val="nil"/>
              <w:left w:val="nil"/>
              <w:bottom w:val="single" w:sz="4" w:space="0" w:color="auto"/>
              <w:right w:val="single" w:sz="4" w:space="0" w:color="auto"/>
            </w:tcBorders>
            <w:shd w:val="clear" w:color="000000" w:fill="FFFFFF"/>
            <w:hideMark/>
          </w:tcPr>
          <w:p w14:paraId="6881BD2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people</w:t>
            </w:r>
          </w:p>
        </w:tc>
        <w:tc>
          <w:tcPr>
            <w:tcW w:w="853" w:type="dxa"/>
            <w:tcBorders>
              <w:top w:val="nil"/>
              <w:left w:val="nil"/>
              <w:bottom w:val="single" w:sz="4" w:space="0" w:color="auto"/>
              <w:right w:val="single" w:sz="4" w:space="0" w:color="auto"/>
            </w:tcBorders>
            <w:shd w:val="clear" w:color="000000" w:fill="FFFFFF"/>
            <w:hideMark/>
          </w:tcPr>
          <w:p w14:paraId="5442601A"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36509C03"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u w:val="single"/>
                <w:lang w:val="en-GB"/>
              </w:rPr>
              <w:t>ITU 4903</w:t>
            </w:r>
            <w:r w:rsidRPr="00C36BC7">
              <w:rPr>
                <w:rFonts w:eastAsia="Times New Roman" w:cs="Times New Roman"/>
                <w:color w:val="000000"/>
                <w:sz w:val="20"/>
                <w:szCs w:val="20"/>
                <w:lang w:val="en-GB"/>
              </w:rPr>
              <w:t xml:space="preserve">: Proportion of city population with sustainable access to improved water sources </w:t>
            </w:r>
          </w:p>
        </w:tc>
        <w:tc>
          <w:tcPr>
            <w:tcW w:w="4536" w:type="dxa"/>
            <w:tcBorders>
              <w:top w:val="nil"/>
              <w:left w:val="nil"/>
              <w:bottom w:val="single" w:sz="4" w:space="0" w:color="auto"/>
              <w:right w:val="single" w:sz="4" w:space="0" w:color="auto"/>
            </w:tcBorders>
            <w:shd w:val="clear" w:color="000000" w:fill="FFFFFF"/>
            <w:hideMark/>
          </w:tcPr>
          <w:p w14:paraId="4D7DE06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The percentage of city population with sustainable access to an improved water source shall be calculated as the total population with access to an improved water source (numerator) divided by the total city population. The result shall then be multiplied by 100 and expressed as a percentage.</w:t>
            </w:r>
            <w:r w:rsidRPr="00C36BC7">
              <w:rPr>
                <w:rFonts w:eastAsia="Times New Roman" w:cs="Times New Roman"/>
                <w:color w:val="000000"/>
                <w:sz w:val="20"/>
                <w:szCs w:val="20"/>
                <w:lang w:val="en-GB"/>
              </w:rPr>
              <w:br/>
              <w:t>An improved water source shall refer to piped water, public tap, borehole or pump, protected well, protected spring or rainwater.</w:t>
            </w:r>
            <w:r w:rsidRPr="00C36BC7">
              <w:rPr>
                <w:rFonts w:eastAsia="Times New Roman" w:cs="Times New Roman"/>
                <w:color w:val="000000"/>
                <w:sz w:val="20"/>
                <w:szCs w:val="20"/>
                <w:lang w:val="en-GB"/>
              </w:rPr>
              <w:br/>
              <w:t>The percentage of city population with sustainable access to an improved water source represents the percentage of the population with reasonable access to an adequate supply of safe water in their dwelling or within a convenient distance of their dwelling. Reasonable access to water is defined as the availability of at least 20 litres of water per person a day from a source within one kilometer of the dwelling.</w:t>
            </w:r>
          </w:p>
        </w:tc>
        <w:tc>
          <w:tcPr>
            <w:tcW w:w="1000" w:type="dxa"/>
            <w:tcBorders>
              <w:top w:val="nil"/>
              <w:left w:val="nil"/>
              <w:bottom w:val="single" w:sz="4" w:space="0" w:color="auto"/>
              <w:right w:val="single" w:sz="4" w:space="0" w:color="auto"/>
            </w:tcBorders>
            <w:shd w:val="clear" w:color="000000" w:fill="FFFFFF"/>
            <w:vAlign w:val="center"/>
            <w:hideMark/>
          </w:tcPr>
          <w:p w14:paraId="71179E6B"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ISO 37120, </w:t>
            </w:r>
            <w:r w:rsidRPr="00C36BC7">
              <w:rPr>
                <w:rFonts w:eastAsia="Times New Roman" w:cs="Times New Roman"/>
                <w:color w:val="000000"/>
                <w:sz w:val="20"/>
                <w:szCs w:val="20"/>
                <w:lang w:val="en-GB"/>
              </w:rPr>
              <w:br/>
              <w:t>ITU 4903</w:t>
            </w:r>
          </w:p>
        </w:tc>
      </w:tr>
      <w:tr w:rsidR="003C20C1" w:rsidRPr="00C36BC7" w14:paraId="2302A2FE"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61CC9618"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xml:space="preserve">1. People </w:t>
            </w:r>
          </w:p>
        </w:tc>
        <w:tc>
          <w:tcPr>
            <w:tcW w:w="1123" w:type="dxa"/>
            <w:tcBorders>
              <w:top w:val="single" w:sz="4" w:space="0" w:color="auto"/>
              <w:left w:val="nil"/>
              <w:bottom w:val="nil"/>
              <w:right w:val="single" w:sz="4" w:space="0" w:color="auto"/>
            </w:tcBorders>
            <w:shd w:val="clear" w:color="000000" w:fill="FFFFFF"/>
            <w:hideMark/>
          </w:tcPr>
          <w:p w14:paraId="00A6F116"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providing better access for everyone to transport, amenities 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1F7B8EB8"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t>1.3.2  (piped) Water</w:t>
            </w:r>
          </w:p>
        </w:tc>
        <w:tc>
          <w:tcPr>
            <w:tcW w:w="1559" w:type="dxa"/>
            <w:tcBorders>
              <w:top w:val="nil"/>
              <w:left w:val="nil"/>
              <w:bottom w:val="single" w:sz="4" w:space="0" w:color="auto"/>
              <w:right w:val="single" w:sz="4" w:space="0" w:color="auto"/>
            </w:tcBorders>
            <w:shd w:val="clear" w:color="000000" w:fill="FFFFFF"/>
            <w:hideMark/>
          </w:tcPr>
          <w:p w14:paraId="621EE56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Quality of drinking water </w:t>
            </w:r>
          </w:p>
        </w:tc>
        <w:tc>
          <w:tcPr>
            <w:tcW w:w="992" w:type="dxa"/>
            <w:tcBorders>
              <w:top w:val="nil"/>
              <w:left w:val="nil"/>
              <w:bottom w:val="single" w:sz="4" w:space="0" w:color="auto"/>
              <w:right w:val="single" w:sz="4" w:space="0" w:color="auto"/>
            </w:tcBorders>
            <w:shd w:val="clear" w:color="000000" w:fill="FFFFFF"/>
            <w:hideMark/>
          </w:tcPr>
          <w:p w14:paraId="5652E35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w:t>
            </w:r>
          </w:p>
        </w:tc>
        <w:tc>
          <w:tcPr>
            <w:tcW w:w="853" w:type="dxa"/>
            <w:tcBorders>
              <w:top w:val="nil"/>
              <w:left w:val="nil"/>
              <w:bottom w:val="single" w:sz="4" w:space="0" w:color="auto"/>
              <w:right w:val="single" w:sz="4" w:space="0" w:color="auto"/>
            </w:tcBorders>
            <w:shd w:val="clear" w:color="000000" w:fill="FFFFFF"/>
            <w:hideMark/>
          </w:tcPr>
          <w:p w14:paraId="44E75C36"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1CD6435D"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Index of compliance with standards relating to water quality parameters for drinking water </w:t>
            </w:r>
          </w:p>
        </w:tc>
        <w:tc>
          <w:tcPr>
            <w:tcW w:w="4536" w:type="dxa"/>
            <w:tcBorders>
              <w:top w:val="nil"/>
              <w:left w:val="nil"/>
              <w:bottom w:val="single" w:sz="4" w:space="0" w:color="auto"/>
              <w:right w:val="single" w:sz="4" w:space="0" w:color="auto"/>
            </w:tcBorders>
            <w:shd w:val="clear" w:color="000000" w:fill="FFFFFF"/>
            <w:hideMark/>
          </w:tcPr>
          <w:p w14:paraId="62E30FD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NOTE 1 – For this indicator to be implemented there will be a need to define what is considered to be an acceptable standard for water quality and a definition as to the minimum sampling required. Preferable reference: World Health Organisation (WHO) Guidelines for drinking-water quality. [b-WHO water] As an alternative a national reference can be used. </w:t>
            </w:r>
            <w:r w:rsidRPr="00C36BC7">
              <w:rPr>
                <w:rFonts w:eastAsia="Times New Roman" w:cs="Times New Roman"/>
                <w:color w:val="000000"/>
                <w:sz w:val="20"/>
                <w:szCs w:val="20"/>
                <w:lang w:val="en-GB"/>
              </w:rPr>
              <w:br/>
              <w:t xml:space="preserve">NOTE 2 – SDG indicator 6.3.2 is "Proportion of bodies of water with good ambient water quality". </w:t>
            </w:r>
            <w:r w:rsidRPr="00C36BC7">
              <w:rPr>
                <w:rFonts w:eastAsia="Times New Roman" w:cs="Times New Roman"/>
                <w:color w:val="000000"/>
                <w:sz w:val="20"/>
                <w:szCs w:val="20"/>
                <w:lang w:val="en-GB"/>
              </w:rPr>
              <w:br/>
              <w:t xml:space="preserve">NOTE 3 – SDG indicator 6.4.2* is "Level of water stress: freshwater withdrawal as a proportion of available freshwater resources [b-UN SDG ] </w:t>
            </w:r>
          </w:p>
        </w:tc>
        <w:tc>
          <w:tcPr>
            <w:tcW w:w="1000" w:type="dxa"/>
            <w:tcBorders>
              <w:top w:val="nil"/>
              <w:left w:val="nil"/>
              <w:bottom w:val="single" w:sz="4" w:space="0" w:color="auto"/>
              <w:right w:val="single" w:sz="4" w:space="0" w:color="auto"/>
            </w:tcBorders>
            <w:shd w:val="clear" w:color="000000" w:fill="FFFFFF"/>
            <w:vAlign w:val="center"/>
            <w:hideMark/>
          </w:tcPr>
          <w:p w14:paraId="3BE388C4"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4903</w:t>
            </w:r>
          </w:p>
        </w:tc>
      </w:tr>
      <w:tr w:rsidR="003C20C1" w:rsidRPr="00C36BC7" w14:paraId="4F2F46F3"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3733B14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5525DEAB"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providing better access for everyone to transport, amenities 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28DC1E17"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t>1.3.2  (piped) Water</w:t>
            </w:r>
          </w:p>
        </w:tc>
        <w:tc>
          <w:tcPr>
            <w:tcW w:w="1559" w:type="dxa"/>
            <w:tcBorders>
              <w:top w:val="nil"/>
              <w:left w:val="nil"/>
              <w:bottom w:val="single" w:sz="4" w:space="0" w:color="auto"/>
              <w:right w:val="single" w:sz="4" w:space="0" w:color="auto"/>
            </w:tcBorders>
            <w:shd w:val="clear" w:color="000000" w:fill="FFFFFF"/>
            <w:hideMark/>
          </w:tcPr>
          <w:p w14:paraId="1F7B154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Compliance rate of drinking water quality (core indicator)</w:t>
            </w:r>
          </w:p>
        </w:tc>
        <w:tc>
          <w:tcPr>
            <w:tcW w:w="992" w:type="dxa"/>
            <w:tcBorders>
              <w:top w:val="nil"/>
              <w:left w:val="nil"/>
              <w:bottom w:val="single" w:sz="4" w:space="0" w:color="auto"/>
              <w:right w:val="single" w:sz="4" w:space="0" w:color="auto"/>
            </w:tcBorders>
            <w:shd w:val="clear" w:color="000000" w:fill="FFFFFF"/>
            <w:hideMark/>
          </w:tcPr>
          <w:p w14:paraId="4FEBEBC1" w14:textId="77777777" w:rsidR="003C20C1" w:rsidRPr="00C36BC7" w:rsidRDefault="003C20C1" w:rsidP="00C36BC7">
            <w:pPr>
              <w:spacing w:before="0" w:after="0" w:line="240" w:lineRule="auto"/>
              <w:jc w:val="left"/>
              <w:rPr>
                <w:rFonts w:ascii="Segoe UI Emoji" w:eastAsia="Times New Roman" w:hAnsi="Segoe UI Emoji" w:cs="Times New Roman"/>
                <w:color w:val="000000"/>
                <w:sz w:val="20"/>
                <w:szCs w:val="20"/>
                <w:lang w:val="en-GB"/>
              </w:rPr>
            </w:pPr>
            <w:r w:rsidRPr="00C36BC7">
              <w:rPr>
                <w:rFonts w:ascii="Segoe UI Emoji" w:eastAsia="Times New Roman" w:hAnsi="Segoe UI Emoji" w:cs="Times New Roman"/>
                <w:color w:val="000000"/>
                <w:sz w:val="20"/>
                <w:szCs w:val="20"/>
                <w:lang w:val="en-GB"/>
              </w:rPr>
              <w:t>#</w:t>
            </w:r>
          </w:p>
        </w:tc>
        <w:tc>
          <w:tcPr>
            <w:tcW w:w="853" w:type="dxa"/>
            <w:tcBorders>
              <w:top w:val="nil"/>
              <w:left w:val="nil"/>
              <w:bottom w:val="single" w:sz="4" w:space="0" w:color="auto"/>
              <w:right w:val="single" w:sz="4" w:space="0" w:color="auto"/>
            </w:tcBorders>
            <w:shd w:val="clear" w:color="000000" w:fill="FFFFFF"/>
            <w:hideMark/>
          </w:tcPr>
          <w:p w14:paraId="28C03656"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75D5AB15"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2111437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2E56B374"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4D7D8871"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63C1C200"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xml:space="preserve">1. People </w:t>
            </w:r>
          </w:p>
        </w:tc>
        <w:tc>
          <w:tcPr>
            <w:tcW w:w="1123" w:type="dxa"/>
            <w:tcBorders>
              <w:top w:val="single" w:sz="4" w:space="0" w:color="auto"/>
              <w:left w:val="nil"/>
              <w:bottom w:val="nil"/>
              <w:right w:val="single" w:sz="4" w:space="0" w:color="auto"/>
            </w:tcBorders>
            <w:shd w:val="clear" w:color="000000" w:fill="FFFFFF"/>
            <w:hideMark/>
          </w:tcPr>
          <w:p w14:paraId="1B3C5F28"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providing better access for everyone to transport, amenities 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761B3D3F"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t>1.3.2  (piped) Water</w:t>
            </w:r>
          </w:p>
        </w:tc>
        <w:tc>
          <w:tcPr>
            <w:tcW w:w="1559" w:type="dxa"/>
            <w:tcBorders>
              <w:top w:val="nil"/>
              <w:left w:val="nil"/>
              <w:bottom w:val="single" w:sz="4" w:space="0" w:color="auto"/>
              <w:right w:val="single" w:sz="4" w:space="0" w:color="auto"/>
            </w:tcBorders>
            <w:shd w:val="clear" w:color="000000" w:fill="FFFFFF"/>
            <w:hideMark/>
          </w:tcPr>
          <w:p w14:paraId="0E09912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Average annual hours of water service interruptions per household (supporting indicator)</w:t>
            </w:r>
          </w:p>
        </w:tc>
        <w:tc>
          <w:tcPr>
            <w:tcW w:w="992" w:type="dxa"/>
            <w:tcBorders>
              <w:top w:val="nil"/>
              <w:left w:val="nil"/>
              <w:bottom w:val="single" w:sz="4" w:space="0" w:color="auto"/>
              <w:right w:val="single" w:sz="4" w:space="0" w:color="auto"/>
            </w:tcBorders>
            <w:shd w:val="clear" w:color="000000" w:fill="FFFFFF"/>
            <w:hideMark/>
          </w:tcPr>
          <w:p w14:paraId="2013256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hours/household/year</w:t>
            </w:r>
          </w:p>
        </w:tc>
        <w:tc>
          <w:tcPr>
            <w:tcW w:w="853" w:type="dxa"/>
            <w:tcBorders>
              <w:top w:val="nil"/>
              <w:left w:val="nil"/>
              <w:bottom w:val="single" w:sz="4" w:space="0" w:color="auto"/>
              <w:right w:val="single" w:sz="4" w:space="0" w:color="auto"/>
            </w:tcBorders>
            <w:shd w:val="clear" w:color="000000" w:fill="FFFFFF"/>
            <w:hideMark/>
          </w:tcPr>
          <w:p w14:paraId="198F4AF2"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54C63F90"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u w:val="single"/>
                <w:lang w:val="en-GB"/>
              </w:rPr>
              <w:t>Data interpretation</w:t>
            </w:r>
            <w:r w:rsidRPr="00C36BC7">
              <w:rPr>
                <w:rFonts w:eastAsia="Times New Roman" w:cs="Times New Roman"/>
                <w:color w:val="000000"/>
                <w:sz w:val="20"/>
                <w:szCs w:val="20"/>
                <w:lang w:val="en-GB"/>
              </w:rPr>
              <w:br/>
              <w:t>Cities with older infrastructure, in areas with electric power interruptions, in areas of war or civil unrest, or in areas that are more susceptible to natural hazards such as earthquakes and extensive flooding will tend to report more incidents of service interruptions.</w:t>
            </w:r>
            <w:r w:rsidRPr="00C36BC7">
              <w:rPr>
                <w:rFonts w:eastAsia="Times New Roman" w:cs="Times New Roman"/>
                <w:color w:val="000000"/>
                <w:sz w:val="20"/>
                <w:szCs w:val="20"/>
                <w:lang w:val="en-GB"/>
              </w:rPr>
              <w:br/>
              <w:t xml:space="preserve">A physically larger service area is likely to have more kilometres of pipes and mains in the distribution system vulnerable to service interruptions. This indicator may need to be compared differently among large (greater than 25 000 connections or bulk water providers), medium </w:t>
            </w:r>
            <w:r w:rsidRPr="00C36BC7">
              <w:rPr>
                <w:rFonts w:eastAsia="Times New Roman" w:cs="Times New Roman"/>
                <w:color w:val="000000"/>
                <w:sz w:val="20"/>
                <w:szCs w:val="20"/>
                <w:lang w:val="en-GB"/>
              </w:rPr>
              <w:lastRenderedPageBreak/>
              <w:t>(1 000 to 25 000 connections) and small (1 000 or fewer connections) service providers. To facilitate comparison among cities, the number of interruptions can also be related to the hectares of water service area within the city.</w:t>
            </w:r>
          </w:p>
        </w:tc>
        <w:tc>
          <w:tcPr>
            <w:tcW w:w="4536" w:type="dxa"/>
            <w:tcBorders>
              <w:top w:val="nil"/>
              <w:left w:val="nil"/>
              <w:bottom w:val="single" w:sz="4" w:space="0" w:color="auto"/>
              <w:right w:val="single" w:sz="4" w:space="0" w:color="auto"/>
            </w:tcBorders>
            <w:shd w:val="clear" w:color="000000" w:fill="FFFFFF"/>
            <w:hideMark/>
          </w:tcPr>
          <w:p w14:paraId="5481666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The average annual hours of water service interruption per household shall be calculated by taking the total sum of hours of interruption multiplied by the number of households impacted (numerator), divided by the number of households (denominator). The result shall be expressed as the average annual hours of water service interruption per household.</w:t>
            </w:r>
            <w:r w:rsidRPr="00C36BC7">
              <w:rPr>
                <w:rFonts w:eastAsia="Times New Roman" w:cs="Times New Roman"/>
                <w:color w:val="000000"/>
                <w:sz w:val="20"/>
                <w:szCs w:val="20"/>
                <w:lang w:val="en-GB"/>
              </w:rPr>
              <w:br/>
              <w:t>Incidents of complete shutoff, low flow restriction, boil water advisory, water main flushing, planned and unplanned interruptions shall be counted equally.</w:t>
            </w:r>
            <w:r w:rsidRPr="00C36BC7">
              <w:rPr>
                <w:rFonts w:eastAsia="Times New Roman" w:cs="Times New Roman"/>
                <w:color w:val="000000"/>
                <w:sz w:val="20"/>
                <w:szCs w:val="20"/>
                <w:lang w:val="en-GB"/>
              </w:rPr>
              <w:br/>
              <w:t>This indicator shall exclude:</w:t>
            </w:r>
            <w:r w:rsidRPr="00C36BC7">
              <w:rPr>
                <w:rFonts w:eastAsia="Times New Roman" w:cs="Times New Roman"/>
                <w:color w:val="000000"/>
                <w:sz w:val="20"/>
                <w:szCs w:val="20"/>
                <w:lang w:val="en-GB"/>
              </w:rPr>
              <w:br/>
              <w:t>— incidents where there is some reduction to the level of service but where normal activities (shower, washing machine, toilet flushing etc.) are still possible, and</w:t>
            </w:r>
            <w:r w:rsidRPr="00C36BC7">
              <w:rPr>
                <w:rFonts w:eastAsia="Times New Roman" w:cs="Times New Roman"/>
                <w:color w:val="000000"/>
                <w:sz w:val="20"/>
                <w:szCs w:val="20"/>
                <w:lang w:val="en-GB"/>
              </w:rPr>
              <w:br/>
              <w:t>— breaks in house connection branches.</w:t>
            </w:r>
            <w:r w:rsidRPr="00C36BC7">
              <w:rPr>
                <w:rFonts w:eastAsia="Times New Roman" w:cs="Times New Roman"/>
                <w:color w:val="000000"/>
                <w:sz w:val="20"/>
                <w:szCs w:val="20"/>
                <w:lang w:val="en-GB"/>
              </w:rPr>
              <w:br/>
              <w:t>An “unplanned interruption” is an interruption caused by a fault in the utility’s system. A “planned interruption” is an interruption for which the utility has provided at least 24 h advanced notification (or as otherwise prescribed by regulatory requirements).</w:t>
            </w:r>
          </w:p>
        </w:tc>
        <w:tc>
          <w:tcPr>
            <w:tcW w:w="1000" w:type="dxa"/>
            <w:tcBorders>
              <w:top w:val="nil"/>
              <w:left w:val="nil"/>
              <w:bottom w:val="single" w:sz="4" w:space="0" w:color="auto"/>
              <w:right w:val="single" w:sz="4" w:space="0" w:color="auto"/>
            </w:tcBorders>
            <w:shd w:val="clear" w:color="000000" w:fill="FFFFFF"/>
            <w:vAlign w:val="center"/>
            <w:hideMark/>
          </w:tcPr>
          <w:p w14:paraId="0343721E"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2897A4A8"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63E842F3"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605D445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providing better access for everyone to transport, amenities 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75136BD5"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t>1.3.2  (piped) Water</w:t>
            </w:r>
          </w:p>
        </w:tc>
        <w:tc>
          <w:tcPr>
            <w:tcW w:w="1559" w:type="dxa"/>
            <w:tcBorders>
              <w:top w:val="nil"/>
              <w:left w:val="nil"/>
              <w:bottom w:val="single" w:sz="4" w:space="0" w:color="auto"/>
              <w:right w:val="single" w:sz="4" w:space="0" w:color="auto"/>
            </w:tcBorders>
            <w:shd w:val="clear" w:color="000000" w:fill="FFFFFF"/>
            <w:hideMark/>
          </w:tcPr>
          <w:p w14:paraId="051CCD5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Number of real-time ICT-based drinking water quality monitoring stations per 100 000 population </w:t>
            </w:r>
          </w:p>
        </w:tc>
        <w:tc>
          <w:tcPr>
            <w:tcW w:w="992" w:type="dxa"/>
            <w:tcBorders>
              <w:top w:val="nil"/>
              <w:left w:val="nil"/>
              <w:bottom w:val="single" w:sz="4" w:space="0" w:color="auto"/>
              <w:right w:val="single" w:sz="4" w:space="0" w:color="auto"/>
            </w:tcBorders>
            <w:shd w:val="clear" w:color="000000" w:fill="FFFFFF"/>
            <w:hideMark/>
          </w:tcPr>
          <w:p w14:paraId="3CFEE30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#/100 000  </w:t>
            </w:r>
          </w:p>
        </w:tc>
        <w:tc>
          <w:tcPr>
            <w:tcW w:w="853" w:type="dxa"/>
            <w:tcBorders>
              <w:top w:val="nil"/>
              <w:left w:val="nil"/>
              <w:bottom w:val="single" w:sz="4" w:space="0" w:color="auto"/>
              <w:right w:val="single" w:sz="4" w:space="0" w:color="auto"/>
            </w:tcBorders>
            <w:shd w:val="clear" w:color="000000" w:fill="FFFFFF"/>
            <w:hideMark/>
          </w:tcPr>
          <w:p w14:paraId="1957EAD2"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6CB6C5FE"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3AD6987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55A4A696"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ISO/CD 37122</w:t>
            </w:r>
          </w:p>
        </w:tc>
      </w:tr>
      <w:tr w:rsidR="003C20C1" w:rsidRPr="00C36BC7" w14:paraId="1CFC704D"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5C94848A"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48AD953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lastRenderedPageBreak/>
              <w:t>providing better access for everyone to transport, amenities 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4642858C"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lastRenderedPageBreak/>
              <w:t>1.3.2  (piped) Water</w:t>
            </w:r>
          </w:p>
        </w:tc>
        <w:tc>
          <w:tcPr>
            <w:tcW w:w="1559" w:type="dxa"/>
            <w:tcBorders>
              <w:top w:val="nil"/>
              <w:left w:val="nil"/>
              <w:bottom w:val="single" w:sz="4" w:space="0" w:color="auto"/>
              <w:right w:val="single" w:sz="4" w:space="0" w:color="auto"/>
            </w:tcBorders>
            <w:shd w:val="clear" w:color="000000" w:fill="FFFFFF"/>
            <w:hideMark/>
          </w:tcPr>
          <w:p w14:paraId="010A1D8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Number of real-time ICT-based environmental </w:t>
            </w:r>
            <w:r w:rsidRPr="00C36BC7">
              <w:rPr>
                <w:rFonts w:eastAsia="Times New Roman" w:cs="Times New Roman"/>
                <w:color w:val="000000"/>
                <w:sz w:val="20"/>
                <w:szCs w:val="20"/>
                <w:lang w:val="en-GB"/>
              </w:rPr>
              <w:lastRenderedPageBreak/>
              <w:t xml:space="preserve">water quality monitoring stations per 100 000 population </w:t>
            </w:r>
          </w:p>
        </w:tc>
        <w:tc>
          <w:tcPr>
            <w:tcW w:w="992" w:type="dxa"/>
            <w:tcBorders>
              <w:top w:val="nil"/>
              <w:left w:val="nil"/>
              <w:bottom w:val="single" w:sz="4" w:space="0" w:color="auto"/>
              <w:right w:val="single" w:sz="4" w:space="0" w:color="auto"/>
            </w:tcBorders>
            <w:shd w:val="clear" w:color="000000" w:fill="FFFFFF"/>
            <w:hideMark/>
          </w:tcPr>
          <w:p w14:paraId="7C1BC3C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 xml:space="preserve">#/100 000  </w:t>
            </w:r>
          </w:p>
        </w:tc>
        <w:tc>
          <w:tcPr>
            <w:tcW w:w="853" w:type="dxa"/>
            <w:tcBorders>
              <w:top w:val="nil"/>
              <w:left w:val="nil"/>
              <w:bottom w:val="single" w:sz="4" w:space="0" w:color="auto"/>
              <w:right w:val="single" w:sz="4" w:space="0" w:color="auto"/>
            </w:tcBorders>
            <w:shd w:val="clear" w:color="000000" w:fill="FFFFFF"/>
            <w:hideMark/>
          </w:tcPr>
          <w:p w14:paraId="50333756"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15E713B3"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5CEB861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5283951E"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ISO/DIS 37122</w:t>
            </w:r>
          </w:p>
        </w:tc>
      </w:tr>
      <w:tr w:rsidR="003C20C1" w:rsidRPr="00C36BC7" w14:paraId="63C21CB0"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1B6CE9A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3C4B8D0C"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providing better access for everyone to transport, amenities 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396ECABE"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t>1.3.2  (piped) Water</w:t>
            </w:r>
          </w:p>
        </w:tc>
        <w:tc>
          <w:tcPr>
            <w:tcW w:w="1559" w:type="dxa"/>
            <w:tcBorders>
              <w:top w:val="nil"/>
              <w:left w:val="nil"/>
              <w:bottom w:val="single" w:sz="4" w:space="0" w:color="auto"/>
              <w:right w:val="single" w:sz="4" w:space="0" w:color="auto"/>
            </w:tcBorders>
            <w:shd w:val="clear" w:color="000000" w:fill="FFFFFF"/>
            <w:hideMark/>
          </w:tcPr>
          <w:p w14:paraId="6A64BC8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Percentage  drinking water under water quality monitoring by real-time water quality monitoring station</w:t>
            </w:r>
          </w:p>
        </w:tc>
        <w:tc>
          <w:tcPr>
            <w:tcW w:w="992" w:type="dxa"/>
            <w:tcBorders>
              <w:top w:val="nil"/>
              <w:left w:val="nil"/>
              <w:bottom w:val="single" w:sz="4" w:space="0" w:color="auto"/>
              <w:right w:val="single" w:sz="4" w:space="0" w:color="auto"/>
            </w:tcBorders>
            <w:shd w:val="clear" w:color="000000" w:fill="FFFFFF"/>
            <w:hideMark/>
          </w:tcPr>
          <w:p w14:paraId="35A086C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w:t>
            </w:r>
          </w:p>
        </w:tc>
        <w:tc>
          <w:tcPr>
            <w:tcW w:w="853" w:type="dxa"/>
            <w:tcBorders>
              <w:top w:val="nil"/>
              <w:left w:val="nil"/>
              <w:bottom w:val="single" w:sz="4" w:space="0" w:color="auto"/>
              <w:right w:val="single" w:sz="4" w:space="0" w:color="auto"/>
            </w:tcBorders>
            <w:shd w:val="clear" w:color="000000" w:fill="FFFFFF"/>
            <w:hideMark/>
          </w:tcPr>
          <w:p w14:paraId="6A5EE83D"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6786B1C2"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355E5A0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7FB1D194"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ISO/DIS 37122</w:t>
            </w:r>
          </w:p>
        </w:tc>
      </w:tr>
      <w:tr w:rsidR="003C20C1" w:rsidRPr="00C36BC7" w14:paraId="67986180"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28D38AF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568614D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providing </w:t>
            </w:r>
            <w:r w:rsidRPr="00C36BC7">
              <w:rPr>
                <w:rFonts w:eastAsia="Times New Roman" w:cs="Times New Roman"/>
                <w:color w:val="000000"/>
                <w:sz w:val="20"/>
                <w:szCs w:val="20"/>
                <w:lang w:val="en-GB"/>
              </w:rPr>
              <w:lastRenderedPageBreak/>
              <w:t>better access for everyone to transport, amenities 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70D98AE3"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lastRenderedPageBreak/>
              <w:t>1.3.2  (piped) Water</w:t>
            </w:r>
          </w:p>
        </w:tc>
        <w:tc>
          <w:tcPr>
            <w:tcW w:w="1559" w:type="dxa"/>
            <w:tcBorders>
              <w:top w:val="nil"/>
              <w:left w:val="nil"/>
              <w:bottom w:val="single" w:sz="4" w:space="0" w:color="auto"/>
              <w:right w:val="single" w:sz="4" w:space="0" w:color="auto"/>
            </w:tcBorders>
            <w:shd w:val="clear" w:color="000000" w:fill="FFFFFF"/>
            <w:hideMark/>
          </w:tcPr>
          <w:p w14:paraId="64B2150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Percentage of the city’s water distribution network </w:t>
            </w:r>
            <w:r w:rsidRPr="00C36BC7">
              <w:rPr>
                <w:rFonts w:eastAsia="Times New Roman" w:cs="Times New Roman"/>
                <w:color w:val="000000"/>
                <w:sz w:val="20"/>
                <w:szCs w:val="20"/>
                <w:lang w:val="en-GB"/>
              </w:rPr>
              <w:lastRenderedPageBreak/>
              <w:t>monitored by a smart water system</w:t>
            </w:r>
          </w:p>
        </w:tc>
        <w:tc>
          <w:tcPr>
            <w:tcW w:w="992" w:type="dxa"/>
            <w:tcBorders>
              <w:top w:val="nil"/>
              <w:left w:val="nil"/>
              <w:bottom w:val="single" w:sz="4" w:space="0" w:color="auto"/>
              <w:right w:val="single" w:sz="4" w:space="0" w:color="auto"/>
            </w:tcBorders>
            <w:shd w:val="clear" w:color="000000" w:fill="FFFFFF"/>
            <w:hideMark/>
          </w:tcPr>
          <w:p w14:paraId="1EDEBE3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 of …</w:t>
            </w:r>
          </w:p>
        </w:tc>
        <w:tc>
          <w:tcPr>
            <w:tcW w:w="853" w:type="dxa"/>
            <w:tcBorders>
              <w:top w:val="nil"/>
              <w:left w:val="nil"/>
              <w:bottom w:val="single" w:sz="4" w:space="0" w:color="auto"/>
              <w:right w:val="single" w:sz="4" w:space="0" w:color="auto"/>
            </w:tcBorders>
            <w:shd w:val="clear" w:color="000000" w:fill="FFFFFF"/>
            <w:hideMark/>
          </w:tcPr>
          <w:p w14:paraId="6232F3D4"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208EF997"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2809EA4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1F6E5AA6"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ISO/DIS 37122</w:t>
            </w:r>
          </w:p>
        </w:tc>
      </w:tr>
      <w:tr w:rsidR="003C20C1" w:rsidRPr="00C36BC7" w14:paraId="4D101162"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5BE16B7A"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71E50A73"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providing better access for everyone to transport, amenities 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7ACEC387"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t>1.3.2  (piped) Water</w:t>
            </w:r>
          </w:p>
        </w:tc>
        <w:tc>
          <w:tcPr>
            <w:tcW w:w="1559" w:type="dxa"/>
            <w:tcBorders>
              <w:top w:val="nil"/>
              <w:left w:val="nil"/>
              <w:bottom w:val="single" w:sz="4" w:space="0" w:color="auto"/>
              <w:right w:val="single" w:sz="4" w:space="0" w:color="auto"/>
            </w:tcBorders>
            <w:shd w:val="clear" w:color="000000" w:fill="FFFFFF"/>
            <w:hideMark/>
          </w:tcPr>
          <w:p w14:paraId="693005A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Percentage of buildings in the city with smart water meters</w:t>
            </w:r>
          </w:p>
        </w:tc>
        <w:tc>
          <w:tcPr>
            <w:tcW w:w="992" w:type="dxa"/>
            <w:tcBorders>
              <w:top w:val="nil"/>
              <w:left w:val="nil"/>
              <w:bottom w:val="single" w:sz="4" w:space="0" w:color="auto"/>
              <w:right w:val="single" w:sz="4" w:space="0" w:color="auto"/>
            </w:tcBorders>
            <w:shd w:val="clear" w:color="000000" w:fill="FFFFFF"/>
            <w:hideMark/>
          </w:tcPr>
          <w:p w14:paraId="7255E25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buildings</w:t>
            </w:r>
          </w:p>
        </w:tc>
        <w:tc>
          <w:tcPr>
            <w:tcW w:w="853" w:type="dxa"/>
            <w:tcBorders>
              <w:top w:val="nil"/>
              <w:left w:val="nil"/>
              <w:bottom w:val="single" w:sz="4" w:space="0" w:color="auto"/>
              <w:right w:val="single" w:sz="4" w:space="0" w:color="auto"/>
            </w:tcBorders>
            <w:shd w:val="clear" w:color="000000" w:fill="FFFFFF"/>
            <w:hideMark/>
          </w:tcPr>
          <w:p w14:paraId="63D9C593" w14:textId="77777777" w:rsidR="003C20C1" w:rsidRPr="00C36BC7" w:rsidRDefault="003C20C1" w:rsidP="00C36BC7">
            <w:pPr>
              <w:spacing w:before="0" w:after="0" w:line="240" w:lineRule="auto"/>
              <w:jc w:val="center"/>
              <w:rPr>
                <w:rFonts w:eastAsia="Times New Roman" w:cs="Times New Roman"/>
                <w:i/>
                <w:iCs/>
                <w:color w:val="000000"/>
                <w:sz w:val="20"/>
                <w:szCs w:val="20"/>
                <w:lang w:val="en-GB"/>
              </w:rPr>
            </w:pPr>
            <w:r w:rsidRPr="00C36BC7">
              <w:rPr>
                <w:rFonts w:eastAsia="Times New Roman" w:cs="Times New Roman"/>
                <w:i/>
                <w:iCs/>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510F4715"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5226E03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3873C9C3"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ISO/DIS 37122</w:t>
            </w:r>
          </w:p>
        </w:tc>
      </w:tr>
      <w:tr w:rsidR="003C20C1" w:rsidRPr="00C36BC7" w14:paraId="1A45DA84"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7C77CAB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1AA9DBA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providing better </w:t>
            </w:r>
            <w:r w:rsidRPr="00C36BC7">
              <w:rPr>
                <w:rFonts w:eastAsia="Times New Roman" w:cs="Times New Roman"/>
                <w:color w:val="000000"/>
                <w:sz w:val="20"/>
                <w:szCs w:val="20"/>
                <w:lang w:val="en-GB"/>
              </w:rPr>
              <w:lastRenderedPageBreak/>
              <w:t>access for everyone to transport, amenities 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015D510C"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lastRenderedPageBreak/>
              <w:t>1.3.2  (piped) Water</w:t>
            </w:r>
          </w:p>
        </w:tc>
        <w:tc>
          <w:tcPr>
            <w:tcW w:w="1559" w:type="dxa"/>
            <w:tcBorders>
              <w:top w:val="nil"/>
              <w:left w:val="nil"/>
              <w:bottom w:val="single" w:sz="4" w:space="0" w:color="auto"/>
              <w:right w:val="single" w:sz="4" w:space="0" w:color="auto"/>
            </w:tcBorders>
            <w:shd w:val="clear" w:color="000000" w:fill="FFFFFF"/>
            <w:hideMark/>
          </w:tcPr>
          <w:p w14:paraId="73FADAA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Application of city water monitoring through ICT</w:t>
            </w:r>
          </w:p>
        </w:tc>
        <w:tc>
          <w:tcPr>
            <w:tcW w:w="992" w:type="dxa"/>
            <w:tcBorders>
              <w:top w:val="nil"/>
              <w:left w:val="nil"/>
              <w:bottom w:val="single" w:sz="4" w:space="0" w:color="auto"/>
              <w:right w:val="single" w:sz="4" w:space="0" w:color="auto"/>
            </w:tcBorders>
            <w:shd w:val="clear" w:color="000000" w:fill="FFFFFF"/>
            <w:hideMark/>
          </w:tcPr>
          <w:p w14:paraId="79A21ED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 of the city water resources </w:t>
            </w:r>
          </w:p>
        </w:tc>
        <w:tc>
          <w:tcPr>
            <w:tcW w:w="853" w:type="dxa"/>
            <w:tcBorders>
              <w:top w:val="nil"/>
              <w:left w:val="nil"/>
              <w:bottom w:val="single" w:sz="4" w:space="0" w:color="auto"/>
              <w:right w:val="single" w:sz="4" w:space="0" w:color="auto"/>
            </w:tcBorders>
            <w:shd w:val="clear" w:color="000000" w:fill="FFFFFF"/>
            <w:hideMark/>
          </w:tcPr>
          <w:p w14:paraId="5B860714"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553251AA"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Proportion of the city water resources (rivers, lakes etc) monitored by ICT with respect to </w:t>
            </w:r>
            <w:r w:rsidRPr="00C36BC7">
              <w:rPr>
                <w:rFonts w:eastAsia="Times New Roman" w:cs="Times New Roman"/>
                <w:color w:val="000000"/>
                <w:sz w:val="20"/>
                <w:szCs w:val="20"/>
                <w:lang w:val="en-GB"/>
              </w:rPr>
              <w:lastRenderedPageBreak/>
              <w:t>water pollution and quality.</w:t>
            </w:r>
            <w:r w:rsidRPr="00C36BC7">
              <w:rPr>
                <w:rFonts w:eastAsia="Times New Roman" w:cs="Times New Roman"/>
                <w:color w:val="000000"/>
                <w:sz w:val="20"/>
                <w:szCs w:val="20"/>
                <w:lang w:val="en-GB"/>
              </w:rPr>
              <w:br/>
              <w:t>NOTE – Quality of drinking water forms part of Physical infrastructure.</w:t>
            </w:r>
          </w:p>
        </w:tc>
        <w:tc>
          <w:tcPr>
            <w:tcW w:w="4536" w:type="dxa"/>
            <w:tcBorders>
              <w:top w:val="nil"/>
              <w:left w:val="nil"/>
              <w:bottom w:val="single" w:sz="4" w:space="0" w:color="auto"/>
              <w:right w:val="single" w:sz="4" w:space="0" w:color="auto"/>
            </w:tcBorders>
            <w:shd w:val="clear" w:color="000000" w:fill="FFFFFF"/>
            <w:hideMark/>
          </w:tcPr>
          <w:p w14:paraId="0673D62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NY</w:t>
            </w:r>
          </w:p>
        </w:tc>
        <w:tc>
          <w:tcPr>
            <w:tcW w:w="1000" w:type="dxa"/>
            <w:tcBorders>
              <w:top w:val="nil"/>
              <w:left w:val="nil"/>
              <w:bottom w:val="single" w:sz="4" w:space="0" w:color="auto"/>
              <w:right w:val="single" w:sz="4" w:space="0" w:color="auto"/>
            </w:tcBorders>
            <w:shd w:val="clear" w:color="000000" w:fill="FFFFFF"/>
            <w:vAlign w:val="center"/>
            <w:hideMark/>
          </w:tcPr>
          <w:p w14:paraId="24EC5A03"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4901</w:t>
            </w:r>
          </w:p>
        </w:tc>
      </w:tr>
      <w:tr w:rsidR="003C20C1" w:rsidRPr="00C36BC7" w14:paraId="666F958E"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04DCC0F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23E464E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providing better access for everyone to transport, amenities 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0BFEE3B5"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t>1.3.2  (piped) Water</w:t>
            </w:r>
          </w:p>
        </w:tc>
        <w:tc>
          <w:tcPr>
            <w:tcW w:w="1559" w:type="dxa"/>
            <w:tcBorders>
              <w:top w:val="nil"/>
              <w:left w:val="nil"/>
              <w:bottom w:val="single" w:sz="4" w:space="0" w:color="auto"/>
              <w:right w:val="single" w:sz="4" w:space="0" w:color="auto"/>
            </w:tcBorders>
            <w:shd w:val="clear" w:color="000000" w:fill="FFFFFF"/>
            <w:hideMark/>
          </w:tcPr>
          <w:p w14:paraId="4C7253A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Water supply system management using ICT (ITU 4901)</w:t>
            </w:r>
            <w:r w:rsidRPr="00C36BC7">
              <w:rPr>
                <w:rFonts w:eastAsia="Times New Roman" w:cs="Times New Roman"/>
                <w:color w:val="000000"/>
                <w:sz w:val="20"/>
                <w:szCs w:val="20"/>
                <w:lang w:val="en-GB"/>
              </w:rPr>
              <w:br/>
              <w:t>Water Supply ICT Monitoring (ITU 4903)</w:t>
            </w:r>
          </w:p>
        </w:tc>
        <w:tc>
          <w:tcPr>
            <w:tcW w:w="992" w:type="dxa"/>
            <w:tcBorders>
              <w:top w:val="nil"/>
              <w:left w:val="nil"/>
              <w:bottom w:val="single" w:sz="4" w:space="0" w:color="auto"/>
              <w:right w:val="single" w:sz="4" w:space="0" w:color="auto"/>
            </w:tcBorders>
            <w:shd w:val="clear" w:color="000000" w:fill="FFFFFF"/>
            <w:hideMark/>
          </w:tcPr>
          <w:p w14:paraId="5900BAC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the water supply systems</w:t>
            </w:r>
          </w:p>
        </w:tc>
        <w:tc>
          <w:tcPr>
            <w:tcW w:w="853" w:type="dxa"/>
            <w:tcBorders>
              <w:top w:val="nil"/>
              <w:left w:val="nil"/>
              <w:bottom w:val="single" w:sz="4" w:space="0" w:color="auto"/>
              <w:right w:val="single" w:sz="4" w:space="0" w:color="auto"/>
            </w:tcBorders>
            <w:shd w:val="clear" w:color="000000" w:fill="FFFFFF"/>
            <w:hideMark/>
          </w:tcPr>
          <w:p w14:paraId="0C0B826D"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358AA65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Proportion of the water supply systems under automatic monitoring using ICT so as to ensure water quality and reduce leakage. (ITU 4901)</w:t>
            </w:r>
            <w:r w:rsidRPr="00C36BC7">
              <w:rPr>
                <w:rFonts w:eastAsia="Times New Roman" w:cs="Times New Roman"/>
                <w:color w:val="000000"/>
                <w:sz w:val="20"/>
                <w:szCs w:val="20"/>
                <w:lang w:val="en-GB"/>
              </w:rPr>
              <w:br/>
              <w:t>Proportion of the water distribution system monitored by ICT (ITU 4903)</w:t>
            </w:r>
          </w:p>
        </w:tc>
        <w:tc>
          <w:tcPr>
            <w:tcW w:w="4536" w:type="dxa"/>
            <w:tcBorders>
              <w:top w:val="nil"/>
              <w:left w:val="nil"/>
              <w:bottom w:val="single" w:sz="4" w:space="0" w:color="auto"/>
              <w:right w:val="single" w:sz="4" w:space="0" w:color="auto"/>
            </w:tcBorders>
            <w:shd w:val="clear" w:color="000000" w:fill="FFFFFF"/>
            <w:hideMark/>
          </w:tcPr>
          <w:p w14:paraId="231CEFD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b/>
                <w:bCs/>
                <w:color w:val="000000"/>
                <w:sz w:val="20"/>
                <w:szCs w:val="20"/>
                <w:lang w:val="en-GB"/>
              </w:rPr>
              <w:t>ITU 4903:</w:t>
            </w:r>
            <w:r w:rsidRPr="00C36BC7">
              <w:rPr>
                <w:rFonts w:eastAsia="Times New Roman" w:cs="Times New Roman"/>
                <w:color w:val="000000"/>
                <w:sz w:val="20"/>
                <w:szCs w:val="20"/>
                <w:lang w:val="en-GB"/>
              </w:rPr>
              <w:t xml:space="preserve"> NOTE 1 – Calculate as:  </w:t>
            </w:r>
            <w:r w:rsidRPr="00C36BC7">
              <w:rPr>
                <w:rFonts w:eastAsia="Times New Roman" w:cs="Times New Roman"/>
                <w:color w:val="000000"/>
                <w:sz w:val="20"/>
                <w:szCs w:val="20"/>
                <w:lang w:val="en-GB"/>
              </w:rPr>
              <w:br/>
              <w:t xml:space="preserve">Numerator: length of water distribution system monitored by ICT. </w:t>
            </w:r>
            <w:r w:rsidRPr="00C36BC7">
              <w:rPr>
                <w:rFonts w:eastAsia="Times New Roman" w:cs="Times New Roman"/>
                <w:color w:val="000000"/>
                <w:sz w:val="20"/>
                <w:szCs w:val="20"/>
                <w:lang w:val="en-GB"/>
              </w:rPr>
              <w:br/>
              <w:t xml:space="preserve">Denominator: length of water distribution system. </w:t>
            </w:r>
          </w:p>
        </w:tc>
        <w:tc>
          <w:tcPr>
            <w:tcW w:w="1000" w:type="dxa"/>
            <w:tcBorders>
              <w:top w:val="nil"/>
              <w:left w:val="nil"/>
              <w:bottom w:val="single" w:sz="4" w:space="0" w:color="auto"/>
              <w:right w:val="single" w:sz="4" w:space="0" w:color="auto"/>
            </w:tcBorders>
            <w:shd w:val="clear" w:color="000000" w:fill="FFFFFF"/>
            <w:vAlign w:val="center"/>
            <w:hideMark/>
          </w:tcPr>
          <w:p w14:paraId="2829CB78"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ITU 4901, </w:t>
            </w:r>
            <w:r w:rsidRPr="00C36BC7">
              <w:rPr>
                <w:rFonts w:eastAsia="Times New Roman" w:cs="Times New Roman"/>
                <w:color w:val="000000"/>
                <w:sz w:val="20"/>
                <w:szCs w:val="20"/>
                <w:lang w:val="en-GB"/>
              </w:rPr>
              <w:br/>
              <w:t>ITU 4903</w:t>
            </w:r>
          </w:p>
        </w:tc>
      </w:tr>
      <w:tr w:rsidR="003C20C1" w:rsidRPr="00C36BC7" w14:paraId="7C84F818"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61C9560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03F73F64"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providing better access for </w:t>
            </w:r>
            <w:r w:rsidRPr="00C36BC7">
              <w:rPr>
                <w:rFonts w:eastAsia="Times New Roman" w:cs="Times New Roman"/>
                <w:color w:val="000000"/>
                <w:sz w:val="20"/>
                <w:szCs w:val="20"/>
                <w:lang w:val="en-GB"/>
              </w:rPr>
              <w:lastRenderedPageBreak/>
              <w:t>everyone to transport, amenities 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3F478CCF"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lastRenderedPageBreak/>
              <w:t>1.3.2  (piped) Water</w:t>
            </w:r>
          </w:p>
        </w:tc>
        <w:tc>
          <w:tcPr>
            <w:tcW w:w="1559" w:type="dxa"/>
            <w:tcBorders>
              <w:top w:val="nil"/>
              <w:left w:val="nil"/>
              <w:bottom w:val="single" w:sz="4" w:space="0" w:color="auto"/>
              <w:right w:val="single" w:sz="4" w:space="0" w:color="auto"/>
            </w:tcBorders>
            <w:shd w:val="clear" w:color="000000" w:fill="FFFFFF"/>
            <w:hideMark/>
          </w:tcPr>
          <w:p w14:paraId="36F1C4D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Availability of visualised real-time information regarding water use </w:t>
            </w:r>
          </w:p>
        </w:tc>
        <w:tc>
          <w:tcPr>
            <w:tcW w:w="992" w:type="dxa"/>
            <w:tcBorders>
              <w:top w:val="nil"/>
              <w:left w:val="nil"/>
              <w:bottom w:val="single" w:sz="4" w:space="0" w:color="auto"/>
              <w:right w:val="single" w:sz="4" w:space="0" w:color="auto"/>
            </w:tcBorders>
            <w:shd w:val="clear" w:color="000000" w:fill="FFFFFF"/>
            <w:hideMark/>
          </w:tcPr>
          <w:p w14:paraId="7419CF5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the water supply systems</w:t>
            </w:r>
          </w:p>
        </w:tc>
        <w:tc>
          <w:tcPr>
            <w:tcW w:w="853" w:type="dxa"/>
            <w:tcBorders>
              <w:top w:val="nil"/>
              <w:left w:val="nil"/>
              <w:bottom w:val="single" w:sz="4" w:space="0" w:color="auto"/>
              <w:right w:val="single" w:sz="4" w:space="0" w:color="auto"/>
            </w:tcBorders>
            <w:shd w:val="clear" w:color="000000" w:fill="FFFFFF"/>
            <w:hideMark/>
          </w:tcPr>
          <w:p w14:paraId="1D34F968"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787D3D3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Proportion of users with real-time information on quantum of water usage and water use pattern.</w:t>
            </w:r>
          </w:p>
        </w:tc>
        <w:tc>
          <w:tcPr>
            <w:tcW w:w="4536" w:type="dxa"/>
            <w:tcBorders>
              <w:top w:val="nil"/>
              <w:left w:val="nil"/>
              <w:bottom w:val="single" w:sz="4" w:space="0" w:color="auto"/>
              <w:right w:val="single" w:sz="4" w:space="0" w:color="auto"/>
            </w:tcBorders>
            <w:shd w:val="clear" w:color="000000" w:fill="FFFFFF"/>
            <w:hideMark/>
          </w:tcPr>
          <w:p w14:paraId="77A1B20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1136C089"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4901</w:t>
            </w:r>
          </w:p>
        </w:tc>
      </w:tr>
      <w:tr w:rsidR="003C20C1" w:rsidRPr="00C36BC7" w14:paraId="25D990B5"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142EB6F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5F2EF4E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providing better access for everyone to transport, amenities 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27773351"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t>1.3.2  (piped) Water</w:t>
            </w:r>
          </w:p>
        </w:tc>
        <w:tc>
          <w:tcPr>
            <w:tcW w:w="1559" w:type="dxa"/>
            <w:tcBorders>
              <w:top w:val="nil"/>
              <w:left w:val="nil"/>
              <w:bottom w:val="single" w:sz="4" w:space="0" w:color="auto"/>
              <w:right w:val="single" w:sz="4" w:space="0" w:color="auto"/>
            </w:tcBorders>
            <w:shd w:val="clear" w:color="000000" w:fill="FFFFFF"/>
            <w:hideMark/>
          </w:tcPr>
          <w:p w14:paraId="22F870A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City fresh water sources monitored using ICT</w:t>
            </w:r>
          </w:p>
        </w:tc>
        <w:tc>
          <w:tcPr>
            <w:tcW w:w="992" w:type="dxa"/>
            <w:tcBorders>
              <w:top w:val="nil"/>
              <w:left w:val="nil"/>
              <w:bottom w:val="single" w:sz="4" w:space="0" w:color="auto"/>
              <w:right w:val="single" w:sz="4" w:space="0" w:color="auto"/>
            </w:tcBorders>
            <w:shd w:val="clear" w:color="000000" w:fill="FFFFFF"/>
            <w:hideMark/>
          </w:tcPr>
          <w:p w14:paraId="3005D84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the water supply systems</w:t>
            </w:r>
          </w:p>
        </w:tc>
        <w:tc>
          <w:tcPr>
            <w:tcW w:w="853" w:type="dxa"/>
            <w:tcBorders>
              <w:top w:val="nil"/>
              <w:left w:val="nil"/>
              <w:bottom w:val="single" w:sz="4" w:space="0" w:color="auto"/>
              <w:right w:val="single" w:sz="4" w:space="0" w:color="auto"/>
            </w:tcBorders>
            <w:shd w:val="clear" w:color="000000" w:fill="FFFFFF"/>
            <w:hideMark/>
          </w:tcPr>
          <w:p w14:paraId="6B463AE9"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6C533BA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Proportion of the city fresh water sources monitored using ICT with respect to availability.</w:t>
            </w:r>
          </w:p>
        </w:tc>
        <w:tc>
          <w:tcPr>
            <w:tcW w:w="4536" w:type="dxa"/>
            <w:tcBorders>
              <w:top w:val="nil"/>
              <w:left w:val="nil"/>
              <w:bottom w:val="single" w:sz="4" w:space="0" w:color="auto"/>
              <w:right w:val="single" w:sz="4" w:space="0" w:color="auto"/>
            </w:tcBorders>
            <w:shd w:val="clear" w:color="000000" w:fill="FFFFFF"/>
            <w:hideMark/>
          </w:tcPr>
          <w:p w14:paraId="50259E3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4E336C96"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4901</w:t>
            </w:r>
          </w:p>
        </w:tc>
      </w:tr>
      <w:tr w:rsidR="003C20C1" w:rsidRPr="00C36BC7" w14:paraId="0E0B853A"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26913DE8"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2D00B21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providing better access for everyone to </w:t>
            </w:r>
            <w:r w:rsidRPr="00C36BC7">
              <w:rPr>
                <w:rFonts w:eastAsia="Times New Roman" w:cs="Times New Roman"/>
                <w:color w:val="000000"/>
                <w:sz w:val="20"/>
                <w:szCs w:val="20"/>
                <w:lang w:val="en-GB"/>
              </w:rPr>
              <w:lastRenderedPageBreak/>
              <w:t>transport, amenities 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0EBC0647"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lastRenderedPageBreak/>
              <w:t>1.3.2  (piped) Water</w:t>
            </w:r>
          </w:p>
        </w:tc>
        <w:tc>
          <w:tcPr>
            <w:tcW w:w="1559" w:type="dxa"/>
            <w:tcBorders>
              <w:top w:val="nil"/>
              <w:left w:val="nil"/>
              <w:bottom w:val="single" w:sz="4" w:space="0" w:color="auto"/>
              <w:right w:val="single" w:sz="4" w:space="0" w:color="auto"/>
            </w:tcBorders>
            <w:shd w:val="clear" w:color="000000" w:fill="FFFFFF"/>
            <w:hideMark/>
          </w:tcPr>
          <w:p w14:paraId="5E498BF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Availability of smart water meters</w:t>
            </w:r>
          </w:p>
        </w:tc>
        <w:tc>
          <w:tcPr>
            <w:tcW w:w="992" w:type="dxa"/>
            <w:tcBorders>
              <w:top w:val="nil"/>
              <w:left w:val="nil"/>
              <w:bottom w:val="single" w:sz="4" w:space="0" w:color="auto"/>
              <w:right w:val="single" w:sz="4" w:space="0" w:color="auto"/>
            </w:tcBorders>
            <w:shd w:val="clear" w:color="000000" w:fill="FFFFFF"/>
            <w:hideMark/>
          </w:tcPr>
          <w:p w14:paraId="468A4E3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meters</w:t>
            </w:r>
          </w:p>
        </w:tc>
        <w:tc>
          <w:tcPr>
            <w:tcW w:w="853" w:type="dxa"/>
            <w:tcBorders>
              <w:top w:val="nil"/>
              <w:left w:val="nil"/>
              <w:bottom w:val="single" w:sz="4" w:space="0" w:color="auto"/>
              <w:right w:val="single" w:sz="4" w:space="0" w:color="auto"/>
            </w:tcBorders>
            <w:shd w:val="clear" w:color="000000" w:fill="FFFFFF"/>
            <w:hideMark/>
          </w:tcPr>
          <w:p w14:paraId="42E7F152"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4003BED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Proportion of the water consumers (including households, companies, etc) with ICT based water meters.</w:t>
            </w:r>
          </w:p>
        </w:tc>
        <w:tc>
          <w:tcPr>
            <w:tcW w:w="4536" w:type="dxa"/>
            <w:tcBorders>
              <w:top w:val="nil"/>
              <w:left w:val="nil"/>
              <w:bottom w:val="single" w:sz="4" w:space="0" w:color="auto"/>
              <w:right w:val="single" w:sz="4" w:space="0" w:color="auto"/>
            </w:tcBorders>
            <w:shd w:val="clear" w:color="000000" w:fill="FFFFFF"/>
            <w:hideMark/>
          </w:tcPr>
          <w:p w14:paraId="6ABE448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NOTE 1 – Calculate as: </w:t>
            </w:r>
            <w:r w:rsidRPr="00C36BC7">
              <w:rPr>
                <w:rFonts w:eastAsia="Times New Roman" w:cs="Times New Roman"/>
                <w:color w:val="000000"/>
                <w:sz w:val="20"/>
                <w:szCs w:val="20"/>
                <w:lang w:val="en-GB"/>
              </w:rPr>
              <w:br/>
              <w:t xml:space="preserve">Numerator: Number of smart water meters. </w:t>
            </w:r>
            <w:r w:rsidRPr="00C36BC7">
              <w:rPr>
                <w:rFonts w:eastAsia="Times New Roman" w:cs="Times New Roman"/>
                <w:color w:val="000000"/>
                <w:sz w:val="20"/>
                <w:szCs w:val="20"/>
                <w:lang w:val="en-GB"/>
              </w:rPr>
              <w:br/>
              <w:t xml:space="preserve">Denominator: Total number of water meters. </w:t>
            </w:r>
          </w:p>
        </w:tc>
        <w:tc>
          <w:tcPr>
            <w:tcW w:w="1000" w:type="dxa"/>
            <w:tcBorders>
              <w:top w:val="nil"/>
              <w:left w:val="nil"/>
              <w:bottom w:val="single" w:sz="4" w:space="0" w:color="auto"/>
              <w:right w:val="single" w:sz="4" w:space="0" w:color="auto"/>
            </w:tcBorders>
            <w:shd w:val="clear" w:color="000000" w:fill="FFFFFF"/>
            <w:vAlign w:val="center"/>
            <w:hideMark/>
          </w:tcPr>
          <w:p w14:paraId="2058E9BC"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ITU 4901, </w:t>
            </w:r>
            <w:r w:rsidRPr="00C36BC7">
              <w:rPr>
                <w:rFonts w:eastAsia="Times New Roman" w:cs="Times New Roman"/>
                <w:color w:val="000000"/>
                <w:sz w:val="20"/>
                <w:szCs w:val="20"/>
                <w:lang w:val="en-GB"/>
              </w:rPr>
              <w:br/>
              <w:t>ITU 4903</w:t>
            </w:r>
          </w:p>
        </w:tc>
      </w:tr>
      <w:tr w:rsidR="003C20C1" w:rsidRPr="00C36BC7" w14:paraId="73F4BDF1"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6B02B0D3"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614675A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providing better access for everyone to transport, amenities 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671D64C2"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t>1.3.3. Electricity &amp; Gas</w:t>
            </w:r>
          </w:p>
        </w:tc>
        <w:tc>
          <w:tcPr>
            <w:tcW w:w="1559" w:type="dxa"/>
            <w:tcBorders>
              <w:top w:val="nil"/>
              <w:left w:val="nil"/>
              <w:bottom w:val="single" w:sz="4" w:space="0" w:color="auto"/>
              <w:right w:val="single" w:sz="4" w:space="0" w:color="auto"/>
            </w:tcBorders>
            <w:shd w:val="clear" w:color="000000" w:fill="FFFFFF"/>
            <w:hideMark/>
          </w:tcPr>
          <w:p w14:paraId="6DAF4A6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Access to Electricity </w:t>
            </w:r>
          </w:p>
        </w:tc>
        <w:tc>
          <w:tcPr>
            <w:tcW w:w="992" w:type="dxa"/>
            <w:tcBorders>
              <w:top w:val="nil"/>
              <w:left w:val="nil"/>
              <w:bottom w:val="single" w:sz="4" w:space="0" w:color="auto"/>
              <w:right w:val="single" w:sz="4" w:space="0" w:color="auto"/>
            </w:tcBorders>
            <w:shd w:val="clear" w:color="000000" w:fill="FFFFFF"/>
            <w:hideMark/>
          </w:tcPr>
          <w:p w14:paraId="78C743A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w:t>
            </w:r>
          </w:p>
        </w:tc>
        <w:tc>
          <w:tcPr>
            <w:tcW w:w="853" w:type="dxa"/>
            <w:tcBorders>
              <w:top w:val="nil"/>
              <w:left w:val="nil"/>
              <w:bottom w:val="single" w:sz="4" w:space="0" w:color="auto"/>
              <w:right w:val="single" w:sz="4" w:space="0" w:color="auto"/>
            </w:tcBorders>
            <w:shd w:val="clear" w:color="000000" w:fill="FFFFFF"/>
            <w:hideMark/>
          </w:tcPr>
          <w:p w14:paraId="0F7AB0CA"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IV</w:t>
            </w:r>
          </w:p>
        </w:tc>
        <w:tc>
          <w:tcPr>
            <w:tcW w:w="1843" w:type="dxa"/>
            <w:tcBorders>
              <w:top w:val="nil"/>
              <w:left w:val="nil"/>
              <w:bottom w:val="single" w:sz="4" w:space="0" w:color="auto"/>
              <w:right w:val="single" w:sz="4" w:space="0" w:color="auto"/>
            </w:tcBorders>
            <w:shd w:val="clear" w:color="000000" w:fill="FFFFFF"/>
            <w:hideMark/>
          </w:tcPr>
          <w:p w14:paraId="6703446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Proportion of households with access to electricity </w:t>
            </w:r>
          </w:p>
        </w:tc>
        <w:tc>
          <w:tcPr>
            <w:tcW w:w="4536" w:type="dxa"/>
            <w:tcBorders>
              <w:top w:val="nil"/>
              <w:left w:val="nil"/>
              <w:bottom w:val="single" w:sz="4" w:space="0" w:color="auto"/>
              <w:right w:val="single" w:sz="4" w:space="0" w:color="auto"/>
            </w:tcBorders>
            <w:shd w:val="clear" w:color="000000" w:fill="FFFFFF"/>
            <w:hideMark/>
          </w:tcPr>
          <w:p w14:paraId="0363FE7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NOTE 1 – Calculate as: </w:t>
            </w:r>
            <w:r w:rsidRPr="00C36BC7">
              <w:rPr>
                <w:rFonts w:eastAsia="Times New Roman" w:cs="Times New Roman"/>
                <w:color w:val="000000"/>
                <w:sz w:val="20"/>
                <w:szCs w:val="20"/>
                <w:lang w:val="en-GB"/>
              </w:rPr>
              <w:br/>
              <w:t xml:space="preserve">Numerator: Number of households in the city with a connection to the electrical system. </w:t>
            </w:r>
            <w:r w:rsidRPr="00C36BC7">
              <w:rPr>
                <w:rFonts w:eastAsia="Times New Roman" w:cs="Times New Roman"/>
                <w:color w:val="000000"/>
                <w:sz w:val="20"/>
                <w:szCs w:val="20"/>
                <w:lang w:val="en-GB"/>
              </w:rPr>
              <w:br/>
              <w:t xml:space="preserve">Denominator: Total number of households. </w:t>
            </w:r>
            <w:r w:rsidRPr="00C36BC7">
              <w:rPr>
                <w:rFonts w:eastAsia="Times New Roman" w:cs="Times New Roman"/>
                <w:color w:val="000000"/>
                <w:sz w:val="20"/>
                <w:szCs w:val="20"/>
                <w:lang w:val="en-GB"/>
              </w:rPr>
              <w:br/>
              <w:t xml:space="preserve">NOTE 2 – SDG indicator 7.1.1 is "Proportion of population with access to electricity". [b-UN SDG] </w:t>
            </w:r>
          </w:p>
        </w:tc>
        <w:tc>
          <w:tcPr>
            <w:tcW w:w="1000" w:type="dxa"/>
            <w:tcBorders>
              <w:top w:val="nil"/>
              <w:left w:val="nil"/>
              <w:bottom w:val="single" w:sz="4" w:space="0" w:color="auto"/>
              <w:right w:val="single" w:sz="4" w:space="0" w:color="auto"/>
            </w:tcBorders>
            <w:shd w:val="clear" w:color="000000" w:fill="FFFFFF"/>
            <w:vAlign w:val="center"/>
            <w:hideMark/>
          </w:tcPr>
          <w:p w14:paraId="2E259C95"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4903</w:t>
            </w:r>
          </w:p>
        </w:tc>
      </w:tr>
      <w:tr w:rsidR="003C20C1" w:rsidRPr="00C36BC7" w14:paraId="5521A83A"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0F27C123"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0329157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providing better access for everyone to transport, </w:t>
            </w:r>
            <w:r w:rsidRPr="00C36BC7">
              <w:rPr>
                <w:rFonts w:eastAsia="Times New Roman" w:cs="Times New Roman"/>
                <w:color w:val="000000"/>
                <w:sz w:val="20"/>
                <w:szCs w:val="20"/>
                <w:lang w:val="en-GB"/>
              </w:rPr>
              <w:lastRenderedPageBreak/>
              <w:t>amenities 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5A2A119C"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lastRenderedPageBreak/>
              <w:t>1.3.3. Electricity &amp; Gas</w:t>
            </w:r>
          </w:p>
        </w:tc>
        <w:tc>
          <w:tcPr>
            <w:tcW w:w="1559" w:type="dxa"/>
            <w:tcBorders>
              <w:top w:val="nil"/>
              <w:left w:val="nil"/>
              <w:bottom w:val="single" w:sz="4" w:space="0" w:color="auto"/>
              <w:right w:val="single" w:sz="4" w:space="0" w:color="auto"/>
            </w:tcBorders>
            <w:shd w:val="clear" w:color="000000" w:fill="FFFFFF"/>
            <w:hideMark/>
          </w:tcPr>
          <w:p w14:paraId="1AF2662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Availability of smart electricity meters</w:t>
            </w:r>
          </w:p>
        </w:tc>
        <w:tc>
          <w:tcPr>
            <w:tcW w:w="992" w:type="dxa"/>
            <w:tcBorders>
              <w:top w:val="nil"/>
              <w:left w:val="nil"/>
              <w:bottom w:val="single" w:sz="4" w:space="0" w:color="auto"/>
              <w:right w:val="single" w:sz="4" w:space="0" w:color="auto"/>
            </w:tcBorders>
            <w:shd w:val="clear" w:color="000000" w:fill="FFFFFF"/>
            <w:hideMark/>
          </w:tcPr>
          <w:p w14:paraId="6046379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meters</w:t>
            </w:r>
          </w:p>
        </w:tc>
        <w:tc>
          <w:tcPr>
            <w:tcW w:w="853" w:type="dxa"/>
            <w:tcBorders>
              <w:top w:val="nil"/>
              <w:left w:val="nil"/>
              <w:bottom w:val="single" w:sz="4" w:space="0" w:color="auto"/>
              <w:right w:val="single" w:sz="4" w:space="0" w:color="auto"/>
            </w:tcBorders>
            <w:shd w:val="clear" w:color="000000" w:fill="FFFFFF"/>
            <w:hideMark/>
          </w:tcPr>
          <w:p w14:paraId="00CF9000"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IV</w:t>
            </w:r>
          </w:p>
        </w:tc>
        <w:tc>
          <w:tcPr>
            <w:tcW w:w="1843" w:type="dxa"/>
            <w:tcBorders>
              <w:top w:val="nil"/>
              <w:left w:val="nil"/>
              <w:bottom w:val="single" w:sz="4" w:space="0" w:color="auto"/>
              <w:right w:val="single" w:sz="4" w:space="0" w:color="auto"/>
            </w:tcBorders>
            <w:shd w:val="clear" w:color="000000" w:fill="FFFFFF"/>
            <w:hideMark/>
          </w:tcPr>
          <w:p w14:paraId="1EF58F4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Proportion of the electricity consumers (including households, companies, etc.) with ICT based electricity meters.</w:t>
            </w:r>
          </w:p>
        </w:tc>
        <w:tc>
          <w:tcPr>
            <w:tcW w:w="4536" w:type="dxa"/>
            <w:tcBorders>
              <w:top w:val="nil"/>
              <w:left w:val="nil"/>
              <w:bottom w:val="single" w:sz="4" w:space="0" w:color="auto"/>
              <w:right w:val="single" w:sz="4" w:space="0" w:color="auto"/>
            </w:tcBorders>
            <w:shd w:val="clear" w:color="000000" w:fill="FFFFFF"/>
            <w:hideMark/>
          </w:tcPr>
          <w:p w14:paraId="4D859AB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NOTE 1 – Calculate as: </w:t>
            </w:r>
            <w:r w:rsidRPr="00C36BC7">
              <w:rPr>
                <w:rFonts w:eastAsia="Times New Roman" w:cs="Times New Roman"/>
                <w:color w:val="000000"/>
                <w:sz w:val="20"/>
                <w:szCs w:val="20"/>
                <w:lang w:val="en-GB"/>
              </w:rPr>
              <w:br/>
              <w:t xml:space="preserve">Numerator: Number of smart electricity meters. </w:t>
            </w:r>
            <w:r w:rsidRPr="00C36BC7">
              <w:rPr>
                <w:rFonts w:eastAsia="Times New Roman" w:cs="Times New Roman"/>
                <w:color w:val="000000"/>
                <w:sz w:val="20"/>
                <w:szCs w:val="20"/>
                <w:lang w:val="en-GB"/>
              </w:rPr>
              <w:br/>
              <w:t xml:space="preserve">Denominator: Total number of electricity meters. </w:t>
            </w:r>
          </w:p>
        </w:tc>
        <w:tc>
          <w:tcPr>
            <w:tcW w:w="1000" w:type="dxa"/>
            <w:tcBorders>
              <w:top w:val="nil"/>
              <w:left w:val="nil"/>
              <w:bottom w:val="single" w:sz="4" w:space="0" w:color="auto"/>
              <w:right w:val="single" w:sz="4" w:space="0" w:color="auto"/>
            </w:tcBorders>
            <w:shd w:val="clear" w:color="000000" w:fill="FFFFFF"/>
            <w:vAlign w:val="center"/>
            <w:hideMark/>
          </w:tcPr>
          <w:p w14:paraId="198D19C0"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ITU 4901, </w:t>
            </w:r>
            <w:r w:rsidRPr="00C36BC7">
              <w:rPr>
                <w:rFonts w:eastAsia="Times New Roman" w:cs="Times New Roman"/>
                <w:color w:val="000000"/>
                <w:sz w:val="20"/>
                <w:szCs w:val="20"/>
                <w:lang w:val="en-GB"/>
              </w:rPr>
              <w:br/>
              <w:t>ITU 4903</w:t>
            </w:r>
          </w:p>
        </w:tc>
      </w:tr>
      <w:tr w:rsidR="003C20C1" w:rsidRPr="00C36BC7" w14:paraId="5B0D4BCE"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073F8BDF"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2BE5927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providing better access for everyone to transport, amenities 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21310918"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t>1.3.3. Electricity &amp; Gas</w:t>
            </w:r>
          </w:p>
        </w:tc>
        <w:tc>
          <w:tcPr>
            <w:tcW w:w="1559" w:type="dxa"/>
            <w:tcBorders>
              <w:top w:val="nil"/>
              <w:left w:val="nil"/>
              <w:bottom w:val="single" w:sz="4" w:space="0" w:color="auto"/>
              <w:right w:val="single" w:sz="4" w:space="0" w:color="auto"/>
            </w:tcBorders>
            <w:shd w:val="clear" w:color="000000" w:fill="FFFFFF"/>
            <w:hideMark/>
          </w:tcPr>
          <w:p w14:paraId="7136AF1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Percentage of buildings in the city with smart electricity meters</w:t>
            </w:r>
          </w:p>
        </w:tc>
        <w:tc>
          <w:tcPr>
            <w:tcW w:w="992" w:type="dxa"/>
            <w:tcBorders>
              <w:top w:val="nil"/>
              <w:left w:val="nil"/>
              <w:bottom w:val="single" w:sz="4" w:space="0" w:color="auto"/>
              <w:right w:val="single" w:sz="4" w:space="0" w:color="auto"/>
            </w:tcBorders>
            <w:shd w:val="clear" w:color="000000" w:fill="FFFFFF"/>
            <w:hideMark/>
          </w:tcPr>
          <w:p w14:paraId="59E7E93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meters</w:t>
            </w:r>
          </w:p>
        </w:tc>
        <w:tc>
          <w:tcPr>
            <w:tcW w:w="853" w:type="dxa"/>
            <w:tcBorders>
              <w:top w:val="nil"/>
              <w:left w:val="nil"/>
              <w:bottom w:val="single" w:sz="4" w:space="0" w:color="auto"/>
              <w:right w:val="single" w:sz="4" w:space="0" w:color="auto"/>
            </w:tcBorders>
            <w:shd w:val="clear" w:color="000000" w:fill="FFFFFF"/>
            <w:hideMark/>
          </w:tcPr>
          <w:p w14:paraId="30EB8195"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IV</w:t>
            </w:r>
          </w:p>
        </w:tc>
        <w:tc>
          <w:tcPr>
            <w:tcW w:w="1843" w:type="dxa"/>
            <w:tcBorders>
              <w:top w:val="nil"/>
              <w:left w:val="nil"/>
              <w:bottom w:val="single" w:sz="4" w:space="0" w:color="auto"/>
              <w:right w:val="single" w:sz="4" w:space="0" w:color="auto"/>
            </w:tcBorders>
            <w:shd w:val="clear" w:color="000000" w:fill="FFFFFF"/>
            <w:hideMark/>
          </w:tcPr>
          <w:p w14:paraId="34820CA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7C2BB02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33122B20"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ISO/DIS 37122</w:t>
            </w:r>
          </w:p>
        </w:tc>
      </w:tr>
      <w:tr w:rsidR="003C20C1" w:rsidRPr="00C36BC7" w14:paraId="500C0867"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28220E3B"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3D88B298"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providing better access for everyone to transport, amenities </w:t>
            </w:r>
            <w:r w:rsidRPr="00C36BC7">
              <w:rPr>
                <w:rFonts w:eastAsia="Times New Roman" w:cs="Times New Roman"/>
                <w:color w:val="000000"/>
                <w:sz w:val="20"/>
                <w:szCs w:val="20"/>
                <w:lang w:val="en-GB"/>
              </w:rPr>
              <w:lastRenderedPageBreak/>
              <w:t>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40383DCC"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lastRenderedPageBreak/>
              <w:t>1.3.3. Electricity &amp; Gas</w:t>
            </w:r>
          </w:p>
        </w:tc>
        <w:tc>
          <w:tcPr>
            <w:tcW w:w="1559" w:type="dxa"/>
            <w:tcBorders>
              <w:top w:val="nil"/>
              <w:left w:val="nil"/>
              <w:bottom w:val="single" w:sz="4" w:space="0" w:color="auto"/>
              <w:right w:val="single" w:sz="4" w:space="0" w:color="auto"/>
            </w:tcBorders>
            <w:shd w:val="clear" w:color="000000" w:fill="FFFFFF"/>
            <w:hideMark/>
          </w:tcPr>
          <w:p w14:paraId="48A7870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Electricity supply system management using ICT (ITU 4901)</w:t>
            </w:r>
            <w:r w:rsidRPr="00C36BC7">
              <w:rPr>
                <w:rFonts w:eastAsia="Times New Roman" w:cs="Times New Roman"/>
                <w:color w:val="000000"/>
                <w:sz w:val="20"/>
                <w:szCs w:val="20"/>
                <w:lang w:val="en-GB"/>
              </w:rPr>
              <w:br/>
              <w:t xml:space="preserve">Electricity supply system management </w:t>
            </w:r>
            <w:r w:rsidRPr="00C36BC7">
              <w:rPr>
                <w:rFonts w:eastAsia="Times New Roman" w:cs="Times New Roman"/>
                <w:color w:val="000000"/>
                <w:sz w:val="20"/>
                <w:szCs w:val="20"/>
                <w:lang w:val="en-GB"/>
              </w:rPr>
              <w:lastRenderedPageBreak/>
              <w:t>using ICT (ITU 4903)</w:t>
            </w:r>
          </w:p>
        </w:tc>
        <w:tc>
          <w:tcPr>
            <w:tcW w:w="992" w:type="dxa"/>
            <w:tcBorders>
              <w:top w:val="nil"/>
              <w:left w:val="nil"/>
              <w:bottom w:val="single" w:sz="4" w:space="0" w:color="auto"/>
              <w:right w:val="single" w:sz="4" w:space="0" w:color="auto"/>
            </w:tcBorders>
            <w:shd w:val="clear" w:color="000000" w:fill="FFFFFF"/>
            <w:hideMark/>
          </w:tcPr>
          <w:p w14:paraId="5DF3580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 of the electricity supply systems</w:t>
            </w:r>
          </w:p>
        </w:tc>
        <w:tc>
          <w:tcPr>
            <w:tcW w:w="853" w:type="dxa"/>
            <w:tcBorders>
              <w:top w:val="nil"/>
              <w:left w:val="nil"/>
              <w:bottom w:val="single" w:sz="4" w:space="0" w:color="auto"/>
              <w:right w:val="single" w:sz="4" w:space="0" w:color="auto"/>
            </w:tcBorders>
            <w:shd w:val="clear" w:color="000000" w:fill="FFFFFF"/>
            <w:hideMark/>
          </w:tcPr>
          <w:p w14:paraId="5B83F701"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IV</w:t>
            </w:r>
            <w:r w:rsidRPr="00C36BC7">
              <w:rPr>
                <w:rFonts w:eastAsia="Times New Roman" w:cs="Times New Roman"/>
                <w:color w:val="000000"/>
                <w:sz w:val="20"/>
                <w:szCs w:val="20"/>
                <w:lang w:val="en-GB"/>
              </w:rPr>
              <w:br/>
              <w:t>V</w:t>
            </w:r>
          </w:p>
        </w:tc>
        <w:tc>
          <w:tcPr>
            <w:tcW w:w="1843" w:type="dxa"/>
            <w:tcBorders>
              <w:top w:val="nil"/>
              <w:left w:val="nil"/>
              <w:bottom w:val="single" w:sz="4" w:space="0" w:color="auto"/>
              <w:right w:val="single" w:sz="4" w:space="0" w:color="auto"/>
            </w:tcBorders>
            <w:shd w:val="clear" w:color="000000" w:fill="FFFFFF"/>
            <w:hideMark/>
          </w:tcPr>
          <w:p w14:paraId="6D16337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Proportion of power substation and user points under automatic inspection using ICT.</w:t>
            </w:r>
            <w:r w:rsidRPr="00C36BC7">
              <w:rPr>
                <w:rFonts w:eastAsia="Times New Roman" w:cs="Times New Roman"/>
                <w:color w:val="000000"/>
                <w:sz w:val="20"/>
                <w:szCs w:val="20"/>
                <w:lang w:val="en-GB"/>
              </w:rPr>
              <w:br/>
              <w:t xml:space="preserve">NOTE – Management of electricity supply is an important ICT </w:t>
            </w:r>
            <w:r w:rsidRPr="00C36BC7">
              <w:rPr>
                <w:rFonts w:eastAsia="Times New Roman" w:cs="Times New Roman"/>
                <w:color w:val="000000"/>
                <w:sz w:val="20"/>
                <w:szCs w:val="20"/>
                <w:lang w:val="en-GB"/>
              </w:rPr>
              <w:lastRenderedPageBreak/>
              <w:t>task, but data may not be available to cities.</w:t>
            </w:r>
          </w:p>
        </w:tc>
        <w:tc>
          <w:tcPr>
            <w:tcW w:w="4536" w:type="dxa"/>
            <w:tcBorders>
              <w:top w:val="nil"/>
              <w:left w:val="nil"/>
              <w:bottom w:val="single" w:sz="4" w:space="0" w:color="auto"/>
              <w:right w:val="single" w:sz="4" w:space="0" w:color="auto"/>
            </w:tcBorders>
            <w:shd w:val="clear" w:color="000000" w:fill="FFFFFF"/>
            <w:hideMark/>
          </w:tcPr>
          <w:p w14:paraId="07C0B17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b/>
                <w:bCs/>
                <w:color w:val="000000"/>
                <w:sz w:val="20"/>
                <w:szCs w:val="20"/>
                <w:lang w:val="en-GB"/>
              </w:rPr>
              <w:lastRenderedPageBreak/>
              <w:t xml:space="preserve">ITU 4903: </w:t>
            </w:r>
            <w:r w:rsidRPr="00C36BC7">
              <w:rPr>
                <w:rFonts w:eastAsia="Times New Roman" w:cs="Times New Roman"/>
                <w:color w:val="000000"/>
                <w:sz w:val="20"/>
                <w:szCs w:val="20"/>
                <w:lang w:val="en-GB"/>
              </w:rPr>
              <w:t xml:space="preserve">NOTE 1 – Calculate as:  </w:t>
            </w:r>
            <w:r w:rsidRPr="00C36BC7">
              <w:rPr>
                <w:rFonts w:eastAsia="Times New Roman" w:cs="Times New Roman"/>
                <w:color w:val="000000"/>
                <w:sz w:val="20"/>
                <w:szCs w:val="20"/>
                <w:lang w:val="en-GB"/>
              </w:rPr>
              <w:br/>
              <w:t xml:space="preserve">Numerator: Number of power substation and user points under automatic inspection using ICT. </w:t>
            </w:r>
            <w:r w:rsidRPr="00C36BC7">
              <w:rPr>
                <w:rFonts w:eastAsia="Times New Roman" w:cs="Times New Roman"/>
                <w:color w:val="000000"/>
                <w:sz w:val="20"/>
                <w:szCs w:val="20"/>
                <w:lang w:val="en-GB"/>
              </w:rPr>
              <w:br/>
              <w:t xml:space="preserve">Denominator: Total number of power substation and user points. </w:t>
            </w:r>
          </w:p>
        </w:tc>
        <w:tc>
          <w:tcPr>
            <w:tcW w:w="1000" w:type="dxa"/>
            <w:tcBorders>
              <w:top w:val="nil"/>
              <w:left w:val="nil"/>
              <w:bottom w:val="single" w:sz="4" w:space="0" w:color="auto"/>
              <w:right w:val="single" w:sz="4" w:space="0" w:color="auto"/>
            </w:tcBorders>
            <w:shd w:val="clear" w:color="000000" w:fill="FFFFFF"/>
            <w:vAlign w:val="center"/>
            <w:hideMark/>
          </w:tcPr>
          <w:p w14:paraId="06644732"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ITU 4901, </w:t>
            </w:r>
            <w:r w:rsidRPr="00C36BC7">
              <w:rPr>
                <w:rFonts w:eastAsia="Times New Roman" w:cs="Times New Roman"/>
                <w:color w:val="000000"/>
                <w:sz w:val="20"/>
                <w:szCs w:val="20"/>
                <w:lang w:val="en-GB"/>
              </w:rPr>
              <w:br/>
              <w:t>ITU 4903</w:t>
            </w:r>
          </w:p>
        </w:tc>
      </w:tr>
      <w:tr w:rsidR="003C20C1" w:rsidRPr="00C36BC7" w14:paraId="5BD02D76"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78AB3CF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5C4DEE7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providing better access for everyone to transport, amenities 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34C27ACA"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t>1.3.3. Electricity &amp; Gas</w:t>
            </w:r>
          </w:p>
        </w:tc>
        <w:tc>
          <w:tcPr>
            <w:tcW w:w="1559" w:type="dxa"/>
            <w:tcBorders>
              <w:top w:val="nil"/>
              <w:left w:val="nil"/>
              <w:bottom w:val="single" w:sz="4" w:space="0" w:color="auto"/>
              <w:right w:val="single" w:sz="4" w:space="0" w:color="auto"/>
            </w:tcBorders>
            <w:shd w:val="clear" w:color="000000" w:fill="FFFFFF"/>
            <w:hideMark/>
          </w:tcPr>
          <w:p w14:paraId="23ED614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Availability of visualised real-time information regarding electricity use</w:t>
            </w:r>
          </w:p>
        </w:tc>
        <w:tc>
          <w:tcPr>
            <w:tcW w:w="992" w:type="dxa"/>
            <w:tcBorders>
              <w:top w:val="nil"/>
              <w:left w:val="nil"/>
              <w:bottom w:val="single" w:sz="4" w:space="0" w:color="auto"/>
              <w:right w:val="single" w:sz="4" w:space="0" w:color="auto"/>
            </w:tcBorders>
            <w:shd w:val="clear" w:color="000000" w:fill="FFFFFF"/>
            <w:hideMark/>
          </w:tcPr>
          <w:p w14:paraId="64B924E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the electricity supply systems</w:t>
            </w:r>
          </w:p>
        </w:tc>
        <w:tc>
          <w:tcPr>
            <w:tcW w:w="853" w:type="dxa"/>
            <w:tcBorders>
              <w:top w:val="nil"/>
              <w:left w:val="nil"/>
              <w:bottom w:val="single" w:sz="4" w:space="0" w:color="auto"/>
              <w:right w:val="single" w:sz="4" w:space="0" w:color="auto"/>
            </w:tcBorders>
            <w:shd w:val="clear" w:color="000000" w:fill="FFFFFF"/>
            <w:hideMark/>
          </w:tcPr>
          <w:p w14:paraId="2DCA6CEB"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IV</w:t>
            </w:r>
            <w:r w:rsidRPr="00C36BC7">
              <w:rPr>
                <w:rFonts w:eastAsia="Times New Roman" w:cs="Times New Roman"/>
                <w:color w:val="000000"/>
                <w:sz w:val="20"/>
                <w:szCs w:val="20"/>
                <w:lang w:val="en-GB"/>
              </w:rPr>
              <w:br/>
              <w:t>V</w:t>
            </w:r>
          </w:p>
        </w:tc>
        <w:tc>
          <w:tcPr>
            <w:tcW w:w="1843" w:type="dxa"/>
            <w:tcBorders>
              <w:top w:val="nil"/>
              <w:left w:val="nil"/>
              <w:bottom w:val="single" w:sz="4" w:space="0" w:color="auto"/>
              <w:right w:val="single" w:sz="4" w:space="0" w:color="auto"/>
            </w:tcBorders>
            <w:shd w:val="clear" w:color="000000" w:fill="FFFFFF"/>
            <w:hideMark/>
          </w:tcPr>
          <w:p w14:paraId="15887BA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Proportion of users with real-time information on quantum of electricity usage and electricity use pattern.</w:t>
            </w:r>
          </w:p>
        </w:tc>
        <w:tc>
          <w:tcPr>
            <w:tcW w:w="4536" w:type="dxa"/>
            <w:tcBorders>
              <w:top w:val="nil"/>
              <w:left w:val="nil"/>
              <w:bottom w:val="single" w:sz="4" w:space="0" w:color="auto"/>
              <w:right w:val="single" w:sz="4" w:space="0" w:color="auto"/>
            </w:tcBorders>
            <w:shd w:val="clear" w:color="000000" w:fill="FFFFFF"/>
            <w:hideMark/>
          </w:tcPr>
          <w:p w14:paraId="2FFBF7B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705A85E9"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4901</w:t>
            </w:r>
          </w:p>
        </w:tc>
      </w:tr>
      <w:tr w:rsidR="003C20C1" w:rsidRPr="00C36BC7" w14:paraId="4AECECC2"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5C6CDE68"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579D341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providing better access for everyone to transport, amenities and </w:t>
            </w:r>
            <w:r w:rsidRPr="00C36BC7">
              <w:rPr>
                <w:rFonts w:eastAsia="Times New Roman" w:cs="Times New Roman"/>
                <w:color w:val="000000"/>
                <w:sz w:val="20"/>
                <w:szCs w:val="20"/>
                <w:lang w:val="en-GB"/>
              </w:rPr>
              <w:lastRenderedPageBreak/>
              <w:t>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44E531CC"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lastRenderedPageBreak/>
              <w:t>1.3.3. Electricity &amp; Gas</w:t>
            </w:r>
          </w:p>
        </w:tc>
        <w:tc>
          <w:tcPr>
            <w:tcW w:w="1559" w:type="dxa"/>
            <w:tcBorders>
              <w:top w:val="nil"/>
              <w:left w:val="nil"/>
              <w:bottom w:val="single" w:sz="4" w:space="0" w:color="auto"/>
              <w:right w:val="single" w:sz="4" w:space="0" w:color="auto"/>
            </w:tcBorders>
            <w:shd w:val="clear" w:color="000000" w:fill="FFFFFF"/>
            <w:hideMark/>
          </w:tcPr>
          <w:p w14:paraId="27B4433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Availability of visualised real-time information regarding gas use</w:t>
            </w:r>
          </w:p>
        </w:tc>
        <w:tc>
          <w:tcPr>
            <w:tcW w:w="992" w:type="dxa"/>
            <w:tcBorders>
              <w:top w:val="nil"/>
              <w:left w:val="nil"/>
              <w:bottom w:val="single" w:sz="4" w:space="0" w:color="auto"/>
              <w:right w:val="single" w:sz="4" w:space="0" w:color="auto"/>
            </w:tcBorders>
            <w:shd w:val="clear" w:color="000000" w:fill="FFFFFF"/>
            <w:hideMark/>
          </w:tcPr>
          <w:p w14:paraId="4983623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the gas supply systems</w:t>
            </w:r>
          </w:p>
        </w:tc>
        <w:tc>
          <w:tcPr>
            <w:tcW w:w="853" w:type="dxa"/>
            <w:tcBorders>
              <w:top w:val="nil"/>
              <w:left w:val="nil"/>
              <w:bottom w:val="single" w:sz="4" w:space="0" w:color="auto"/>
              <w:right w:val="single" w:sz="4" w:space="0" w:color="auto"/>
            </w:tcBorders>
            <w:shd w:val="clear" w:color="000000" w:fill="FFFFFF"/>
            <w:hideMark/>
          </w:tcPr>
          <w:p w14:paraId="505C55B0"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IV</w:t>
            </w:r>
            <w:r w:rsidRPr="00C36BC7">
              <w:rPr>
                <w:rFonts w:eastAsia="Times New Roman" w:cs="Times New Roman"/>
                <w:color w:val="000000"/>
                <w:sz w:val="20"/>
                <w:szCs w:val="20"/>
                <w:lang w:val="en-GB"/>
              </w:rPr>
              <w:br/>
              <w:t>V</w:t>
            </w:r>
          </w:p>
        </w:tc>
        <w:tc>
          <w:tcPr>
            <w:tcW w:w="1843" w:type="dxa"/>
            <w:tcBorders>
              <w:top w:val="nil"/>
              <w:left w:val="nil"/>
              <w:bottom w:val="single" w:sz="4" w:space="0" w:color="auto"/>
              <w:right w:val="single" w:sz="4" w:space="0" w:color="auto"/>
            </w:tcBorders>
            <w:shd w:val="clear" w:color="000000" w:fill="FFFFFF"/>
            <w:hideMark/>
          </w:tcPr>
          <w:p w14:paraId="7953D3A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Proportion of users with real-time information on quantum of gas usage and gas use pattern.</w:t>
            </w:r>
          </w:p>
        </w:tc>
        <w:tc>
          <w:tcPr>
            <w:tcW w:w="4536" w:type="dxa"/>
            <w:tcBorders>
              <w:top w:val="nil"/>
              <w:left w:val="nil"/>
              <w:bottom w:val="single" w:sz="4" w:space="0" w:color="auto"/>
              <w:right w:val="single" w:sz="4" w:space="0" w:color="auto"/>
            </w:tcBorders>
            <w:shd w:val="clear" w:color="000000" w:fill="FFFFFF"/>
            <w:hideMark/>
          </w:tcPr>
          <w:p w14:paraId="1FEAF02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130BE8C1"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4901</w:t>
            </w:r>
          </w:p>
        </w:tc>
      </w:tr>
      <w:tr w:rsidR="003C20C1" w:rsidRPr="00C36BC7" w14:paraId="03DF07AB"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7E43B49A"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067467E4"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providing better access for everyone to transport, amenities 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3AC257B1"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t>1.3.3. Electricity &amp; Gas</w:t>
            </w:r>
          </w:p>
        </w:tc>
        <w:tc>
          <w:tcPr>
            <w:tcW w:w="1559" w:type="dxa"/>
            <w:tcBorders>
              <w:top w:val="nil"/>
              <w:left w:val="nil"/>
              <w:bottom w:val="single" w:sz="4" w:space="0" w:color="auto"/>
              <w:right w:val="single" w:sz="4" w:space="0" w:color="auto"/>
            </w:tcBorders>
            <w:shd w:val="clear" w:color="000000" w:fill="FFFFFF"/>
            <w:hideMark/>
          </w:tcPr>
          <w:p w14:paraId="4CAAEE2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Gas system management using ICT</w:t>
            </w:r>
          </w:p>
        </w:tc>
        <w:tc>
          <w:tcPr>
            <w:tcW w:w="992" w:type="dxa"/>
            <w:tcBorders>
              <w:top w:val="nil"/>
              <w:left w:val="nil"/>
              <w:bottom w:val="single" w:sz="4" w:space="0" w:color="auto"/>
              <w:right w:val="single" w:sz="4" w:space="0" w:color="auto"/>
            </w:tcBorders>
            <w:shd w:val="clear" w:color="000000" w:fill="FFFFFF"/>
            <w:hideMark/>
          </w:tcPr>
          <w:p w14:paraId="54801C1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the gas supply systems</w:t>
            </w:r>
          </w:p>
        </w:tc>
        <w:tc>
          <w:tcPr>
            <w:tcW w:w="853" w:type="dxa"/>
            <w:tcBorders>
              <w:top w:val="nil"/>
              <w:left w:val="nil"/>
              <w:bottom w:val="single" w:sz="4" w:space="0" w:color="auto"/>
              <w:right w:val="single" w:sz="4" w:space="0" w:color="auto"/>
            </w:tcBorders>
            <w:shd w:val="clear" w:color="000000" w:fill="FFFFFF"/>
            <w:hideMark/>
          </w:tcPr>
          <w:p w14:paraId="51C3C10E"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IV</w:t>
            </w:r>
            <w:r w:rsidRPr="00C36BC7">
              <w:rPr>
                <w:rFonts w:eastAsia="Times New Roman" w:cs="Times New Roman"/>
                <w:color w:val="000000"/>
                <w:sz w:val="20"/>
                <w:szCs w:val="20"/>
                <w:lang w:val="en-GB"/>
              </w:rPr>
              <w:br/>
              <w:t>V</w:t>
            </w:r>
          </w:p>
        </w:tc>
        <w:tc>
          <w:tcPr>
            <w:tcW w:w="1843" w:type="dxa"/>
            <w:tcBorders>
              <w:top w:val="nil"/>
              <w:left w:val="nil"/>
              <w:bottom w:val="single" w:sz="4" w:space="0" w:color="auto"/>
              <w:right w:val="single" w:sz="4" w:space="0" w:color="auto"/>
            </w:tcBorders>
            <w:shd w:val="clear" w:color="000000" w:fill="FFFFFF"/>
            <w:hideMark/>
          </w:tcPr>
          <w:p w14:paraId="5EC5484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Proportion of gas supply systems under automatic monitoring using ICT.</w:t>
            </w:r>
          </w:p>
        </w:tc>
        <w:tc>
          <w:tcPr>
            <w:tcW w:w="4536" w:type="dxa"/>
            <w:tcBorders>
              <w:top w:val="nil"/>
              <w:left w:val="nil"/>
              <w:bottom w:val="single" w:sz="4" w:space="0" w:color="auto"/>
              <w:right w:val="single" w:sz="4" w:space="0" w:color="auto"/>
            </w:tcBorders>
            <w:shd w:val="clear" w:color="000000" w:fill="FFFFFF"/>
            <w:hideMark/>
          </w:tcPr>
          <w:p w14:paraId="5171AE8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1140F40B"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4901</w:t>
            </w:r>
          </w:p>
        </w:tc>
      </w:tr>
      <w:tr w:rsidR="003C20C1" w:rsidRPr="00C36BC7" w14:paraId="7099D44A"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1E35CB0B"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10BB2703"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providing better access for everyone to transport, amenities and affordable </w:t>
            </w:r>
            <w:r w:rsidRPr="00C36BC7">
              <w:rPr>
                <w:rFonts w:eastAsia="Times New Roman" w:cs="Times New Roman"/>
                <w:color w:val="000000"/>
                <w:sz w:val="20"/>
                <w:szCs w:val="20"/>
                <w:lang w:val="en-GB"/>
              </w:rPr>
              <w:lastRenderedPageBreak/>
              <w:t>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76D45289"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lastRenderedPageBreak/>
              <w:t>1.3.4. Networks and access</w:t>
            </w:r>
          </w:p>
        </w:tc>
        <w:tc>
          <w:tcPr>
            <w:tcW w:w="1559" w:type="dxa"/>
            <w:tcBorders>
              <w:top w:val="nil"/>
              <w:left w:val="nil"/>
              <w:bottom w:val="single" w:sz="4" w:space="0" w:color="auto"/>
              <w:right w:val="single" w:sz="4" w:space="0" w:color="auto"/>
            </w:tcBorders>
            <w:shd w:val="clear" w:color="000000" w:fill="FFFFFF"/>
            <w:hideMark/>
          </w:tcPr>
          <w:p w14:paraId="4A6F57A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Fixed broadband subscriptions </w:t>
            </w:r>
          </w:p>
        </w:tc>
        <w:tc>
          <w:tcPr>
            <w:tcW w:w="992" w:type="dxa"/>
            <w:tcBorders>
              <w:top w:val="nil"/>
              <w:left w:val="nil"/>
              <w:bottom w:val="single" w:sz="4" w:space="0" w:color="auto"/>
              <w:right w:val="single" w:sz="4" w:space="0" w:color="auto"/>
            </w:tcBorders>
            <w:shd w:val="clear" w:color="000000" w:fill="FFFFFF"/>
            <w:hideMark/>
          </w:tcPr>
          <w:p w14:paraId="2C83056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w:t>
            </w:r>
          </w:p>
        </w:tc>
        <w:tc>
          <w:tcPr>
            <w:tcW w:w="853" w:type="dxa"/>
            <w:tcBorders>
              <w:top w:val="nil"/>
              <w:left w:val="nil"/>
              <w:bottom w:val="single" w:sz="4" w:space="0" w:color="auto"/>
              <w:right w:val="single" w:sz="4" w:space="0" w:color="auto"/>
            </w:tcBorders>
            <w:shd w:val="clear" w:color="000000" w:fill="FFFFFF"/>
            <w:hideMark/>
          </w:tcPr>
          <w:p w14:paraId="39720DF1"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3DDDAA3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Households with fixed (wired) broadband </w:t>
            </w:r>
          </w:p>
        </w:tc>
        <w:tc>
          <w:tcPr>
            <w:tcW w:w="4536" w:type="dxa"/>
            <w:tcBorders>
              <w:top w:val="nil"/>
              <w:left w:val="nil"/>
              <w:bottom w:val="single" w:sz="4" w:space="0" w:color="auto"/>
              <w:right w:val="single" w:sz="4" w:space="0" w:color="auto"/>
            </w:tcBorders>
            <w:shd w:val="clear" w:color="000000" w:fill="FFFFFF"/>
            <w:hideMark/>
          </w:tcPr>
          <w:p w14:paraId="7BD868C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NOTE 1 – Fixed (wired) broadband subscriptions refer to subscriptions for high-speed access to the public Internet (a TCP/IP connection). High-speed access is defined as downstream speed equal to, or greater than, 256 kbits/s.  </w:t>
            </w:r>
            <w:r w:rsidRPr="00C36BC7">
              <w:rPr>
                <w:rFonts w:eastAsia="Times New Roman" w:cs="Times New Roman"/>
                <w:color w:val="000000"/>
                <w:sz w:val="20"/>
                <w:szCs w:val="20"/>
                <w:lang w:val="en-GB"/>
              </w:rPr>
              <w:br/>
              <w:t xml:space="preserve">NOTE 2 – Fixed (wired) broadband includes broadband through cable modem, DSL, fibre and other fixed (wired) broadband technologies (such as Ethernet LAN, and broadband-over-power line (BPL) communications).  </w:t>
            </w:r>
            <w:r w:rsidRPr="00C36BC7">
              <w:rPr>
                <w:rFonts w:eastAsia="Times New Roman" w:cs="Times New Roman"/>
                <w:color w:val="000000"/>
                <w:sz w:val="20"/>
                <w:szCs w:val="20"/>
                <w:lang w:val="en-GB"/>
              </w:rPr>
              <w:br/>
              <w:t xml:space="preserve">NOTE 3 – Calculated as: </w:t>
            </w:r>
            <w:r w:rsidRPr="00C36BC7">
              <w:rPr>
                <w:rFonts w:eastAsia="Times New Roman" w:cs="Times New Roman"/>
                <w:color w:val="000000"/>
                <w:sz w:val="20"/>
                <w:szCs w:val="20"/>
                <w:lang w:val="en-GB"/>
              </w:rPr>
              <w:br/>
            </w:r>
            <w:r w:rsidRPr="00C36BC7">
              <w:rPr>
                <w:rFonts w:eastAsia="Times New Roman" w:cs="Times New Roman"/>
                <w:color w:val="000000"/>
                <w:sz w:val="20"/>
                <w:szCs w:val="20"/>
                <w:lang w:val="en-GB"/>
              </w:rPr>
              <w:lastRenderedPageBreak/>
              <w:t xml:space="preserve">Numerator: Households with fixed (wired) broadband. </w:t>
            </w:r>
            <w:r w:rsidRPr="00C36BC7">
              <w:rPr>
                <w:rFonts w:eastAsia="Times New Roman" w:cs="Times New Roman"/>
                <w:color w:val="000000"/>
                <w:sz w:val="20"/>
                <w:szCs w:val="20"/>
                <w:lang w:val="en-GB"/>
              </w:rPr>
              <w:br/>
              <w:t xml:space="preserve">Denominator: Total households. </w:t>
            </w:r>
            <w:r w:rsidRPr="00C36BC7">
              <w:rPr>
                <w:rFonts w:eastAsia="Times New Roman" w:cs="Times New Roman"/>
                <w:color w:val="000000"/>
                <w:sz w:val="20"/>
                <w:szCs w:val="20"/>
                <w:lang w:val="en-GB"/>
              </w:rPr>
              <w:br/>
              <w:t xml:space="preserve">NOTE 4 – Mobile cellular network subscriptions are not included. </w:t>
            </w:r>
            <w:r w:rsidRPr="00C36BC7">
              <w:rPr>
                <w:rFonts w:eastAsia="Times New Roman" w:cs="Times New Roman"/>
                <w:color w:val="000000"/>
                <w:sz w:val="20"/>
                <w:szCs w:val="20"/>
                <w:lang w:val="en-GB"/>
              </w:rPr>
              <w:br/>
              <w:t xml:space="preserve">NOTE 5 – The data may be collected from local statistics department, or may need to be extrapolated from national data. </w:t>
            </w:r>
          </w:p>
        </w:tc>
        <w:tc>
          <w:tcPr>
            <w:tcW w:w="1000" w:type="dxa"/>
            <w:tcBorders>
              <w:top w:val="nil"/>
              <w:left w:val="nil"/>
              <w:bottom w:val="single" w:sz="4" w:space="0" w:color="auto"/>
              <w:right w:val="single" w:sz="4" w:space="0" w:color="auto"/>
            </w:tcBorders>
            <w:shd w:val="clear" w:color="000000" w:fill="FFFFFF"/>
            <w:vAlign w:val="center"/>
            <w:hideMark/>
          </w:tcPr>
          <w:p w14:paraId="3838A835"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ITU 4903</w:t>
            </w:r>
          </w:p>
        </w:tc>
      </w:tr>
      <w:tr w:rsidR="003C20C1" w:rsidRPr="00C36BC7" w14:paraId="7F704BD8"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58720F52"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2AC2A11F"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providing better access for everyone to transport, amenities 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07ABDE0F"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t>1.3.4. Networks and access</w:t>
            </w:r>
          </w:p>
        </w:tc>
        <w:tc>
          <w:tcPr>
            <w:tcW w:w="1559" w:type="dxa"/>
            <w:tcBorders>
              <w:top w:val="nil"/>
              <w:left w:val="nil"/>
              <w:bottom w:val="single" w:sz="4" w:space="0" w:color="auto"/>
              <w:right w:val="single" w:sz="4" w:space="0" w:color="auto"/>
            </w:tcBorders>
            <w:shd w:val="clear" w:color="000000" w:fill="FFFFFF"/>
            <w:hideMark/>
          </w:tcPr>
          <w:p w14:paraId="677296F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Use of Internet by city inhabitants</w:t>
            </w:r>
          </w:p>
        </w:tc>
        <w:tc>
          <w:tcPr>
            <w:tcW w:w="992" w:type="dxa"/>
            <w:tcBorders>
              <w:top w:val="nil"/>
              <w:left w:val="nil"/>
              <w:bottom w:val="single" w:sz="4" w:space="0" w:color="auto"/>
              <w:right w:val="single" w:sz="4" w:space="0" w:color="auto"/>
            </w:tcBorders>
            <w:shd w:val="clear" w:color="000000" w:fill="FFFFFF"/>
            <w:hideMark/>
          </w:tcPr>
          <w:p w14:paraId="3216D12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people</w:t>
            </w:r>
          </w:p>
        </w:tc>
        <w:tc>
          <w:tcPr>
            <w:tcW w:w="853" w:type="dxa"/>
            <w:tcBorders>
              <w:top w:val="nil"/>
              <w:left w:val="nil"/>
              <w:bottom w:val="single" w:sz="4" w:space="0" w:color="auto"/>
              <w:right w:val="single" w:sz="4" w:space="0" w:color="auto"/>
            </w:tcBorders>
            <w:shd w:val="clear" w:color="000000" w:fill="FFFFFF"/>
            <w:hideMark/>
          </w:tcPr>
          <w:p w14:paraId="3061D6CD"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5034A39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Proportion of inhabitants using internet.</w:t>
            </w:r>
          </w:p>
        </w:tc>
        <w:tc>
          <w:tcPr>
            <w:tcW w:w="4536" w:type="dxa"/>
            <w:tcBorders>
              <w:top w:val="nil"/>
              <w:left w:val="nil"/>
              <w:bottom w:val="single" w:sz="4" w:space="0" w:color="auto"/>
              <w:right w:val="single" w:sz="4" w:space="0" w:color="auto"/>
            </w:tcBorders>
            <w:shd w:val="clear" w:color="000000" w:fill="FFFFFF"/>
            <w:hideMark/>
          </w:tcPr>
          <w:p w14:paraId="0E74C8D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314A0360"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4901</w:t>
            </w:r>
          </w:p>
        </w:tc>
      </w:tr>
      <w:tr w:rsidR="003C20C1" w:rsidRPr="00C36BC7" w14:paraId="67EB43F6"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121A92BC"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207BF41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providing better access for everyone to transport, </w:t>
            </w:r>
            <w:r w:rsidRPr="00C36BC7">
              <w:rPr>
                <w:rFonts w:eastAsia="Times New Roman" w:cs="Times New Roman"/>
                <w:color w:val="000000"/>
                <w:sz w:val="20"/>
                <w:szCs w:val="20"/>
                <w:lang w:val="en-GB"/>
              </w:rPr>
              <w:lastRenderedPageBreak/>
              <w:t>amenities 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4E50D0C1"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lastRenderedPageBreak/>
              <w:t>1.3.4. Networks and access</w:t>
            </w:r>
          </w:p>
        </w:tc>
        <w:tc>
          <w:tcPr>
            <w:tcW w:w="1559" w:type="dxa"/>
            <w:tcBorders>
              <w:top w:val="nil"/>
              <w:left w:val="nil"/>
              <w:bottom w:val="single" w:sz="4" w:space="0" w:color="auto"/>
              <w:right w:val="single" w:sz="4" w:space="0" w:color="auto"/>
            </w:tcBorders>
            <w:shd w:val="clear" w:color="000000" w:fill="FFFFFF"/>
            <w:hideMark/>
          </w:tcPr>
          <w:p w14:paraId="0D655C4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Availability of wireless broadband subscriptions</w:t>
            </w:r>
          </w:p>
        </w:tc>
        <w:tc>
          <w:tcPr>
            <w:tcW w:w="992" w:type="dxa"/>
            <w:tcBorders>
              <w:top w:val="nil"/>
              <w:left w:val="nil"/>
              <w:bottom w:val="single" w:sz="4" w:space="0" w:color="auto"/>
              <w:right w:val="single" w:sz="4" w:space="0" w:color="auto"/>
            </w:tcBorders>
            <w:shd w:val="clear" w:color="000000" w:fill="FFFFFF"/>
            <w:hideMark/>
          </w:tcPr>
          <w:p w14:paraId="0490B87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#/100 inhabitants</w:t>
            </w:r>
          </w:p>
        </w:tc>
        <w:tc>
          <w:tcPr>
            <w:tcW w:w="853" w:type="dxa"/>
            <w:tcBorders>
              <w:top w:val="nil"/>
              <w:left w:val="nil"/>
              <w:bottom w:val="single" w:sz="4" w:space="0" w:color="auto"/>
              <w:right w:val="single" w:sz="4" w:space="0" w:color="auto"/>
            </w:tcBorders>
            <w:shd w:val="clear" w:color="000000" w:fill="FFFFFF"/>
            <w:hideMark/>
          </w:tcPr>
          <w:p w14:paraId="3F00EC45"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1AEB51E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Wireless-broadband subscriptions per 100 inhabitants (*) </w:t>
            </w:r>
            <w:r w:rsidRPr="00C36BC7">
              <w:rPr>
                <w:rFonts w:eastAsia="Times New Roman" w:cs="Times New Roman"/>
                <w:color w:val="000000"/>
                <w:sz w:val="20"/>
                <w:szCs w:val="20"/>
                <w:lang w:val="en-GB"/>
              </w:rPr>
              <w:br/>
              <w:t xml:space="preserve">NOTE – Wireless broadband subscriptions include wireless broadband through </w:t>
            </w:r>
            <w:r w:rsidRPr="00C36BC7">
              <w:rPr>
                <w:rFonts w:eastAsia="Times New Roman" w:cs="Times New Roman"/>
                <w:color w:val="000000"/>
                <w:sz w:val="20"/>
                <w:szCs w:val="20"/>
                <w:lang w:val="en-GB"/>
              </w:rPr>
              <w:lastRenderedPageBreak/>
              <w:t>satellite broadband, terrestrial fixed wireless broadband and mobile cellular network subscriptions.</w:t>
            </w:r>
          </w:p>
        </w:tc>
        <w:tc>
          <w:tcPr>
            <w:tcW w:w="4536" w:type="dxa"/>
            <w:tcBorders>
              <w:top w:val="nil"/>
              <w:left w:val="nil"/>
              <w:bottom w:val="single" w:sz="4" w:space="0" w:color="auto"/>
              <w:right w:val="single" w:sz="4" w:space="0" w:color="auto"/>
            </w:tcBorders>
            <w:shd w:val="clear" w:color="000000" w:fill="FFFFFF"/>
            <w:hideMark/>
          </w:tcPr>
          <w:p w14:paraId="50B1AC0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b/>
                <w:bCs/>
                <w:color w:val="000000"/>
                <w:sz w:val="20"/>
                <w:szCs w:val="20"/>
                <w:lang w:val="en-GB"/>
              </w:rPr>
              <w:lastRenderedPageBreak/>
              <w:t>ITU 4903:</w:t>
            </w:r>
            <w:r w:rsidRPr="00C36BC7">
              <w:rPr>
                <w:rFonts w:eastAsia="Times New Roman" w:cs="Times New Roman"/>
                <w:color w:val="000000"/>
                <w:sz w:val="20"/>
                <w:szCs w:val="20"/>
                <w:lang w:val="en-GB"/>
              </w:rPr>
              <w:t xml:space="preserve"> </w:t>
            </w:r>
            <w:r w:rsidRPr="00C36BC7">
              <w:rPr>
                <w:rFonts w:eastAsia="Times New Roman" w:cs="Times New Roman"/>
                <w:color w:val="000000"/>
                <w:sz w:val="20"/>
                <w:szCs w:val="20"/>
                <w:lang w:val="en-GB"/>
              </w:rPr>
              <w:br/>
              <w:t>NOTE 1 – Wireless broadband subscriptions include wireless broadband through satellite broadband, terrestrial fixed wireless broadband and mobile cellular network subscriptions.</w:t>
            </w:r>
            <w:r w:rsidRPr="00C36BC7">
              <w:rPr>
                <w:rFonts w:eastAsia="Times New Roman" w:cs="Times New Roman"/>
                <w:color w:val="000000"/>
                <w:sz w:val="20"/>
                <w:szCs w:val="20"/>
                <w:lang w:val="en-GB"/>
              </w:rPr>
              <w:br/>
              <w:t xml:space="preserve">NOTE 2 – The data may be collected from local statistics department, or may need to be extrapolated from national data.   </w:t>
            </w:r>
            <w:r w:rsidRPr="00C36BC7">
              <w:rPr>
                <w:rFonts w:eastAsia="Times New Roman" w:cs="Times New Roman"/>
                <w:color w:val="000000"/>
                <w:sz w:val="20"/>
                <w:szCs w:val="20"/>
                <w:lang w:val="en-GB"/>
              </w:rPr>
              <w:br/>
            </w:r>
            <w:r w:rsidRPr="00C36BC7">
              <w:rPr>
                <w:rFonts w:eastAsia="Times New Roman" w:cs="Times New Roman"/>
                <w:color w:val="000000"/>
                <w:sz w:val="20"/>
                <w:szCs w:val="20"/>
                <w:lang w:val="en-GB"/>
              </w:rPr>
              <w:lastRenderedPageBreak/>
              <w:t xml:space="preserve">NOTE 3 – SDG indicator 9.c.1 is "Proportion of population covered by a mobile network, by technology". [b-UN SDG] </w:t>
            </w:r>
            <w:r w:rsidRPr="00C36BC7">
              <w:rPr>
                <w:rFonts w:eastAsia="Times New Roman" w:cs="Times New Roman"/>
                <w:color w:val="000000"/>
                <w:sz w:val="20"/>
                <w:szCs w:val="20"/>
                <w:lang w:val="en-GB"/>
              </w:rPr>
              <w:br/>
              <w:t xml:space="preserve">NOTE 4 – SDG indicator 5.b.1 is "Proportion of individuals who own a mobile telephone, by sex". [b-UN SDG]  </w:t>
            </w:r>
          </w:p>
        </w:tc>
        <w:tc>
          <w:tcPr>
            <w:tcW w:w="1000" w:type="dxa"/>
            <w:tcBorders>
              <w:top w:val="nil"/>
              <w:left w:val="nil"/>
              <w:bottom w:val="single" w:sz="4" w:space="0" w:color="auto"/>
              <w:right w:val="single" w:sz="4" w:space="0" w:color="auto"/>
            </w:tcBorders>
            <w:shd w:val="clear" w:color="000000" w:fill="FFFFFF"/>
            <w:vAlign w:val="center"/>
            <w:hideMark/>
          </w:tcPr>
          <w:p w14:paraId="4B21BA0C"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 xml:space="preserve">ITU 4901, </w:t>
            </w:r>
            <w:r w:rsidRPr="00C36BC7">
              <w:rPr>
                <w:rFonts w:eastAsia="Times New Roman" w:cs="Times New Roman"/>
                <w:color w:val="000000"/>
                <w:sz w:val="20"/>
                <w:szCs w:val="20"/>
                <w:lang w:val="en-GB"/>
              </w:rPr>
              <w:br/>
              <w:t>ITU 4903</w:t>
            </w:r>
          </w:p>
        </w:tc>
      </w:tr>
      <w:tr w:rsidR="003C20C1" w:rsidRPr="00C36BC7" w14:paraId="1F7AAAAF"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479B19E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243D44C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providing better access for everyone to transport, amenities 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5D835C6E"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t>1.3.4. Networks and access</w:t>
            </w:r>
          </w:p>
        </w:tc>
        <w:tc>
          <w:tcPr>
            <w:tcW w:w="1559" w:type="dxa"/>
            <w:tcBorders>
              <w:top w:val="nil"/>
              <w:left w:val="nil"/>
              <w:bottom w:val="single" w:sz="4" w:space="0" w:color="auto"/>
              <w:right w:val="single" w:sz="4" w:space="0" w:color="auto"/>
            </w:tcBorders>
            <w:shd w:val="clear" w:color="000000" w:fill="FFFFFF"/>
            <w:hideMark/>
          </w:tcPr>
          <w:p w14:paraId="137DCA4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Availability of WiFi in public areas</w:t>
            </w:r>
          </w:p>
        </w:tc>
        <w:tc>
          <w:tcPr>
            <w:tcW w:w="992" w:type="dxa"/>
            <w:tcBorders>
              <w:top w:val="nil"/>
              <w:left w:val="nil"/>
              <w:bottom w:val="single" w:sz="4" w:space="0" w:color="auto"/>
              <w:right w:val="single" w:sz="4" w:space="0" w:color="auto"/>
            </w:tcBorders>
            <w:shd w:val="clear" w:color="000000" w:fill="FFFFFF"/>
            <w:hideMark/>
          </w:tcPr>
          <w:p w14:paraId="5BC5788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in the city center</w:t>
            </w:r>
          </w:p>
        </w:tc>
        <w:tc>
          <w:tcPr>
            <w:tcW w:w="853" w:type="dxa"/>
            <w:tcBorders>
              <w:top w:val="nil"/>
              <w:left w:val="nil"/>
              <w:bottom w:val="single" w:sz="4" w:space="0" w:color="auto"/>
              <w:right w:val="single" w:sz="4" w:space="0" w:color="auto"/>
            </w:tcBorders>
            <w:shd w:val="clear" w:color="000000" w:fill="FFFFFF"/>
            <w:hideMark/>
          </w:tcPr>
          <w:p w14:paraId="41ADCD7A"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681812C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Number of WiFi hotspots at certain points in the city center.</w:t>
            </w:r>
          </w:p>
        </w:tc>
        <w:tc>
          <w:tcPr>
            <w:tcW w:w="4536" w:type="dxa"/>
            <w:tcBorders>
              <w:top w:val="nil"/>
              <w:left w:val="nil"/>
              <w:bottom w:val="single" w:sz="4" w:space="0" w:color="auto"/>
              <w:right w:val="single" w:sz="4" w:space="0" w:color="auto"/>
            </w:tcBorders>
            <w:shd w:val="clear" w:color="000000" w:fill="FFFFFF"/>
            <w:hideMark/>
          </w:tcPr>
          <w:p w14:paraId="7E94743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203B56B9"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4901</w:t>
            </w:r>
          </w:p>
        </w:tc>
      </w:tr>
      <w:tr w:rsidR="003C20C1" w:rsidRPr="00C36BC7" w14:paraId="63E38BA4"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3FF2CD3F"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60B8C346"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providing better access for everyone to transport, amenities </w:t>
            </w:r>
            <w:r w:rsidRPr="00C36BC7">
              <w:rPr>
                <w:rFonts w:eastAsia="Times New Roman" w:cs="Times New Roman"/>
                <w:color w:val="000000"/>
                <w:sz w:val="20"/>
                <w:szCs w:val="20"/>
                <w:lang w:val="en-GB"/>
              </w:rPr>
              <w:lastRenderedPageBreak/>
              <w:t>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2B284905"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lastRenderedPageBreak/>
              <w:t>1.3.4. Networks and access</w:t>
            </w:r>
          </w:p>
        </w:tc>
        <w:tc>
          <w:tcPr>
            <w:tcW w:w="1559" w:type="dxa"/>
            <w:tcBorders>
              <w:top w:val="nil"/>
              <w:left w:val="nil"/>
              <w:bottom w:val="single" w:sz="4" w:space="0" w:color="auto"/>
              <w:right w:val="single" w:sz="4" w:space="0" w:color="auto"/>
            </w:tcBorders>
            <w:shd w:val="clear" w:color="000000" w:fill="FFFFFF"/>
            <w:hideMark/>
          </w:tcPr>
          <w:p w14:paraId="4386109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Use of social media by the public sector</w:t>
            </w:r>
          </w:p>
        </w:tc>
        <w:tc>
          <w:tcPr>
            <w:tcW w:w="992" w:type="dxa"/>
            <w:tcBorders>
              <w:top w:val="nil"/>
              <w:left w:val="nil"/>
              <w:bottom w:val="single" w:sz="4" w:space="0" w:color="auto"/>
              <w:right w:val="single" w:sz="4" w:space="0" w:color="auto"/>
            </w:tcBorders>
            <w:shd w:val="clear" w:color="000000" w:fill="FFFFFF"/>
            <w:hideMark/>
          </w:tcPr>
          <w:p w14:paraId="09367D0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w:t>
            </w:r>
          </w:p>
        </w:tc>
        <w:tc>
          <w:tcPr>
            <w:tcW w:w="853" w:type="dxa"/>
            <w:tcBorders>
              <w:top w:val="nil"/>
              <w:left w:val="nil"/>
              <w:bottom w:val="single" w:sz="4" w:space="0" w:color="auto"/>
              <w:right w:val="single" w:sz="4" w:space="0" w:color="auto"/>
            </w:tcBorders>
            <w:shd w:val="clear" w:color="000000" w:fill="FFFFFF"/>
            <w:hideMark/>
          </w:tcPr>
          <w:p w14:paraId="0A66E357"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420AC47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Use of social media by the public sector, to share information about regulations and to get feedback. </w:t>
            </w:r>
            <w:r w:rsidRPr="00C36BC7">
              <w:rPr>
                <w:rFonts w:eastAsia="Times New Roman" w:cs="Times New Roman"/>
                <w:color w:val="000000"/>
                <w:sz w:val="20"/>
                <w:szCs w:val="20"/>
                <w:lang w:val="en-GB"/>
              </w:rPr>
              <w:br/>
              <w:t xml:space="preserve">NOTE – Social media refers to a group of Internet-based applications that </w:t>
            </w:r>
            <w:r w:rsidRPr="00C36BC7">
              <w:rPr>
                <w:rFonts w:eastAsia="Times New Roman" w:cs="Times New Roman"/>
                <w:color w:val="000000"/>
                <w:sz w:val="20"/>
                <w:szCs w:val="20"/>
                <w:lang w:val="en-GB"/>
              </w:rPr>
              <w:lastRenderedPageBreak/>
              <w:t xml:space="preserve">allow the creation and exchange of user-generated content. </w:t>
            </w:r>
          </w:p>
        </w:tc>
        <w:tc>
          <w:tcPr>
            <w:tcW w:w="4536" w:type="dxa"/>
            <w:tcBorders>
              <w:top w:val="nil"/>
              <w:left w:val="nil"/>
              <w:bottom w:val="single" w:sz="4" w:space="0" w:color="auto"/>
              <w:right w:val="single" w:sz="4" w:space="0" w:color="auto"/>
            </w:tcBorders>
            <w:shd w:val="clear" w:color="000000" w:fill="FFFFFF"/>
            <w:hideMark/>
          </w:tcPr>
          <w:p w14:paraId="3220942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NY</w:t>
            </w:r>
          </w:p>
        </w:tc>
        <w:tc>
          <w:tcPr>
            <w:tcW w:w="1000" w:type="dxa"/>
            <w:tcBorders>
              <w:top w:val="nil"/>
              <w:left w:val="nil"/>
              <w:bottom w:val="single" w:sz="4" w:space="0" w:color="auto"/>
              <w:right w:val="single" w:sz="4" w:space="0" w:color="auto"/>
            </w:tcBorders>
            <w:shd w:val="clear" w:color="000000" w:fill="FFFFFF"/>
            <w:vAlign w:val="center"/>
            <w:hideMark/>
          </w:tcPr>
          <w:p w14:paraId="26DF699E"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4901</w:t>
            </w:r>
          </w:p>
        </w:tc>
      </w:tr>
      <w:tr w:rsidR="003C20C1" w:rsidRPr="00C36BC7" w14:paraId="5E538227"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2B710A1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2A9CE35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providing better access for everyone to transport, amenities 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5FC9F896"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t>1.3.4. Networks and access</w:t>
            </w:r>
          </w:p>
        </w:tc>
        <w:tc>
          <w:tcPr>
            <w:tcW w:w="1559" w:type="dxa"/>
            <w:tcBorders>
              <w:top w:val="nil"/>
              <w:left w:val="nil"/>
              <w:bottom w:val="single" w:sz="4" w:space="0" w:color="auto"/>
              <w:right w:val="single" w:sz="4" w:space="0" w:color="auto"/>
            </w:tcBorders>
            <w:shd w:val="clear" w:color="000000" w:fill="FFFFFF"/>
            <w:hideMark/>
          </w:tcPr>
          <w:p w14:paraId="625281F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Availability of electronic and mobile payment platforms</w:t>
            </w:r>
          </w:p>
        </w:tc>
        <w:tc>
          <w:tcPr>
            <w:tcW w:w="992" w:type="dxa"/>
            <w:tcBorders>
              <w:top w:val="nil"/>
              <w:left w:val="nil"/>
              <w:bottom w:val="single" w:sz="4" w:space="0" w:color="auto"/>
              <w:right w:val="single" w:sz="4" w:space="0" w:color="auto"/>
            </w:tcBorders>
            <w:shd w:val="clear" w:color="000000" w:fill="FFFFFF"/>
            <w:hideMark/>
          </w:tcPr>
          <w:p w14:paraId="1251852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w:t>
            </w:r>
          </w:p>
        </w:tc>
        <w:tc>
          <w:tcPr>
            <w:tcW w:w="853" w:type="dxa"/>
            <w:tcBorders>
              <w:top w:val="nil"/>
              <w:left w:val="nil"/>
              <w:bottom w:val="single" w:sz="4" w:space="0" w:color="auto"/>
              <w:right w:val="single" w:sz="4" w:space="0" w:color="auto"/>
            </w:tcBorders>
            <w:shd w:val="clear" w:color="000000" w:fill="FFFFFF"/>
            <w:hideMark/>
          </w:tcPr>
          <w:p w14:paraId="5C6EE703"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37E814B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Existence of electronic and mobile payment platforms to facilitate access to city services for city inhabitants.</w:t>
            </w:r>
          </w:p>
        </w:tc>
        <w:tc>
          <w:tcPr>
            <w:tcW w:w="4536" w:type="dxa"/>
            <w:tcBorders>
              <w:top w:val="nil"/>
              <w:left w:val="nil"/>
              <w:bottom w:val="single" w:sz="4" w:space="0" w:color="auto"/>
              <w:right w:val="single" w:sz="4" w:space="0" w:color="auto"/>
            </w:tcBorders>
            <w:shd w:val="clear" w:color="000000" w:fill="FFFFFF"/>
            <w:hideMark/>
          </w:tcPr>
          <w:p w14:paraId="5D7033A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347A992F"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4901</w:t>
            </w:r>
          </w:p>
        </w:tc>
      </w:tr>
      <w:tr w:rsidR="003C20C1" w:rsidRPr="00C36BC7" w14:paraId="1A06BAA9"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44B50974"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70388792"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providing better access for everyone to transport, amenities and </w:t>
            </w:r>
            <w:r w:rsidRPr="00C36BC7">
              <w:rPr>
                <w:rFonts w:eastAsia="Times New Roman" w:cs="Times New Roman"/>
                <w:color w:val="000000"/>
                <w:sz w:val="20"/>
                <w:szCs w:val="20"/>
                <w:lang w:val="en-GB"/>
              </w:rPr>
              <w:lastRenderedPageBreak/>
              <w:t>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43B5E37A"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lastRenderedPageBreak/>
              <w:t>1.3.4. Networks and access</w:t>
            </w:r>
          </w:p>
        </w:tc>
        <w:tc>
          <w:tcPr>
            <w:tcW w:w="1559" w:type="dxa"/>
            <w:tcBorders>
              <w:top w:val="nil"/>
              <w:left w:val="nil"/>
              <w:bottom w:val="single" w:sz="4" w:space="0" w:color="auto"/>
              <w:right w:val="single" w:sz="4" w:space="0" w:color="auto"/>
            </w:tcBorders>
            <w:shd w:val="clear" w:color="000000" w:fill="FFFFFF"/>
            <w:hideMark/>
          </w:tcPr>
          <w:p w14:paraId="33E4877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Increase in online government services </w:t>
            </w:r>
          </w:p>
        </w:tc>
        <w:tc>
          <w:tcPr>
            <w:tcW w:w="992" w:type="dxa"/>
            <w:tcBorders>
              <w:top w:val="nil"/>
              <w:left w:val="nil"/>
              <w:bottom w:val="single" w:sz="4" w:space="0" w:color="auto"/>
              <w:right w:val="single" w:sz="4" w:space="0" w:color="auto"/>
            </w:tcBorders>
            <w:shd w:val="clear" w:color="000000" w:fill="FFFFFF"/>
            <w:hideMark/>
          </w:tcPr>
          <w:p w14:paraId="612E2A1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Likert scale </w:t>
            </w:r>
          </w:p>
        </w:tc>
        <w:tc>
          <w:tcPr>
            <w:tcW w:w="853" w:type="dxa"/>
            <w:tcBorders>
              <w:top w:val="nil"/>
              <w:left w:val="nil"/>
              <w:bottom w:val="single" w:sz="4" w:space="0" w:color="auto"/>
              <w:right w:val="single" w:sz="4" w:space="0" w:color="auto"/>
            </w:tcBorders>
            <w:shd w:val="clear" w:color="000000" w:fill="FFFFFF"/>
            <w:hideMark/>
          </w:tcPr>
          <w:p w14:paraId="431174DE"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6CEE4D1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The extent to which access to online services provided by the city was improved by the project </w:t>
            </w:r>
          </w:p>
        </w:tc>
        <w:tc>
          <w:tcPr>
            <w:tcW w:w="4536" w:type="dxa"/>
            <w:tcBorders>
              <w:top w:val="nil"/>
              <w:left w:val="nil"/>
              <w:bottom w:val="single" w:sz="4" w:space="0" w:color="auto"/>
              <w:right w:val="single" w:sz="4" w:space="0" w:color="auto"/>
            </w:tcBorders>
            <w:shd w:val="clear" w:color="000000" w:fill="FFFFFF"/>
            <w:hideMark/>
          </w:tcPr>
          <w:p w14:paraId="0D102E0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Likert scale: No improvement – 1 — 2 — 3 — 4 — 5 — Very much improved. </w:t>
            </w:r>
            <w:r w:rsidRPr="00C36BC7">
              <w:rPr>
                <w:rFonts w:eastAsia="Times New Roman" w:cs="Times New Roman"/>
                <w:color w:val="000000"/>
                <w:sz w:val="20"/>
                <w:szCs w:val="20"/>
                <w:lang w:val="en-GB"/>
              </w:rPr>
              <w:br/>
              <w:t xml:space="preserve">1.Not at all: access to online services was not at all improved. </w:t>
            </w:r>
            <w:r w:rsidRPr="00C36BC7">
              <w:rPr>
                <w:rFonts w:eastAsia="Times New Roman" w:cs="Times New Roman"/>
                <w:color w:val="000000"/>
                <w:sz w:val="20"/>
                <w:szCs w:val="20"/>
                <w:lang w:val="en-GB"/>
              </w:rPr>
              <w:br/>
              <w:t xml:space="preserve">2.Poor: there was little improvement of access to online services, such as a basic municipal web site. </w:t>
            </w:r>
            <w:r w:rsidRPr="00C36BC7">
              <w:rPr>
                <w:rFonts w:eastAsia="Times New Roman" w:cs="Times New Roman"/>
                <w:color w:val="000000"/>
                <w:sz w:val="20"/>
                <w:szCs w:val="20"/>
                <w:lang w:val="en-GB"/>
              </w:rPr>
              <w:br/>
              <w:t xml:space="preserve">3.Somewhat: there was some improvement of access to </w:t>
            </w:r>
            <w:r w:rsidRPr="00C36BC7">
              <w:rPr>
                <w:rFonts w:eastAsia="Times New Roman" w:cs="Times New Roman"/>
                <w:color w:val="000000"/>
                <w:sz w:val="20"/>
                <w:szCs w:val="20"/>
                <w:lang w:val="en-GB"/>
              </w:rPr>
              <w:br/>
              <w:t xml:space="preserve">online services, such as the possibility to schedule appointments online </w:t>
            </w:r>
            <w:r w:rsidRPr="00C36BC7">
              <w:rPr>
                <w:rFonts w:eastAsia="Times New Roman" w:cs="Times New Roman"/>
                <w:color w:val="000000"/>
                <w:sz w:val="20"/>
                <w:szCs w:val="20"/>
                <w:lang w:val="en-GB"/>
              </w:rPr>
              <w:br/>
            </w:r>
            <w:r w:rsidRPr="00C36BC7">
              <w:rPr>
                <w:rFonts w:eastAsia="Times New Roman" w:cs="Times New Roman"/>
                <w:color w:val="000000"/>
                <w:sz w:val="20"/>
                <w:szCs w:val="20"/>
                <w:lang w:val="en-GB"/>
              </w:rPr>
              <w:lastRenderedPageBreak/>
              <w:t xml:space="preserve">4.Good: a sufficient improvement of access to online services, such as reporting minor issues to the police (i.e. </w:t>
            </w:r>
            <w:r w:rsidRPr="00C36BC7">
              <w:rPr>
                <w:rFonts w:eastAsia="Times New Roman" w:cs="Times New Roman"/>
                <w:color w:val="000000"/>
                <w:sz w:val="20"/>
                <w:szCs w:val="20"/>
                <w:lang w:val="en-GB"/>
              </w:rPr>
              <w:br/>
              <w:t xml:space="preserve">passport loss, stolen goods). </w:t>
            </w:r>
            <w:r w:rsidRPr="00C36BC7">
              <w:rPr>
                <w:rFonts w:eastAsia="Times New Roman" w:cs="Times New Roman"/>
                <w:color w:val="000000"/>
                <w:sz w:val="20"/>
                <w:szCs w:val="20"/>
                <w:lang w:val="en-GB"/>
              </w:rPr>
              <w:br/>
              <w:t xml:space="preserve">5.Excellent: access to online services were extensively improved, including open data platforms.  </w:t>
            </w:r>
          </w:p>
        </w:tc>
        <w:tc>
          <w:tcPr>
            <w:tcW w:w="1000" w:type="dxa"/>
            <w:tcBorders>
              <w:top w:val="nil"/>
              <w:left w:val="nil"/>
              <w:bottom w:val="single" w:sz="4" w:space="0" w:color="auto"/>
              <w:right w:val="single" w:sz="4" w:space="0" w:color="auto"/>
            </w:tcBorders>
            <w:shd w:val="clear" w:color="000000" w:fill="FFFFFF"/>
            <w:vAlign w:val="center"/>
            <w:hideMark/>
          </w:tcPr>
          <w:p w14:paraId="40C328F3"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CITYkeys</w:t>
            </w:r>
          </w:p>
        </w:tc>
      </w:tr>
      <w:tr w:rsidR="003C20C1" w:rsidRPr="00C36BC7" w14:paraId="7A73ADAB"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0F33AAB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4C2895E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providing better access for everyone to transport, amenities 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4C0BA8F1"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t>1.3.4. Networks and access</w:t>
            </w:r>
          </w:p>
        </w:tc>
        <w:tc>
          <w:tcPr>
            <w:tcW w:w="1559" w:type="dxa"/>
            <w:tcBorders>
              <w:top w:val="nil"/>
              <w:left w:val="nil"/>
              <w:bottom w:val="nil"/>
              <w:right w:val="single" w:sz="4" w:space="0" w:color="auto"/>
            </w:tcBorders>
            <w:shd w:val="clear" w:color="000000" w:fill="FFFFFF"/>
            <w:hideMark/>
          </w:tcPr>
          <w:p w14:paraId="765D003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Access to public free WiFi  </w:t>
            </w:r>
          </w:p>
        </w:tc>
        <w:tc>
          <w:tcPr>
            <w:tcW w:w="992" w:type="dxa"/>
            <w:tcBorders>
              <w:top w:val="nil"/>
              <w:left w:val="nil"/>
              <w:bottom w:val="single" w:sz="4" w:space="0" w:color="auto"/>
              <w:right w:val="single" w:sz="4" w:space="0" w:color="auto"/>
            </w:tcBorders>
            <w:shd w:val="clear" w:color="000000" w:fill="FFFFFF"/>
            <w:hideMark/>
          </w:tcPr>
          <w:p w14:paraId="68DE0F9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 of m2 </w:t>
            </w:r>
          </w:p>
        </w:tc>
        <w:tc>
          <w:tcPr>
            <w:tcW w:w="853" w:type="dxa"/>
            <w:tcBorders>
              <w:top w:val="nil"/>
              <w:left w:val="nil"/>
              <w:bottom w:val="single" w:sz="4" w:space="0" w:color="auto"/>
              <w:right w:val="single" w:sz="4" w:space="0" w:color="auto"/>
            </w:tcBorders>
            <w:shd w:val="clear" w:color="000000" w:fill="FFFFFF"/>
            <w:hideMark/>
          </w:tcPr>
          <w:p w14:paraId="2A087343"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62B1B64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Public space Wi-Fi coverage </w:t>
            </w:r>
          </w:p>
        </w:tc>
        <w:tc>
          <w:tcPr>
            <w:tcW w:w="4536" w:type="dxa"/>
            <w:tcBorders>
              <w:top w:val="nil"/>
              <w:left w:val="nil"/>
              <w:bottom w:val="single" w:sz="4" w:space="0" w:color="auto"/>
              <w:right w:val="single" w:sz="4" w:space="0" w:color="auto"/>
            </w:tcBorders>
            <w:shd w:val="clear" w:color="000000" w:fill="FFFFFF"/>
            <w:hideMark/>
          </w:tcPr>
          <w:p w14:paraId="56AB04C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(Sum of wifi node's coverage / Total city urban surface)*100%  </w:t>
            </w:r>
            <w:r w:rsidRPr="00C36BC7">
              <w:rPr>
                <w:rFonts w:eastAsia="Times New Roman" w:cs="Times New Roman"/>
                <w:color w:val="000000"/>
                <w:sz w:val="20"/>
                <w:szCs w:val="20"/>
                <w:lang w:val="en-GB"/>
              </w:rPr>
              <w:br/>
              <w:t xml:space="preserve">(City protocol 2015) </w:t>
            </w:r>
          </w:p>
        </w:tc>
        <w:tc>
          <w:tcPr>
            <w:tcW w:w="1000" w:type="dxa"/>
            <w:tcBorders>
              <w:top w:val="nil"/>
              <w:left w:val="nil"/>
              <w:bottom w:val="single" w:sz="4" w:space="0" w:color="auto"/>
              <w:right w:val="single" w:sz="4" w:space="0" w:color="auto"/>
            </w:tcBorders>
            <w:shd w:val="clear" w:color="000000" w:fill="FFFFFF"/>
            <w:vAlign w:val="center"/>
            <w:hideMark/>
          </w:tcPr>
          <w:p w14:paraId="79E25213"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01C58D78"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42DA623F"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4EF7DEBB"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providing better access for everyone to transport, amenities and </w:t>
            </w:r>
            <w:r w:rsidRPr="00C36BC7">
              <w:rPr>
                <w:rFonts w:eastAsia="Times New Roman" w:cs="Times New Roman"/>
                <w:color w:val="000000"/>
                <w:sz w:val="20"/>
                <w:szCs w:val="20"/>
                <w:lang w:val="en-GB"/>
              </w:rPr>
              <w:lastRenderedPageBreak/>
              <w:t>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16288F97"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lastRenderedPageBreak/>
              <w:t>1.3.4. Networks and access</w:t>
            </w:r>
          </w:p>
        </w:tc>
        <w:tc>
          <w:tcPr>
            <w:tcW w:w="1559" w:type="dxa"/>
            <w:tcBorders>
              <w:top w:val="single" w:sz="4" w:space="0" w:color="auto"/>
              <w:left w:val="nil"/>
              <w:bottom w:val="single" w:sz="4" w:space="0" w:color="auto"/>
              <w:right w:val="single" w:sz="4" w:space="0" w:color="auto"/>
            </w:tcBorders>
            <w:shd w:val="clear" w:color="000000" w:fill="FFFFFF"/>
            <w:hideMark/>
          </w:tcPr>
          <w:p w14:paraId="2D195DA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Percentage of the city population with access to computers or other electronic devices with internet access in libraries and </w:t>
            </w:r>
            <w:r w:rsidRPr="00C36BC7">
              <w:rPr>
                <w:rFonts w:eastAsia="Times New Roman" w:cs="Times New Roman"/>
                <w:color w:val="000000"/>
                <w:sz w:val="20"/>
                <w:szCs w:val="20"/>
                <w:lang w:val="en-GB"/>
              </w:rPr>
              <w:lastRenderedPageBreak/>
              <w:t>other public buildings</w:t>
            </w:r>
          </w:p>
        </w:tc>
        <w:tc>
          <w:tcPr>
            <w:tcW w:w="992" w:type="dxa"/>
            <w:tcBorders>
              <w:top w:val="nil"/>
              <w:left w:val="nil"/>
              <w:bottom w:val="single" w:sz="4" w:space="0" w:color="auto"/>
              <w:right w:val="single" w:sz="4" w:space="0" w:color="auto"/>
            </w:tcBorders>
            <w:shd w:val="clear" w:color="000000" w:fill="FFFFFF"/>
            <w:hideMark/>
          </w:tcPr>
          <w:p w14:paraId="412AF30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 of people</w:t>
            </w:r>
          </w:p>
        </w:tc>
        <w:tc>
          <w:tcPr>
            <w:tcW w:w="853" w:type="dxa"/>
            <w:tcBorders>
              <w:top w:val="nil"/>
              <w:left w:val="nil"/>
              <w:bottom w:val="single" w:sz="4" w:space="0" w:color="auto"/>
              <w:right w:val="single" w:sz="4" w:space="0" w:color="auto"/>
            </w:tcBorders>
            <w:shd w:val="clear" w:color="000000" w:fill="FFFFFF"/>
            <w:hideMark/>
          </w:tcPr>
          <w:p w14:paraId="27B99308"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6205720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05F54CD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2E90BD93"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ISO/CD 37122</w:t>
            </w:r>
          </w:p>
        </w:tc>
      </w:tr>
      <w:tr w:rsidR="003C20C1" w:rsidRPr="00C36BC7" w14:paraId="4B80DECF"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12D0D8A3"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7113A6DA"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providing better access for everyone to transport, amenities 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19F4EE89"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t>1.3.4. Networks and access</w:t>
            </w:r>
          </w:p>
        </w:tc>
        <w:tc>
          <w:tcPr>
            <w:tcW w:w="1559" w:type="dxa"/>
            <w:tcBorders>
              <w:top w:val="nil"/>
              <w:left w:val="nil"/>
              <w:bottom w:val="single" w:sz="4" w:space="0" w:color="auto"/>
              <w:right w:val="single" w:sz="4" w:space="0" w:color="auto"/>
            </w:tcBorders>
            <w:shd w:val="clear" w:color="000000" w:fill="FFFFFF"/>
            <w:hideMark/>
          </w:tcPr>
          <w:p w14:paraId="646FC2A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Percentage of city area under a white zone/dead spot/not covered by telecommunication connectivity</w:t>
            </w:r>
          </w:p>
        </w:tc>
        <w:tc>
          <w:tcPr>
            <w:tcW w:w="992" w:type="dxa"/>
            <w:tcBorders>
              <w:top w:val="nil"/>
              <w:left w:val="nil"/>
              <w:bottom w:val="single" w:sz="4" w:space="0" w:color="auto"/>
              <w:right w:val="single" w:sz="4" w:space="0" w:color="auto"/>
            </w:tcBorders>
            <w:shd w:val="clear" w:color="000000" w:fill="FFFFFF"/>
            <w:hideMark/>
          </w:tcPr>
          <w:p w14:paraId="2E8A718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km2</w:t>
            </w:r>
          </w:p>
        </w:tc>
        <w:tc>
          <w:tcPr>
            <w:tcW w:w="853" w:type="dxa"/>
            <w:tcBorders>
              <w:top w:val="nil"/>
              <w:left w:val="nil"/>
              <w:bottom w:val="single" w:sz="4" w:space="0" w:color="auto"/>
              <w:right w:val="single" w:sz="4" w:space="0" w:color="auto"/>
            </w:tcBorders>
            <w:shd w:val="clear" w:color="000000" w:fill="FFFFFF"/>
            <w:hideMark/>
          </w:tcPr>
          <w:p w14:paraId="103330FA"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40F789B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736BF29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0F47AB3C"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ISO/DIS 37122</w:t>
            </w:r>
          </w:p>
        </w:tc>
      </w:tr>
      <w:tr w:rsidR="003C20C1" w:rsidRPr="00C36BC7" w14:paraId="06BC3F3E"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29F08604"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0B5200A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providing better access for everyone to transport, amenities and affordable </w:t>
            </w:r>
            <w:r w:rsidRPr="00C36BC7">
              <w:rPr>
                <w:rFonts w:eastAsia="Times New Roman" w:cs="Times New Roman"/>
                <w:color w:val="000000"/>
                <w:sz w:val="20"/>
                <w:szCs w:val="20"/>
                <w:lang w:val="en-GB"/>
              </w:rPr>
              <w:lastRenderedPageBreak/>
              <w:t>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63EEC44D"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lastRenderedPageBreak/>
              <w:t>1.3.4. Networks and access</w:t>
            </w:r>
          </w:p>
        </w:tc>
        <w:tc>
          <w:tcPr>
            <w:tcW w:w="1559" w:type="dxa"/>
            <w:tcBorders>
              <w:top w:val="nil"/>
              <w:left w:val="nil"/>
              <w:bottom w:val="single" w:sz="4" w:space="0" w:color="auto"/>
              <w:right w:val="single" w:sz="4" w:space="0" w:color="auto"/>
            </w:tcBorders>
            <w:shd w:val="clear" w:color="000000" w:fill="FFFFFF"/>
            <w:hideMark/>
          </w:tcPr>
          <w:p w14:paraId="59EDB76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Percentage of city area covered by municipally provided internet connectivity</w:t>
            </w:r>
          </w:p>
        </w:tc>
        <w:tc>
          <w:tcPr>
            <w:tcW w:w="992" w:type="dxa"/>
            <w:tcBorders>
              <w:top w:val="nil"/>
              <w:left w:val="nil"/>
              <w:bottom w:val="single" w:sz="4" w:space="0" w:color="auto"/>
              <w:right w:val="single" w:sz="4" w:space="0" w:color="auto"/>
            </w:tcBorders>
            <w:shd w:val="clear" w:color="000000" w:fill="FFFFFF"/>
            <w:hideMark/>
          </w:tcPr>
          <w:p w14:paraId="0FA2E1A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km2</w:t>
            </w:r>
          </w:p>
        </w:tc>
        <w:tc>
          <w:tcPr>
            <w:tcW w:w="853" w:type="dxa"/>
            <w:tcBorders>
              <w:top w:val="nil"/>
              <w:left w:val="nil"/>
              <w:bottom w:val="single" w:sz="4" w:space="0" w:color="auto"/>
              <w:right w:val="single" w:sz="4" w:space="0" w:color="auto"/>
            </w:tcBorders>
            <w:shd w:val="clear" w:color="000000" w:fill="FFFFFF"/>
            <w:hideMark/>
          </w:tcPr>
          <w:p w14:paraId="76B7DD0B"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7284F56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71C64AD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5F3170AB"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ISO/DIS 37122</w:t>
            </w:r>
          </w:p>
        </w:tc>
      </w:tr>
      <w:tr w:rsidR="003C20C1" w:rsidRPr="00C36BC7" w14:paraId="7954003A"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7ED2EF4F"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7D3395F8"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providing better access for everyone to transport, amenities 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3F0D3711"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t>1.3.4. Networks and access</w:t>
            </w:r>
          </w:p>
        </w:tc>
        <w:tc>
          <w:tcPr>
            <w:tcW w:w="1559" w:type="dxa"/>
            <w:tcBorders>
              <w:top w:val="nil"/>
              <w:left w:val="nil"/>
              <w:bottom w:val="single" w:sz="4" w:space="0" w:color="auto"/>
              <w:right w:val="single" w:sz="4" w:space="0" w:color="auto"/>
            </w:tcBorders>
            <w:shd w:val="clear" w:color="000000" w:fill="FFFFFF"/>
            <w:hideMark/>
          </w:tcPr>
          <w:p w14:paraId="7906574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Number of municipal smart stations installed per 100 000 population</w:t>
            </w:r>
          </w:p>
        </w:tc>
        <w:tc>
          <w:tcPr>
            <w:tcW w:w="992" w:type="dxa"/>
            <w:tcBorders>
              <w:top w:val="nil"/>
              <w:left w:val="nil"/>
              <w:bottom w:val="single" w:sz="4" w:space="0" w:color="auto"/>
              <w:right w:val="single" w:sz="4" w:space="0" w:color="auto"/>
            </w:tcBorders>
            <w:shd w:val="clear" w:color="000000" w:fill="FFFFFF"/>
            <w:hideMark/>
          </w:tcPr>
          <w:p w14:paraId="034EF8F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#/100 000</w:t>
            </w:r>
          </w:p>
        </w:tc>
        <w:tc>
          <w:tcPr>
            <w:tcW w:w="853" w:type="dxa"/>
            <w:tcBorders>
              <w:top w:val="nil"/>
              <w:left w:val="nil"/>
              <w:bottom w:val="single" w:sz="4" w:space="0" w:color="auto"/>
              <w:right w:val="single" w:sz="4" w:space="0" w:color="auto"/>
            </w:tcBorders>
            <w:shd w:val="clear" w:color="000000" w:fill="FFFFFF"/>
            <w:hideMark/>
          </w:tcPr>
          <w:p w14:paraId="07B0E73B"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2464D7F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4BBED83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7378B8BC"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ISO/DIS 37122</w:t>
            </w:r>
          </w:p>
        </w:tc>
      </w:tr>
      <w:tr w:rsidR="003C20C1" w:rsidRPr="00C36BC7" w14:paraId="00B9772E"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26999BB2"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6DF6C16B"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providing better access for everyone to transport, amenities and affordable services in </w:t>
            </w:r>
            <w:r w:rsidRPr="00C36BC7">
              <w:rPr>
                <w:rFonts w:eastAsia="Times New Roman" w:cs="Times New Roman"/>
                <w:color w:val="000000"/>
                <w:sz w:val="20"/>
                <w:szCs w:val="20"/>
                <w:lang w:val="en-GB"/>
              </w:rPr>
              <w:lastRenderedPageBreak/>
              <w:t>physical and virtual space</w:t>
            </w:r>
          </w:p>
        </w:tc>
        <w:tc>
          <w:tcPr>
            <w:tcW w:w="993" w:type="dxa"/>
            <w:tcBorders>
              <w:top w:val="single" w:sz="4" w:space="0" w:color="auto"/>
              <w:left w:val="nil"/>
              <w:bottom w:val="nil"/>
              <w:right w:val="single" w:sz="4" w:space="0" w:color="auto"/>
            </w:tcBorders>
            <w:shd w:val="clear" w:color="000000" w:fill="FFFFFF"/>
            <w:hideMark/>
          </w:tcPr>
          <w:p w14:paraId="2E672A32"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lastRenderedPageBreak/>
              <w:t>1.3.4. Networks and access</w:t>
            </w:r>
          </w:p>
        </w:tc>
        <w:tc>
          <w:tcPr>
            <w:tcW w:w="1559" w:type="dxa"/>
            <w:tcBorders>
              <w:top w:val="nil"/>
              <w:left w:val="nil"/>
              <w:bottom w:val="single" w:sz="4" w:space="0" w:color="auto"/>
              <w:right w:val="single" w:sz="4" w:space="0" w:color="auto"/>
            </w:tcBorders>
            <w:shd w:val="clear" w:color="000000" w:fill="FFFFFF"/>
            <w:hideMark/>
          </w:tcPr>
          <w:p w14:paraId="46CA919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Number of internet connections per 100 000 population (supporting indicator)</w:t>
            </w:r>
          </w:p>
        </w:tc>
        <w:tc>
          <w:tcPr>
            <w:tcW w:w="992" w:type="dxa"/>
            <w:tcBorders>
              <w:top w:val="nil"/>
              <w:left w:val="nil"/>
              <w:bottom w:val="single" w:sz="4" w:space="0" w:color="auto"/>
              <w:right w:val="single" w:sz="4" w:space="0" w:color="auto"/>
            </w:tcBorders>
            <w:shd w:val="clear" w:color="000000" w:fill="FFFFFF"/>
            <w:hideMark/>
          </w:tcPr>
          <w:p w14:paraId="6440F88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#/100 000</w:t>
            </w:r>
          </w:p>
        </w:tc>
        <w:tc>
          <w:tcPr>
            <w:tcW w:w="853" w:type="dxa"/>
            <w:tcBorders>
              <w:top w:val="nil"/>
              <w:left w:val="nil"/>
              <w:bottom w:val="single" w:sz="4" w:space="0" w:color="auto"/>
              <w:right w:val="single" w:sz="4" w:space="0" w:color="auto"/>
            </w:tcBorders>
            <w:shd w:val="clear" w:color="000000" w:fill="FFFFFF"/>
            <w:hideMark/>
          </w:tcPr>
          <w:p w14:paraId="2B8AE0E8"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61F4372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70F5FE6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The number of internet connections per 100 000 population shall be calculated as the number of internet connections in the city (numerator) divided by one 100 000th of the city’s total population  (denominator). The result shall be expressed as the number of internet connections per 100 000 population.</w:t>
            </w:r>
          </w:p>
        </w:tc>
        <w:tc>
          <w:tcPr>
            <w:tcW w:w="1000" w:type="dxa"/>
            <w:tcBorders>
              <w:top w:val="nil"/>
              <w:left w:val="nil"/>
              <w:bottom w:val="single" w:sz="4" w:space="0" w:color="auto"/>
              <w:right w:val="single" w:sz="4" w:space="0" w:color="auto"/>
            </w:tcBorders>
            <w:shd w:val="clear" w:color="000000" w:fill="FFFFFF"/>
            <w:vAlign w:val="center"/>
            <w:hideMark/>
          </w:tcPr>
          <w:p w14:paraId="282DD10C"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2559B747"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661DCD9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206413D0"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providing better access for everyone to transport, amenities 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3A58D33A"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t>1.3.5 Miscellaneous</w:t>
            </w:r>
          </w:p>
        </w:tc>
        <w:tc>
          <w:tcPr>
            <w:tcW w:w="1559" w:type="dxa"/>
            <w:tcBorders>
              <w:top w:val="nil"/>
              <w:left w:val="nil"/>
              <w:bottom w:val="single" w:sz="4" w:space="0" w:color="auto"/>
              <w:right w:val="single" w:sz="4" w:space="0" w:color="auto"/>
            </w:tcBorders>
            <w:shd w:val="clear" w:color="000000" w:fill="FFFFFF"/>
            <w:hideMark/>
          </w:tcPr>
          <w:p w14:paraId="7CAC288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Flexibility in delivery services </w:t>
            </w:r>
          </w:p>
        </w:tc>
        <w:tc>
          <w:tcPr>
            <w:tcW w:w="992" w:type="dxa"/>
            <w:tcBorders>
              <w:top w:val="nil"/>
              <w:left w:val="nil"/>
              <w:bottom w:val="single" w:sz="4" w:space="0" w:color="auto"/>
              <w:right w:val="single" w:sz="4" w:space="0" w:color="auto"/>
            </w:tcBorders>
            <w:shd w:val="clear" w:color="000000" w:fill="FFFFFF"/>
            <w:hideMark/>
          </w:tcPr>
          <w:p w14:paraId="739C397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Likert </w:t>
            </w:r>
          </w:p>
        </w:tc>
        <w:tc>
          <w:tcPr>
            <w:tcW w:w="853" w:type="dxa"/>
            <w:tcBorders>
              <w:top w:val="nil"/>
              <w:left w:val="nil"/>
              <w:bottom w:val="nil"/>
              <w:right w:val="nil"/>
            </w:tcBorders>
            <w:shd w:val="clear" w:color="000000" w:fill="FFFFFF"/>
            <w:hideMark/>
          </w:tcPr>
          <w:p w14:paraId="4B560D8F"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II</w:t>
            </w:r>
            <w:r w:rsidRPr="00C36BC7">
              <w:rPr>
                <w:rFonts w:eastAsia="Times New Roman" w:cs="Times New Roman"/>
                <w:color w:val="000000"/>
                <w:sz w:val="20"/>
                <w:szCs w:val="20"/>
                <w:lang w:val="en-GB"/>
              </w:rPr>
              <w:br/>
              <w:t>V</w:t>
            </w:r>
          </w:p>
        </w:tc>
        <w:tc>
          <w:tcPr>
            <w:tcW w:w="1843" w:type="dxa"/>
            <w:tcBorders>
              <w:top w:val="nil"/>
              <w:left w:val="nil"/>
              <w:bottom w:val="single" w:sz="4" w:space="0" w:color="auto"/>
              <w:right w:val="single" w:sz="4" w:space="0" w:color="auto"/>
            </w:tcBorders>
            <w:shd w:val="clear" w:color="000000" w:fill="FFFFFF"/>
            <w:hideMark/>
          </w:tcPr>
          <w:p w14:paraId="6C5DED8E"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The extent to which there is flexibility in delivery services </w:t>
            </w:r>
          </w:p>
        </w:tc>
        <w:tc>
          <w:tcPr>
            <w:tcW w:w="4536" w:type="dxa"/>
            <w:tcBorders>
              <w:top w:val="nil"/>
              <w:left w:val="nil"/>
              <w:bottom w:val="single" w:sz="4" w:space="0" w:color="auto"/>
              <w:right w:val="single" w:sz="4" w:space="0" w:color="auto"/>
            </w:tcBorders>
            <w:shd w:val="clear" w:color="000000" w:fill="FFFFFF"/>
            <w:hideMark/>
          </w:tcPr>
          <w:p w14:paraId="6A6F547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Likert scale: None – 1 — 2 — 3 — 4 — 5 — Very much. </w:t>
            </w:r>
            <w:r w:rsidRPr="00C36BC7">
              <w:rPr>
                <w:rFonts w:eastAsia="Times New Roman" w:cs="Times New Roman"/>
                <w:color w:val="000000"/>
                <w:sz w:val="20"/>
                <w:szCs w:val="20"/>
                <w:lang w:val="en-GB"/>
              </w:rPr>
              <w:br/>
              <w:t xml:space="preserve">1.Not at all: there is no flexibility in delivery services at all. Receiving a package requires the consumer to be home during regular business hours (the default). </w:t>
            </w:r>
            <w:r w:rsidRPr="00C36BC7">
              <w:rPr>
                <w:rFonts w:eastAsia="Times New Roman" w:cs="Times New Roman"/>
                <w:color w:val="000000"/>
                <w:sz w:val="20"/>
                <w:szCs w:val="20"/>
                <w:lang w:val="en-GB"/>
              </w:rPr>
              <w:br/>
              <w:t xml:space="preserve">2.Poor: there is little flexibility in delivery services, providing one additional option to the default.  </w:t>
            </w:r>
            <w:r w:rsidRPr="00C36BC7">
              <w:rPr>
                <w:rFonts w:eastAsia="Times New Roman" w:cs="Times New Roman"/>
                <w:color w:val="000000"/>
                <w:sz w:val="20"/>
                <w:szCs w:val="20"/>
                <w:lang w:val="en-GB"/>
              </w:rPr>
              <w:br/>
              <w:t xml:space="preserve">3.Somewhat: there is some flexibility in delivery services, providing two additional options to the default. </w:t>
            </w:r>
            <w:r w:rsidRPr="00C36BC7">
              <w:rPr>
                <w:rFonts w:eastAsia="Times New Roman" w:cs="Times New Roman"/>
                <w:color w:val="000000"/>
                <w:sz w:val="20"/>
                <w:szCs w:val="20"/>
                <w:lang w:val="en-GB"/>
              </w:rPr>
              <w:br/>
              <w:t xml:space="preserve">4.Good: there is sufficient flexibility in delivery services, providing three additional options to the default. </w:t>
            </w:r>
            <w:r w:rsidRPr="00C36BC7">
              <w:rPr>
                <w:rFonts w:eastAsia="Times New Roman" w:cs="Times New Roman"/>
                <w:color w:val="000000"/>
                <w:sz w:val="20"/>
                <w:szCs w:val="20"/>
                <w:lang w:val="en-GB"/>
              </w:rPr>
              <w:br/>
              <w:t xml:space="preserve">5.Excellent: there is extensive flexibility in delivery services, providing more than three additional options to the default. </w:t>
            </w:r>
          </w:p>
        </w:tc>
        <w:tc>
          <w:tcPr>
            <w:tcW w:w="1000" w:type="dxa"/>
            <w:tcBorders>
              <w:top w:val="nil"/>
              <w:left w:val="nil"/>
              <w:bottom w:val="single" w:sz="4" w:space="0" w:color="auto"/>
              <w:right w:val="single" w:sz="4" w:space="0" w:color="auto"/>
            </w:tcBorders>
            <w:shd w:val="clear" w:color="000000" w:fill="FFFFFF"/>
            <w:vAlign w:val="center"/>
            <w:hideMark/>
          </w:tcPr>
          <w:p w14:paraId="4C098C57"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719EF53E"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7DD8F82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07B5F14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providing better access for everyone to transport, amenities and affordable services in </w:t>
            </w:r>
            <w:r w:rsidRPr="00C36BC7">
              <w:rPr>
                <w:rFonts w:eastAsia="Times New Roman" w:cs="Times New Roman"/>
                <w:color w:val="000000"/>
                <w:sz w:val="20"/>
                <w:szCs w:val="20"/>
                <w:lang w:val="en-GB"/>
              </w:rPr>
              <w:lastRenderedPageBreak/>
              <w:t>physical and virtual space</w:t>
            </w:r>
          </w:p>
        </w:tc>
        <w:tc>
          <w:tcPr>
            <w:tcW w:w="993" w:type="dxa"/>
            <w:tcBorders>
              <w:top w:val="single" w:sz="4" w:space="0" w:color="auto"/>
              <w:left w:val="nil"/>
              <w:bottom w:val="nil"/>
              <w:right w:val="single" w:sz="4" w:space="0" w:color="auto"/>
            </w:tcBorders>
            <w:shd w:val="clear" w:color="000000" w:fill="FFFFFF"/>
            <w:hideMark/>
          </w:tcPr>
          <w:p w14:paraId="69F6E2B9"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lastRenderedPageBreak/>
              <w:t>1.3.5 Miscellaneous</w:t>
            </w:r>
          </w:p>
        </w:tc>
        <w:tc>
          <w:tcPr>
            <w:tcW w:w="1559" w:type="dxa"/>
            <w:tcBorders>
              <w:top w:val="nil"/>
              <w:left w:val="nil"/>
              <w:bottom w:val="single" w:sz="4" w:space="0" w:color="auto"/>
              <w:right w:val="single" w:sz="4" w:space="0" w:color="auto"/>
            </w:tcBorders>
            <w:shd w:val="clear" w:color="000000" w:fill="FFFFFF"/>
            <w:hideMark/>
          </w:tcPr>
          <w:p w14:paraId="3F64C58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Improved flexibility in delivery services </w:t>
            </w:r>
          </w:p>
        </w:tc>
        <w:tc>
          <w:tcPr>
            <w:tcW w:w="992" w:type="dxa"/>
            <w:tcBorders>
              <w:top w:val="nil"/>
              <w:left w:val="nil"/>
              <w:bottom w:val="single" w:sz="4" w:space="0" w:color="auto"/>
              <w:right w:val="single" w:sz="4" w:space="0" w:color="auto"/>
            </w:tcBorders>
            <w:shd w:val="clear" w:color="000000" w:fill="FFFFFF"/>
            <w:hideMark/>
          </w:tcPr>
          <w:p w14:paraId="17FB6CB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Likert scale </w:t>
            </w:r>
          </w:p>
        </w:tc>
        <w:tc>
          <w:tcPr>
            <w:tcW w:w="853" w:type="dxa"/>
            <w:tcBorders>
              <w:top w:val="single" w:sz="4" w:space="0" w:color="auto"/>
              <w:left w:val="nil"/>
              <w:bottom w:val="single" w:sz="4" w:space="0" w:color="auto"/>
              <w:right w:val="single" w:sz="4" w:space="0" w:color="auto"/>
            </w:tcBorders>
            <w:shd w:val="clear" w:color="000000" w:fill="FFFFFF"/>
            <w:hideMark/>
          </w:tcPr>
          <w:p w14:paraId="2387898B"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II</w:t>
            </w:r>
            <w:r w:rsidRPr="00C36BC7">
              <w:rPr>
                <w:rFonts w:eastAsia="Times New Roman" w:cs="Times New Roman"/>
                <w:color w:val="000000"/>
                <w:sz w:val="20"/>
                <w:szCs w:val="20"/>
                <w:lang w:val="en-GB"/>
              </w:rPr>
              <w:br/>
              <w:t>V</w:t>
            </w:r>
          </w:p>
        </w:tc>
        <w:tc>
          <w:tcPr>
            <w:tcW w:w="1843" w:type="dxa"/>
            <w:tcBorders>
              <w:top w:val="nil"/>
              <w:left w:val="nil"/>
              <w:bottom w:val="single" w:sz="4" w:space="0" w:color="auto"/>
              <w:right w:val="single" w:sz="4" w:space="0" w:color="auto"/>
            </w:tcBorders>
            <w:shd w:val="clear" w:color="000000" w:fill="FFFFFF"/>
            <w:hideMark/>
          </w:tcPr>
          <w:p w14:paraId="2218832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The extent to which flexibility in delivery services was improved by the project. </w:t>
            </w:r>
          </w:p>
        </w:tc>
        <w:tc>
          <w:tcPr>
            <w:tcW w:w="4536" w:type="dxa"/>
            <w:tcBorders>
              <w:top w:val="nil"/>
              <w:left w:val="nil"/>
              <w:bottom w:val="single" w:sz="4" w:space="0" w:color="auto"/>
              <w:right w:val="single" w:sz="4" w:space="0" w:color="auto"/>
            </w:tcBorders>
            <w:shd w:val="clear" w:color="000000" w:fill="FFFFFF"/>
            <w:hideMark/>
          </w:tcPr>
          <w:p w14:paraId="216C6F8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Likert scale: No improvement – 1 — 2 — 3 — 4 — 5 — Very much improved. </w:t>
            </w:r>
            <w:r w:rsidRPr="00C36BC7">
              <w:rPr>
                <w:rFonts w:eastAsia="Times New Roman" w:cs="Times New Roman"/>
                <w:color w:val="000000"/>
                <w:sz w:val="20"/>
                <w:szCs w:val="20"/>
                <w:lang w:val="en-GB"/>
              </w:rPr>
              <w:br/>
              <w:t xml:space="preserve">1.Not at all: flexibility in delivery services was not at all improved. Receiving a package requires the consumer to be home during regular business hours (the default). </w:t>
            </w:r>
            <w:r w:rsidRPr="00C36BC7">
              <w:rPr>
                <w:rFonts w:eastAsia="Times New Roman" w:cs="Times New Roman"/>
                <w:color w:val="000000"/>
                <w:sz w:val="20"/>
                <w:szCs w:val="20"/>
                <w:lang w:val="en-GB"/>
              </w:rPr>
              <w:br/>
              <w:t xml:space="preserve">2.Poor: there was little improvement of flexibility in delivery services, providing one additional option to the default.  </w:t>
            </w:r>
            <w:r w:rsidRPr="00C36BC7">
              <w:rPr>
                <w:rFonts w:eastAsia="Times New Roman" w:cs="Times New Roman"/>
                <w:color w:val="000000"/>
                <w:sz w:val="20"/>
                <w:szCs w:val="20"/>
                <w:lang w:val="en-GB"/>
              </w:rPr>
              <w:br/>
              <w:t xml:space="preserve">3.Somewhat: there was some improvement of flexibility in delivery services, providing two additional options to the default. </w:t>
            </w:r>
            <w:r w:rsidRPr="00C36BC7">
              <w:rPr>
                <w:rFonts w:eastAsia="Times New Roman" w:cs="Times New Roman"/>
                <w:color w:val="000000"/>
                <w:sz w:val="20"/>
                <w:szCs w:val="20"/>
                <w:lang w:val="en-GB"/>
              </w:rPr>
              <w:br/>
            </w:r>
            <w:r w:rsidRPr="00C36BC7">
              <w:rPr>
                <w:rFonts w:eastAsia="Times New Roman" w:cs="Times New Roman"/>
                <w:color w:val="000000"/>
                <w:sz w:val="20"/>
                <w:szCs w:val="20"/>
                <w:lang w:val="en-GB"/>
              </w:rPr>
              <w:lastRenderedPageBreak/>
              <w:t xml:space="preserve">4.Good: a sufficient improvement of flexibility in delivery services, providing three additional options to the default. </w:t>
            </w:r>
            <w:r w:rsidRPr="00C36BC7">
              <w:rPr>
                <w:rFonts w:eastAsia="Times New Roman" w:cs="Times New Roman"/>
                <w:color w:val="000000"/>
                <w:sz w:val="20"/>
                <w:szCs w:val="20"/>
                <w:lang w:val="en-GB"/>
              </w:rPr>
              <w:br/>
              <w:t xml:space="preserve">5.Excellent: flexibility in delivery services was extensively improved, providing more than three additional options to the default. </w:t>
            </w:r>
          </w:p>
        </w:tc>
        <w:tc>
          <w:tcPr>
            <w:tcW w:w="1000" w:type="dxa"/>
            <w:tcBorders>
              <w:top w:val="nil"/>
              <w:left w:val="nil"/>
              <w:bottom w:val="single" w:sz="4" w:space="0" w:color="auto"/>
              <w:right w:val="single" w:sz="4" w:space="0" w:color="auto"/>
            </w:tcBorders>
            <w:shd w:val="clear" w:color="000000" w:fill="FFFFFF"/>
            <w:vAlign w:val="center"/>
            <w:hideMark/>
          </w:tcPr>
          <w:p w14:paraId="57FF20EC"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CITYkeys</w:t>
            </w:r>
          </w:p>
        </w:tc>
      </w:tr>
      <w:tr w:rsidR="003C20C1" w:rsidRPr="00C36BC7" w14:paraId="17516777"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7A3340DC"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1B4C2326"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providing better access for everyone to transport, amenities 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52ED1995"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t>1.3.5 Miscellaneous</w:t>
            </w:r>
          </w:p>
        </w:tc>
        <w:tc>
          <w:tcPr>
            <w:tcW w:w="1559" w:type="dxa"/>
            <w:tcBorders>
              <w:top w:val="nil"/>
              <w:left w:val="nil"/>
              <w:bottom w:val="single" w:sz="4" w:space="0" w:color="auto"/>
              <w:right w:val="single" w:sz="4" w:space="0" w:color="auto"/>
            </w:tcBorders>
            <w:shd w:val="clear" w:color="000000" w:fill="FFFFFF"/>
            <w:hideMark/>
          </w:tcPr>
          <w:p w14:paraId="6CFB4C7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Household sanitation </w:t>
            </w:r>
          </w:p>
        </w:tc>
        <w:tc>
          <w:tcPr>
            <w:tcW w:w="992" w:type="dxa"/>
            <w:tcBorders>
              <w:top w:val="nil"/>
              <w:left w:val="nil"/>
              <w:bottom w:val="single" w:sz="4" w:space="0" w:color="auto"/>
              <w:right w:val="single" w:sz="4" w:space="0" w:color="auto"/>
            </w:tcBorders>
            <w:shd w:val="clear" w:color="000000" w:fill="FFFFFF"/>
            <w:hideMark/>
          </w:tcPr>
          <w:p w14:paraId="7FB2055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w:t>
            </w:r>
          </w:p>
        </w:tc>
        <w:tc>
          <w:tcPr>
            <w:tcW w:w="853" w:type="dxa"/>
            <w:tcBorders>
              <w:top w:val="nil"/>
              <w:left w:val="nil"/>
              <w:bottom w:val="single" w:sz="4" w:space="0" w:color="auto"/>
              <w:right w:val="single" w:sz="4" w:space="0" w:color="auto"/>
            </w:tcBorders>
            <w:shd w:val="clear" w:color="000000" w:fill="FFFFFF"/>
            <w:hideMark/>
          </w:tcPr>
          <w:p w14:paraId="6B83C1C8"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047BE4D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Proportion of the households with access to improved sanitation facilities  </w:t>
            </w:r>
          </w:p>
        </w:tc>
        <w:tc>
          <w:tcPr>
            <w:tcW w:w="4536" w:type="dxa"/>
            <w:tcBorders>
              <w:top w:val="nil"/>
              <w:left w:val="nil"/>
              <w:bottom w:val="single" w:sz="4" w:space="0" w:color="auto"/>
              <w:right w:val="single" w:sz="4" w:space="0" w:color="auto"/>
            </w:tcBorders>
            <w:shd w:val="clear" w:color="000000" w:fill="FFFFFF"/>
            <w:hideMark/>
          </w:tcPr>
          <w:p w14:paraId="2007DFA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NOTE 1 – Calculate as : </w:t>
            </w:r>
            <w:r w:rsidRPr="00C36BC7">
              <w:rPr>
                <w:rFonts w:eastAsia="Times New Roman" w:cs="Times New Roman"/>
                <w:color w:val="000000"/>
                <w:sz w:val="20"/>
                <w:szCs w:val="20"/>
                <w:lang w:val="en-GB"/>
              </w:rPr>
              <w:br/>
              <w:t xml:space="preserve">Numerator: Total number of households using improved sanitation and facilities.  </w:t>
            </w:r>
            <w:r w:rsidRPr="00C36BC7">
              <w:rPr>
                <w:rFonts w:eastAsia="Times New Roman" w:cs="Times New Roman"/>
                <w:color w:val="000000"/>
                <w:sz w:val="20"/>
                <w:szCs w:val="20"/>
                <w:lang w:val="en-GB"/>
              </w:rPr>
              <w:br/>
              <w:t xml:space="preserve">Denominator: Total number of households.  </w:t>
            </w:r>
            <w:r w:rsidRPr="00C36BC7">
              <w:rPr>
                <w:rFonts w:eastAsia="Times New Roman" w:cs="Times New Roman"/>
                <w:color w:val="000000"/>
                <w:sz w:val="20"/>
                <w:szCs w:val="20"/>
                <w:lang w:val="en-GB"/>
              </w:rPr>
              <w:br/>
              <w:t xml:space="preserve">NOTE 2 – Improved facilities include: </w:t>
            </w:r>
            <w:r w:rsidRPr="00C36BC7">
              <w:rPr>
                <w:rFonts w:eastAsia="Times New Roman" w:cs="Times New Roman"/>
                <w:color w:val="000000"/>
                <w:sz w:val="20"/>
                <w:szCs w:val="20"/>
                <w:lang w:val="en-GB"/>
              </w:rPr>
              <w:br/>
              <w:t xml:space="preserve">• Flush or pour-flush to piped sewer system, septic tank or pit latrine, </w:t>
            </w:r>
            <w:r w:rsidRPr="00C36BC7">
              <w:rPr>
                <w:rFonts w:eastAsia="Times New Roman" w:cs="Times New Roman"/>
                <w:color w:val="000000"/>
                <w:sz w:val="20"/>
                <w:szCs w:val="20"/>
                <w:lang w:val="en-GB"/>
              </w:rPr>
              <w:br/>
              <w:t xml:space="preserve">• Ventilated improved pit latrine, </w:t>
            </w:r>
            <w:r w:rsidRPr="00C36BC7">
              <w:rPr>
                <w:rFonts w:eastAsia="Times New Roman" w:cs="Times New Roman"/>
                <w:color w:val="000000"/>
                <w:sz w:val="20"/>
                <w:szCs w:val="20"/>
                <w:lang w:val="en-GB"/>
              </w:rPr>
              <w:br/>
              <w:t xml:space="preserve">• Pit latrine with slab, </w:t>
            </w:r>
            <w:r w:rsidRPr="00C36BC7">
              <w:rPr>
                <w:rFonts w:eastAsia="Times New Roman" w:cs="Times New Roman"/>
                <w:color w:val="000000"/>
                <w:sz w:val="20"/>
                <w:szCs w:val="20"/>
                <w:lang w:val="en-GB"/>
              </w:rPr>
              <w:br/>
              <w:t>• Composting toilet. http://www.unwater.org/downloads/TFIMR_Annex_FinalReport.pdf NOTE 3 – SDG indicator 6.2.1 is "Proportion of population using safely managed sanitation services, including a hand-washing facility with soap and water". [b-UN SDG]</w:t>
            </w:r>
          </w:p>
        </w:tc>
        <w:tc>
          <w:tcPr>
            <w:tcW w:w="1000" w:type="dxa"/>
            <w:tcBorders>
              <w:top w:val="nil"/>
              <w:left w:val="nil"/>
              <w:bottom w:val="single" w:sz="4" w:space="0" w:color="auto"/>
              <w:right w:val="single" w:sz="4" w:space="0" w:color="auto"/>
            </w:tcBorders>
            <w:shd w:val="clear" w:color="000000" w:fill="FFFFFF"/>
            <w:vAlign w:val="center"/>
            <w:hideMark/>
          </w:tcPr>
          <w:p w14:paraId="691CF78A"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4903</w:t>
            </w:r>
          </w:p>
        </w:tc>
      </w:tr>
      <w:tr w:rsidR="003C20C1" w:rsidRPr="00C36BC7" w14:paraId="38D03E07"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28FAFD26"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3FCE6822"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providing better access for everyone to transport, amenities and </w:t>
            </w:r>
            <w:r w:rsidRPr="00C36BC7">
              <w:rPr>
                <w:rFonts w:eastAsia="Times New Roman" w:cs="Times New Roman"/>
                <w:color w:val="000000"/>
                <w:sz w:val="20"/>
                <w:szCs w:val="20"/>
                <w:lang w:val="en-GB"/>
              </w:rPr>
              <w:lastRenderedPageBreak/>
              <w:t>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6C7DA535"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lastRenderedPageBreak/>
              <w:t>1.3.5 Miscellaneous</w:t>
            </w:r>
          </w:p>
        </w:tc>
        <w:tc>
          <w:tcPr>
            <w:tcW w:w="1559" w:type="dxa"/>
            <w:tcBorders>
              <w:top w:val="nil"/>
              <w:left w:val="nil"/>
              <w:bottom w:val="single" w:sz="4" w:space="0" w:color="auto"/>
              <w:right w:val="single" w:sz="4" w:space="0" w:color="auto"/>
            </w:tcBorders>
            <w:shd w:val="clear" w:color="000000" w:fill="FFFFFF"/>
            <w:vAlign w:val="center"/>
            <w:hideMark/>
          </w:tcPr>
          <w:p w14:paraId="2B37DFAF" w14:textId="77777777" w:rsidR="003C20C1" w:rsidRPr="00C36BC7" w:rsidRDefault="003C20C1" w:rsidP="00C36BC7">
            <w:pPr>
              <w:spacing w:before="0" w:after="0" w:line="240" w:lineRule="auto"/>
              <w:jc w:val="left"/>
              <w:rPr>
                <w:rFonts w:eastAsia="Times New Roman" w:cs="Times New Roman"/>
                <w:color w:val="181717"/>
                <w:sz w:val="20"/>
                <w:szCs w:val="20"/>
                <w:lang w:val="en-GB"/>
              </w:rPr>
            </w:pPr>
            <w:r w:rsidRPr="00C36BC7">
              <w:rPr>
                <w:rFonts w:eastAsia="Times New Roman" w:cs="Times New Roman"/>
                <w:color w:val="181717"/>
                <w:sz w:val="20"/>
                <w:szCs w:val="20"/>
                <w:lang w:val="en-GB"/>
              </w:rPr>
              <w:t>Percentage of population with access to improved sanitation</w:t>
            </w:r>
          </w:p>
        </w:tc>
        <w:tc>
          <w:tcPr>
            <w:tcW w:w="992" w:type="dxa"/>
            <w:tcBorders>
              <w:top w:val="nil"/>
              <w:left w:val="nil"/>
              <w:bottom w:val="single" w:sz="4" w:space="0" w:color="auto"/>
              <w:right w:val="single" w:sz="4" w:space="0" w:color="auto"/>
            </w:tcBorders>
            <w:shd w:val="clear" w:color="000000" w:fill="FFFFFF"/>
            <w:hideMark/>
          </w:tcPr>
          <w:p w14:paraId="198D191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people</w:t>
            </w:r>
          </w:p>
        </w:tc>
        <w:tc>
          <w:tcPr>
            <w:tcW w:w="853" w:type="dxa"/>
            <w:tcBorders>
              <w:top w:val="nil"/>
              <w:left w:val="nil"/>
              <w:bottom w:val="single" w:sz="4" w:space="0" w:color="auto"/>
              <w:right w:val="single" w:sz="4" w:space="0" w:color="auto"/>
            </w:tcBorders>
            <w:shd w:val="clear" w:color="000000" w:fill="FFFFFF"/>
            <w:hideMark/>
          </w:tcPr>
          <w:p w14:paraId="55092D86"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778AC2F8"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21668A8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The percentage of population with access to improved sanitation shall be calculated as the total number of people using improved sanitation facilities (numerator) divided by the total city population (denominator). The result shall then be multiplied by 100 and expressed as a percentage.</w:t>
            </w:r>
          </w:p>
        </w:tc>
        <w:tc>
          <w:tcPr>
            <w:tcW w:w="1000" w:type="dxa"/>
            <w:tcBorders>
              <w:top w:val="nil"/>
              <w:left w:val="nil"/>
              <w:bottom w:val="single" w:sz="4" w:space="0" w:color="auto"/>
              <w:right w:val="single" w:sz="4" w:space="0" w:color="auto"/>
            </w:tcBorders>
            <w:shd w:val="clear" w:color="000000" w:fill="FFFFFF"/>
            <w:vAlign w:val="center"/>
            <w:hideMark/>
          </w:tcPr>
          <w:p w14:paraId="75DCF5D7"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28DC2624"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27E87560"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1BEBADC2"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1.3 Access to (other) services: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providing better access for everyone to transport, amenities and affordable services in physical and virtual space</w:t>
            </w:r>
          </w:p>
        </w:tc>
        <w:tc>
          <w:tcPr>
            <w:tcW w:w="993" w:type="dxa"/>
            <w:tcBorders>
              <w:top w:val="single" w:sz="4" w:space="0" w:color="auto"/>
              <w:left w:val="nil"/>
              <w:bottom w:val="nil"/>
              <w:right w:val="single" w:sz="4" w:space="0" w:color="auto"/>
            </w:tcBorders>
            <w:shd w:val="clear" w:color="000000" w:fill="FFFFFF"/>
            <w:hideMark/>
          </w:tcPr>
          <w:p w14:paraId="3B75A2B3"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t>1.3.5 Miscellaneous</w:t>
            </w:r>
          </w:p>
        </w:tc>
        <w:tc>
          <w:tcPr>
            <w:tcW w:w="1559" w:type="dxa"/>
            <w:tcBorders>
              <w:top w:val="nil"/>
              <w:left w:val="nil"/>
              <w:bottom w:val="single" w:sz="4" w:space="0" w:color="auto"/>
              <w:right w:val="single" w:sz="4" w:space="0" w:color="auto"/>
            </w:tcBorders>
            <w:shd w:val="clear" w:color="000000" w:fill="FFFFFF"/>
            <w:vAlign w:val="center"/>
            <w:hideMark/>
          </w:tcPr>
          <w:p w14:paraId="2AEF81D9" w14:textId="77777777" w:rsidR="003C20C1" w:rsidRPr="00C36BC7" w:rsidRDefault="003C20C1" w:rsidP="00C36BC7">
            <w:pPr>
              <w:spacing w:before="0" w:after="0" w:line="240" w:lineRule="auto"/>
              <w:jc w:val="left"/>
              <w:rPr>
                <w:rFonts w:eastAsia="Times New Roman" w:cs="Times New Roman"/>
                <w:color w:val="181717"/>
                <w:sz w:val="20"/>
                <w:szCs w:val="20"/>
                <w:lang w:val="en-GB"/>
              </w:rPr>
            </w:pPr>
            <w:r w:rsidRPr="00C36BC7">
              <w:rPr>
                <w:rFonts w:eastAsia="Times New Roman" w:cs="Times New Roman"/>
                <w:color w:val="181717"/>
                <w:sz w:val="20"/>
                <w:szCs w:val="20"/>
                <w:lang w:val="en-GB"/>
              </w:rPr>
              <w:t xml:space="preserve">Opportunities for people with special needs </w:t>
            </w:r>
          </w:p>
        </w:tc>
        <w:tc>
          <w:tcPr>
            <w:tcW w:w="992" w:type="dxa"/>
            <w:tcBorders>
              <w:top w:val="nil"/>
              <w:left w:val="nil"/>
              <w:bottom w:val="single" w:sz="4" w:space="0" w:color="auto"/>
              <w:right w:val="single" w:sz="4" w:space="0" w:color="auto"/>
            </w:tcBorders>
            <w:shd w:val="clear" w:color="000000" w:fill="FFFFFF"/>
            <w:hideMark/>
          </w:tcPr>
          <w:p w14:paraId="41552CF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Checklist</w:t>
            </w:r>
          </w:p>
        </w:tc>
        <w:tc>
          <w:tcPr>
            <w:tcW w:w="853" w:type="dxa"/>
            <w:tcBorders>
              <w:top w:val="nil"/>
              <w:left w:val="nil"/>
              <w:bottom w:val="single" w:sz="4" w:space="0" w:color="auto"/>
              <w:right w:val="single" w:sz="4" w:space="0" w:color="auto"/>
            </w:tcBorders>
            <w:shd w:val="clear" w:color="000000" w:fill="FFFFFF"/>
            <w:hideMark/>
          </w:tcPr>
          <w:p w14:paraId="7BABA080"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6BCC5E4A"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Existence of public services and benefits for people with special needs. </w:t>
            </w:r>
          </w:p>
        </w:tc>
        <w:tc>
          <w:tcPr>
            <w:tcW w:w="4536" w:type="dxa"/>
            <w:tcBorders>
              <w:top w:val="nil"/>
              <w:left w:val="nil"/>
              <w:bottom w:val="single" w:sz="4" w:space="0" w:color="auto"/>
              <w:right w:val="single" w:sz="4" w:space="0" w:color="auto"/>
            </w:tcBorders>
            <w:shd w:val="clear" w:color="000000" w:fill="FFFFFF"/>
            <w:hideMark/>
          </w:tcPr>
          <w:p w14:paraId="1A4A35A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NOTE 1 – Public services and benefits checklist: a) Public buildings: infrastructure available; b) Education: higher education possible; c) Jobs: availability; d) ICT: availability of customized services and information.</w:t>
            </w:r>
            <w:r w:rsidRPr="00C36BC7">
              <w:rPr>
                <w:rFonts w:eastAsia="Times New Roman" w:cs="Times New Roman"/>
                <w:color w:val="000000"/>
                <w:sz w:val="20"/>
                <w:szCs w:val="20"/>
                <w:lang w:val="en-GB"/>
              </w:rPr>
              <w:br/>
              <w:t xml:space="preserve">NOTE 2 – People with special needs here indicate indigenous people, and persons with disabilities including age related disabilities. </w:t>
            </w:r>
            <w:r w:rsidRPr="00C36BC7">
              <w:rPr>
                <w:rFonts w:eastAsia="Times New Roman" w:cs="Times New Roman"/>
                <w:color w:val="000000"/>
                <w:sz w:val="20"/>
                <w:szCs w:val="20"/>
                <w:lang w:val="en-GB"/>
              </w:rPr>
              <w:br/>
              <w:t xml:space="preserve">NOTE 3 – SDG indicator 11.2.1 is "Proportion of the population that has convenient access to public transport, disaggregated by age group, sex and persons with disabilities". [b-UN SDG] </w:t>
            </w:r>
          </w:p>
        </w:tc>
        <w:tc>
          <w:tcPr>
            <w:tcW w:w="1000" w:type="dxa"/>
            <w:tcBorders>
              <w:top w:val="nil"/>
              <w:left w:val="nil"/>
              <w:bottom w:val="single" w:sz="4" w:space="0" w:color="auto"/>
              <w:right w:val="single" w:sz="4" w:space="0" w:color="auto"/>
            </w:tcBorders>
            <w:shd w:val="clear" w:color="000000" w:fill="FFFFFF"/>
            <w:vAlign w:val="center"/>
            <w:hideMark/>
          </w:tcPr>
          <w:p w14:paraId="2BF9CA8C"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4903</w:t>
            </w:r>
          </w:p>
        </w:tc>
      </w:tr>
      <w:tr w:rsidR="003C20C1" w:rsidRPr="00C36BC7" w14:paraId="2B22611B"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20AFFF48"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1AE13C9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1.6 Quality of housing and the built environment:</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encourage mixed-income areas, ensure high </w:t>
            </w:r>
            <w:r w:rsidRPr="00C36BC7">
              <w:rPr>
                <w:rFonts w:eastAsia="Times New Roman" w:cs="Times New Roman"/>
                <w:color w:val="000000"/>
                <w:sz w:val="20"/>
                <w:szCs w:val="20"/>
                <w:lang w:val="en-GB"/>
              </w:rPr>
              <w:lastRenderedPageBreak/>
              <w:t>quality and quantity of public spaces and recreational areas, and improve the affordability and accessibility to good housing for everyone.</w:t>
            </w:r>
            <w:r w:rsidRPr="00C36BC7">
              <w:rPr>
                <w:rFonts w:eastAsia="Times New Roman" w:cs="Times New Roman"/>
                <w:b/>
                <w:bCs/>
                <w:color w:val="000000"/>
                <w:sz w:val="20"/>
                <w:szCs w:val="20"/>
                <w:lang w:val="en-GB"/>
              </w:rPr>
              <w:t xml:space="preserve">   </w:t>
            </w:r>
          </w:p>
        </w:tc>
        <w:tc>
          <w:tcPr>
            <w:tcW w:w="993" w:type="dxa"/>
            <w:tcBorders>
              <w:top w:val="nil"/>
              <w:left w:val="nil"/>
              <w:bottom w:val="nil"/>
              <w:right w:val="single" w:sz="4" w:space="0" w:color="auto"/>
            </w:tcBorders>
            <w:shd w:val="clear" w:color="000000" w:fill="FFFFFF"/>
            <w:vAlign w:val="center"/>
            <w:hideMark/>
          </w:tcPr>
          <w:p w14:paraId="4DDDE84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55250F4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Diversity of housing  </w:t>
            </w:r>
          </w:p>
        </w:tc>
        <w:tc>
          <w:tcPr>
            <w:tcW w:w="992" w:type="dxa"/>
            <w:tcBorders>
              <w:top w:val="nil"/>
              <w:left w:val="nil"/>
              <w:bottom w:val="single" w:sz="4" w:space="0" w:color="auto"/>
              <w:right w:val="single" w:sz="4" w:space="0" w:color="auto"/>
            </w:tcBorders>
            <w:shd w:val="clear" w:color="000000" w:fill="FFFFFF"/>
            <w:hideMark/>
          </w:tcPr>
          <w:p w14:paraId="09C84A6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Simpson Diversity Index/Social housing </w:t>
            </w:r>
          </w:p>
        </w:tc>
        <w:tc>
          <w:tcPr>
            <w:tcW w:w="853" w:type="dxa"/>
            <w:tcBorders>
              <w:top w:val="nil"/>
              <w:left w:val="nil"/>
              <w:bottom w:val="single" w:sz="4" w:space="0" w:color="auto"/>
              <w:right w:val="single" w:sz="4" w:space="0" w:color="auto"/>
            </w:tcBorders>
            <w:shd w:val="clear" w:color="000000" w:fill="FFFFFF"/>
            <w:hideMark/>
          </w:tcPr>
          <w:p w14:paraId="63DAED97"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17B8D1A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Simpson Diversity Index of total housing stock in the project area OR Percentage of social dwellings as share of total housing stock in the project area </w:t>
            </w:r>
          </w:p>
        </w:tc>
        <w:tc>
          <w:tcPr>
            <w:tcW w:w="4536" w:type="dxa"/>
            <w:tcBorders>
              <w:top w:val="nil"/>
              <w:left w:val="nil"/>
              <w:bottom w:val="single" w:sz="4" w:space="0" w:color="auto"/>
              <w:right w:val="single" w:sz="4" w:space="0" w:color="auto"/>
            </w:tcBorders>
            <w:shd w:val="clear" w:color="000000" w:fill="FFFFFF"/>
            <w:hideMark/>
          </w:tcPr>
          <w:p w14:paraId="2850CD0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Below, two options to calculate the diversity in housing types are listed and explained. Because of the direct and coherent calculation, the Simpson Diversity Index is the preferred method. However, this Index is perceived as difficult to calculate. As an alternative, this diversity in housing can be approached by assessing the variety in ownership.  </w:t>
            </w:r>
            <w:r w:rsidRPr="00C36BC7">
              <w:rPr>
                <w:rFonts w:eastAsia="Times New Roman" w:cs="Times New Roman"/>
                <w:color w:val="000000"/>
                <w:sz w:val="20"/>
                <w:szCs w:val="20"/>
                <w:lang w:val="en-GB"/>
              </w:rPr>
              <w:br/>
              <w:t xml:space="preserve">Simpson Diversity Index  </w:t>
            </w:r>
            <w:r w:rsidRPr="00C36BC7">
              <w:rPr>
                <w:rFonts w:eastAsia="Times New Roman" w:cs="Times New Roman"/>
                <w:color w:val="000000"/>
                <w:sz w:val="20"/>
                <w:szCs w:val="20"/>
                <w:lang w:val="en-GB"/>
              </w:rPr>
              <w:br/>
              <w:t xml:space="preserve">The Simpson Diversity Index calculates the probability that any two randomly selected dwelling units in a city will be of a different type. An index score greater </w:t>
            </w:r>
            <w:r w:rsidRPr="00C36BC7">
              <w:rPr>
                <w:rFonts w:eastAsia="Times New Roman" w:cs="Times New Roman"/>
                <w:color w:val="000000"/>
                <w:sz w:val="20"/>
                <w:szCs w:val="20"/>
                <w:lang w:val="en-GB"/>
              </w:rPr>
              <w:lastRenderedPageBreak/>
              <w:t xml:space="preserve">than 0,5 is considered preferable (LEED, 2014). </w:t>
            </w:r>
            <w:r w:rsidRPr="00C36BC7">
              <w:rPr>
                <w:rFonts w:eastAsia="Times New Roman" w:cs="Times New Roman"/>
                <w:color w:val="000000"/>
                <w:sz w:val="20"/>
                <w:szCs w:val="20"/>
                <w:lang w:val="en-GB"/>
              </w:rPr>
              <w:br/>
            </w:r>
            <w:r w:rsidRPr="00C36BC7">
              <w:rPr>
                <w:rFonts w:eastAsia="Times New Roman" w:cs="Times New Roman"/>
                <w:b/>
                <w:bCs/>
                <w:color w:val="0033CC"/>
                <w:sz w:val="20"/>
                <w:szCs w:val="20"/>
                <w:u w:val="single"/>
                <w:lang w:val="en-GB"/>
              </w:rPr>
              <w:t>For more explanation see Page 227 to 229 of "CITYkeys indicators for smart city projects and smart cities" (CITYkeysD14Indicatorsforsmartcityprojectsandsmartcities.pdf)</w:t>
            </w:r>
          </w:p>
        </w:tc>
        <w:tc>
          <w:tcPr>
            <w:tcW w:w="1000" w:type="dxa"/>
            <w:tcBorders>
              <w:top w:val="nil"/>
              <w:left w:val="nil"/>
              <w:bottom w:val="single" w:sz="4" w:space="0" w:color="auto"/>
              <w:right w:val="single" w:sz="4" w:space="0" w:color="auto"/>
            </w:tcBorders>
            <w:shd w:val="clear" w:color="000000" w:fill="FFFFFF"/>
            <w:vAlign w:val="center"/>
            <w:hideMark/>
          </w:tcPr>
          <w:p w14:paraId="3ED5CCE6"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CITYkeys</w:t>
            </w:r>
          </w:p>
        </w:tc>
      </w:tr>
      <w:tr w:rsidR="003C20C1" w:rsidRPr="00C36BC7" w14:paraId="7305B9FD"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60F42292"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10DF2C1C"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1.6 Quality of housing and the built environment:</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encourage mixed-income areas, ensure high quality and quantity of public spaces and recreational areas, and </w:t>
            </w:r>
            <w:r w:rsidRPr="00C36BC7">
              <w:rPr>
                <w:rFonts w:eastAsia="Times New Roman" w:cs="Times New Roman"/>
                <w:color w:val="000000"/>
                <w:sz w:val="20"/>
                <w:szCs w:val="20"/>
                <w:lang w:val="en-GB"/>
              </w:rPr>
              <w:lastRenderedPageBreak/>
              <w:t>improve the affordability and accessibility to good housing for everyone.</w:t>
            </w:r>
            <w:r w:rsidRPr="00C36BC7">
              <w:rPr>
                <w:rFonts w:eastAsia="Times New Roman" w:cs="Times New Roman"/>
                <w:b/>
                <w:bCs/>
                <w:color w:val="000000"/>
                <w:sz w:val="20"/>
                <w:szCs w:val="20"/>
                <w:lang w:val="en-GB"/>
              </w:rPr>
              <w:t xml:space="preserve">   </w:t>
            </w:r>
          </w:p>
        </w:tc>
        <w:tc>
          <w:tcPr>
            <w:tcW w:w="993" w:type="dxa"/>
            <w:tcBorders>
              <w:top w:val="nil"/>
              <w:left w:val="nil"/>
              <w:bottom w:val="nil"/>
              <w:right w:val="single" w:sz="4" w:space="0" w:color="auto"/>
            </w:tcBorders>
            <w:shd w:val="clear" w:color="000000" w:fill="FFFFFF"/>
            <w:vAlign w:val="center"/>
            <w:hideMark/>
          </w:tcPr>
          <w:p w14:paraId="5CABE55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498948A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Diversity of housing  </w:t>
            </w:r>
          </w:p>
        </w:tc>
        <w:tc>
          <w:tcPr>
            <w:tcW w:w="992" w:type="dxa"/>
            <w:tcBorders>
              <w:top w:val="nil"/>
              <w:left w:val="nil"/>
              <w:bottom w:val="single" w:sz="4" w:space="0" w:color="auto"/>
              <w:right w:val="single" w:sz="4" w:space="0" w:color="auto"/>
            </w:tcBorders>
            <w:shd w:val="clear" w:color="000000" w:fill="FFFFFF"/>
            <w:hideMark/>
          </w:tcPr>
          <w:p w14:paraId="32B48AD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Simpson Diversity Index/Social Housing </w:t>
            </w:r>
          </w:p>
        </w:tc>
        <w:tc>
          <w:tcPr>
            <w:tcW w:w="853" w:type="dxa"/>
            <w:tcBorders>
              <w:top w:val="nil"/>
              <w:left w:val="nil"/>
              <w:bottom w:val="single" w:sz="4" w:space="0" w:color="auto"/>
              <w:right w:val="single" w:sz="4" w:space="0" w:color="auto"/>
            </w:tcBorders>
            <w:shd w:val="clear" w:color="000000" w:fill="FFFFFF"/>
            <w:hideMark/>
          </w:tcPr>
          <w:p w14:paraId="533FADC7"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4298921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Simpson Diversity Index of total housing stock in the project area OR Percentage of social dwellings as share of total housing stock in the project area </w:t>
            </w:r>
          </w:p>
        </w:tc>
        <w:tc>
          <w:tcPr>
            <w:tcW w:w="4536" w:type="dxa"/>
            <w:tcBorders>
              <w:top w:val="nil"/>
              <w:left w:val="nil"/>
              <w:bottom w:val="single" w:sz="4" w:space="0" w:color="auto"/>
              <w:right w:val="single" w:sz="4" w:space="0" w:color="auto"/>
            </w:tcBorders>
            <w:shd w:val="clear" w:color="000000" w:fill="FFFFFF"/>
            <w:hideMark/>
          </w:tcPr>
          <w:p w14:paraId="7229B90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Below, two options to calculate the diversity in housing types are listed and explained. Because of the direct and coherent calculation, the Simpson Diversity Index is the preferred method. However, this Index is perceived as difficult to calculate. As an alternative, this diversity in housing can be approached by assessing the variety in ownership.  Simpson Diversity Index  The Simpson Diversity Index calculates the probability that any two randomly selected dwelling units in a project will be of a different type. (LEED, 2014). </w:t>
            </w:r>
            <w:r w:rsidRPr="00C36BC7">
              <w:rPr>
                <w:rFonts w:eastAsia="Times New Roman" w:cs="Times New Roman"/>
                <w:color w:val="000000"/>
                <w:sz w:val="20"/>
                <w:szCs w:val="20"/>
                <w:lang w:val="en-GB"/>
              </w:rPr>
              <w:br/>
              <w:t xml:space="preserve"> Score = 1- Σ (n/N)</w:t>
            </w:r>
            <w:r w:rsidRPr="00C36BC7">
              <w:rPr>
                <w:rFonts w:eastAsia="Times New Roman" w:cs="Times New Roman"/>
                <w:color w:val="000000"/>
                <w:sz w:val="20"/>
                <w:szCs w:val="20"/>
                <w:vertAlign w:val="superscript"/>
                <w:lang w:val="en-GB"/>
              </w:rPr>
              <w:t>2</w:t>
            </w:r>
            <w:r w:rsidRPr="00C36BC7">
              <w:rPr>
                <w:rFonts w:eastAsia="Times New Roman" w:cs="Times New Roman"/>
                <w:color w:val="000000"/>
                <w:sz w:val="20"/>
                <w:szCs w:val="20"/>
                <w:lang w:val="en-GB"/>
              </w:rPr>
              <w:br/>
              <w:t xml:space="preserve">Where  n = the total number of dwelling units in a single category, and  N = the total number of dwelling units in all categories. The housing categories are defined in the table below (LEED, 2014). </w:t>
            </w:r>
            <w:r w:rsidRPr="00C36BC7">
              <w:rPr>
                <w:rFonts w:eastAsia="Times New Roman" w:cs="Times New Roman"/>
                <w:color w:val="000000"/>
                <w:sz w:val="20"/>
                <w:szCs w:val="20"/>
                <w:lang w:val="en-GB"/>
              </w:rPr>
              <w:br/>
            </w:r>
            <w:r w:rsidRPr="00C36BC7">
              <w:rPr>
                <w:rFonts w:eastAsia="Times New Roman" w:cs="Times New Roman"/>
                <w:b/>
                <w:bCs/>
                <w:color w:val="0033CC"/>
                <w:sz w:val="20"/>
                <w:szCs w:val="20"/>
                <w:u w:val="single"/>
                <w:lang w:val="en-GB"/>
              </w:rPr>
              <w:t xml:space="preserve">For more explanation see Page 82 to 85 of "CITYkeys </w:t>
            </w:r>
            <w:r w:rsidRPr="00C36BC7">
              <w:rPr>
                <w:rFonts w:eastAsia="Times New Roman" w:cs="Times New Roman"/>
                <w:b/>
                <w:bCs/>
                <w:color w:val="0033CC"/>
                <w:sz w:val="20"/>
                <w:szCs w:val="20"/>
                <w:u w:val="single"/>
                <w:lang w:val="en-GB"/>
              </w:rPr>
              <w:lastRenderedPageBreak/>
              <w:t>indicators for smart city projects and smart cities" (CITYkeysD14Indicatorsforsmartcityprojectsandsmartcities.pdf)</w:t>
            </w:r>
          </w:p>
        </w:tc>
        <w:tc>
          <w:tcPr>
            <w:tcW w:w="1000" w:type="dxa"/>
            <w:tcBorders>
              <w:top w:val="nil"/>
              <w:left w:val="nil"/>
              <w:bottom w:val="single" w:sz="4" w:space="0" w:color="auto"/>
              <w:right w:val="single" w:sz="4" w:space="0" w:color="auto"/>
            </w:tcBorders>
            <w:shd w:val="clear" w:color="000000" w:fill="FFFFFF"/>
            <w:vAlign w:val="center"/>
            <w:hideMark/>
          </w:tcPr>
          <w:p w14:paraId="45AC0341"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CITYkeys</w:t>
            </w:r>
          </w:p>
        </w:tc>
      </w:tr>
      <w:tr w:rsidR="003C20C1" w:rsidRPr="00C36BC7" w14:paraId="00903ADF"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3DBD15E6"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19FDDD1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1.6 Quality of housing and the built environment:</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encourage mixed-income areas, ensure high quality and quantity of public spaces and recreational areas, and improve the affordability and accessibility to good </w:t>
            </w:r>
            <w:r w:rsidRPr="00C36BC7">
              <w:rPr>
                <w:rFonts w:eastAsia="Times New Roman" w:cs="Times New Roman"/>
                <w:color w:val="000000"/>
                <w:sz w:val="20"/>
                <w:szCs w:val="20"/>
                <w:lang w:val="en-GB"/>
              </w:rPr>
              <w:lastRenderedPageBreak/>
              <w:t>housing for everyone.</w:t>
            </w:r>
            <w:r w:rsidRPr="00C36BC7">
              <w:rPr>
                <w:rFonts w:eastAsia="Times New Roman" w:cs="Times New Roman"/>
                <w:b/>
                <w:bCs/>
                <w:color w:val="000000"/>
                <w:sz w:val="20"/>
                <w:szCs w:val="20"/>
                <w:lang w:val="en-GB"/>
              </w:rPr>
              <w:t xml:space="preserve">   </w:t>
            </w:r>
          </w:p>
        </w:tc>
        <w:tc>
          <w:tcPr>
            <w:tcW w:w="993" w:type="dxa"/>
            <w:tcBorders>
              <w:top w:val="nil"/>
              <w:left w:val="nil"/>
              <w:bottom w:val="nil"/>
              <w:right w:val="single" w:sz="4" w:space="0" w:color="auto"/>
            </w:tcBorders>
            <w:shd w:val="clear" w:color="000000" w:fill="FFFFFF"/>
            <w:vAlign w:val="center"/>
            <w:hideMark/>
          </w:tcPr>
          <w:p w14:paraId="3B188318"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3669F63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Percentage of city population living in inadequate housing (core indicator) (ISO 37120)</w:t>
            </w:r>
            <w:r w:rsidRPr="00C36BC7">
              <w:rPr>
                <w:rFonts w:eastAsia="Times New Roman" w:cs="Times New Roman"/>
                <w:color w:val="000000"/>
                <w:sz w:val="20"/>
                <w:szCs w:val="20"/>
                <w:lang w:val="en-GB"/>
              </w:rPr>
              <w:br/>
              <w:t>Informal settlements (ITU 4903)</w:t>
            </w:r>
          </w:p>
        </w:tc>
        <w:tc>
          <w:tcPr>
            <w:tcW w:w="992" w:type="dxa"/>
            <w:tcBorders>
              <w:top w:val="nil"/>
              <w:left w:val="nil"/>
              <w:bottom w:val="single" w:sz="4" w:space="0" w:color="auto"/>
              <w:right w:val="single" w:sz="4" w:space="0" w:color="auto"/>
            </w:tcBorders>
            <w:shd w:val="clear" w:color="000000" w:fill="FFFFFF"/>
            <w:hideMark/>
          </w:tcPr>
          <w:p w14:paraId="1A17E5F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 of people </w:t>
            </w:r>
          </w:p>
        </w:tc>
        <w:tc>
          <w:tcPr>
            <w:tcW w:w="853" w:type="dxa"/>
            <w:tcBorders>
              <w:top w:val="nil"/>
              <w:left w:val="nil"/>
              <w:bottom w:val="single" w:sz="4" w:space="0" w:color="auto"/>
              <w:right w:val="single" w:sz="4" w:space="0" w:color="auto"/>
            </w:tcBorders>
            <w:shd w:val="clear" w:color="000000" w:fill="FFFFFF"/>
            <w:hideMark/>
          </w:tcPr>
          <w:p w14:paraId="21DEE95D"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6A05983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Proportion of urban population living in slums, informal settlements or inadequate housing (ITU 4903)</w:t>
            </w:r>
          </w:p>
        </w:tc>
        <w:tc>
          <w:tcPr>
            <w:tcW w:w="4536" w:type="dxa"/>
            <w:tcBorders>
              <w:top w:val="nil"/>
              <w:left w:val="nil"/>
              <w:bottom w:val="single" w:sz="4" w:space="0" w:color="auto"/>
              <w:right w:val="single" w:sz="4" w:space="0" w:color="auto"/>
            </w:tcBorders>
            <w:shd w:val="clear" w:color="000000" w:fill="FFFFFF"/>
            <w:hideMark/>
          </w:tcPr>
          <w:p w14:paraId="73AE649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b/>
                <w:bCs/>
                <w:color w:val="000000"/>
                <w:sz w:val="20"/>
                <w:szCs w:val="20"/>
                <w:u w:val="single"/>
                <w:lang w:val="en-GB"/>
              </w:rPr>
              <w:t>ITU 4903:</w:t>
            </w:r>
            <w:r w:rsidRPr="00C36BC7">
              <w:rPr>
                <w:rFonts w:eastAsia="Times New Roman" w:cs="Times New Roman"/>
                <w:color w:val="000000"/>
                <w:sz w:val="20"/>
                <w:szCs w:val="20"/>
                <w:lang w:val="en-GB"/>
              </w:rPr>
              <w:t xml:space="preserve"> NOTE 1 – Same as SDG indicator 11.1.1. [b-UN SDG] </w:t>
            </w:r>
            <w:r w:rsidRPr="00C36BC7">
              <w:rPr>
                <w:rFonts w:eastAsia="Times New Roman" w:cs="Times New Roman"/>
                <w:color w:val="000000"/>
                <w:sz w:val="20"/>
                <w:szCs w:val="20"/>
                <w:lang w:val="en-GB"/>
              </w:rPr>
              <w:br/>
              <w:t xml:space="preserve">NOTE 2 – Informal settlements include slums, informal settlements and inadequate housing as defined by UN-Habitat [b-UN-habitat sett.] </w:t>
            </w:r>
          </w:p>
        </w:tc>
        <w:tc>
          <w:tcPr>
            <w:tcW w:w="1000" w:type="dxa"/>
            <w:tcBorders>
              <w:top w:val="nil"/>
              <w:left w:val="nil"/>
              <w:bottom w:val="single" w:sz="4" w:space="0" w:color="auto"/>
              <w:right w:val="single" w:sz="4" w:space="0" w:color="auto"/>
            </w:tcBorders>
            <w:shd w:val="clear" w:color="000000" w:fill="FFFFFF"/>
            <w:vAlign w:val="center"/>
            <w:hideMark/>
          </w:tcPr>
          <w:p w14:paraId="04565F3C"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ISO 37120, </w:t>
            </w:r>
            <w:r w:rsidRPr="00C36BC7">
              <w:rPr>
                <w:rFonts w:eastAsia="Times New Roman" w:cs="Times New Roman"/>
                <w:color w:val="000000"/>
                <w:sz w:val="20"/>
                <w:szCs w:val="20"/>
                <w:lang w:val="en-GB"/>
              </w:rPr>
              <w:br/>
              <w:t>ITU 4903</w:t>
            </w:r>
          </w:p>
        </w:tc>
      </w:tr>
      <w:tr w:rsidR="003C20C1" w:rsidRPr="00C36BC7" w14:paraId="4FF27A8C"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382F27B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0413AC38"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1.6 Quality of housing and the built environment:</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encourage mixed-income areas, ensure high quality and quantity of public spaces and recreational areas, and improve the affordability and accessibility to good housing for everyone.</w:t>
            </w:r>
            <w:r w:rsidRPr="00C36BC7">
              <w:rPr>
                <w:rFonts w:eastAsia="Times New Roman" w:cs="Times New Roman"/>
                <w:b/>
                <w:bCs/>
                <w:color w:val="000000"/>
                <w:sz w:val="20"/>
                <w:szCs w:val="20"/>
                <w:lang w:val="en-GB"/>
              </w:rPr>
              <w:t xml:space="preserve">   </w:t>
            </w:r>
          </w:p>
        </w:tc>
        <w:tc>
          <w:tcPr>
            <w:tcW w:w="993" w:type="dxa"/>
            <w:tcBorders>
              <w:top w:val="nil"/>
              <w:left w:val="nil"/>
              <w:bottom w:val="nil"/>
              <w:right w:val="single" w:sz="4" w:space="0" w:color="auto"/>
            </w:tcBorders>
            <w:shd w:val="clear" w:color="000000" w:fill="FFFFFF"/>
            <w:vAlign w:val="center"/>
            <w:hideMark/>
          </w:tcPr>
          <w:p w14:paraId="01C28E4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1FD8FA8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Percentage of population living in affordable housing (core indicator)</w:t>
            </w:r>
          </w:p>
        </w:tc>
        <w:tc>
          <w:tcPr>
            <w:tcW w:w="992" w:type="dxa"/>
            <w:tcBorders>
              <w:top w:val="nil"/>
              <w:left w:val="nil"/>
              <w:bottom w:val="single" w:sz="4" w:space="0" w:color="auto"/>
              <w:right w:val="single" w:sz="4" w:space="0" w:color="auto"/>
            </w:tcBorders>
            <w:shd w:val="clear" w:color="000000" w:fill="FFFFFF"/>
            <w:hideMark/>
          </w:tcPr>
          <w:p w14:paraId="62100AD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 of people </w:t>
            </w:r>
          </w:p>
        </w:tc>
        <w:tc>
          <w:tcPr>
            <w:tcW w:w="853" w:type="dxa"/>
            <w:tcBorders>
              <w:top w:val="nil"/>
              <w:left w:val="nil"/>
              <w:bottom w:val="single" w:sz="4" w:space="0" w:color="auto"/>
              <w:right w:val="single" w:sz="4" w:space="0" w:color="auto"/>
            </w:tcBorders>
            <w:shd w:val="clear" w:color="000000" w:fill="FFFFFF"/>
            <w:hideMark/>
          </w:tcPr>
          <w:p w14:paraId="1C7D16B4"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7EAAABC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748CBA9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55DE65C1"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3732E000"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24543A1B"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4E45F134"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1.6 Quality of housing and the </w:t>
            </w:r>
            <w:r w:rsidRPr="00C36BC7">
              <w:rPr>
                <w:rFonts w:eastAsia="Times New Roman" w:cs="Times New Roman"/>
                <w:b/>
                <w:bCs/>
                <w:color w:val="000000"/>
                <w:sz w:val="20"/>
                <w:szCs w:val="20"/>
                <w:lang w:val="en-GB"/>
              </w:rPr>
              <w:lastRenderedPageBreak/>
              <w:t>built environment:</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encourage mixed-income areas, ensure high quality and quantity of public spaces and recreational areas, and improve the affordability and accessibility to good housing for everyone.</w:t>
            </w:r>
            <w:r w:rsidRPr="00C36BC7">
              <w:rPr>
                <w:rFonts w:eastAsia="Times New Roman" w:cs="Times New Roman"/>
                <w:b/>
                <w:bCs/>
                <w:color w:val="000000"/>
                <w:sz w:val="20"/>
                <w:szCs w:val="20"/>
                <w:lang w:val="en-GB"/>
              </w:rPr>
              <w:t xml:space="preserve">   </w:t>
            </w:r>
          </w:p>
        </w:tc>
        <w:tc>
          <w:tcPr>
            <w:tcW w:w="993" w:type="dxa"/>
            <w:tcBorders>
              <w:top w:val="nil"/>
              <w:left w:val="nil"/>
              <w:bottom w:val="nil"/>
              <w:right w:val="single" w:sz="4" w:space="0" w:color="auto"/>
            </w:tcBorders>
            <w:shd w:val="clear" w:color="000000" w:fill="FFFFFF"/>
            <w:vAlign w:val="center"/>
            <w:hideMark/>
          </w:tcPr>
          <w:p w14:paraId="6C43381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69CBF99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Percentage of city population living in slums </w:t>
            </w:r>
            <w:r w:rsidRPr="00C36BC7">
              <w:rPr>
                <w:rFonts w:eastAsia="Times New Roman" w:cs="Times New Roman"/>
                <w:color w:val="000000"/>
                <w:sz w:val="20"/>
                <w:szCs w:val="20"/>
                <w:lang w:val="en-GB"/>
              </w:rPr>
              <w:lastRenderedPageBreak/>
              <w:t>(ISO 37120)</w:t>
            </w:r>
            <w:r w:rsidRPr="00C36BC7">
              <w:rPr>
                <w:rFonts w:eastAsia="Times New Roman" w:cs="Times New Roman"/>
                <w:color w:val="000000"/>
                <w:sz w:val="20"/>
                <w:szCs w:val="20"/>
                <w:lang w:val="en-GB"/>
              </w:rPr>
              <w:br/>
              <w:t>Informal settlements (ITU 4903)</w:t>
            </w:r>
          </w:p>
        </w:tc>
        <w:tc>
          <w:tcPr>
            <w:tcW w:w="992" w:type="dxa"/>
            <w:tcBorders>
              <w:top w:val="nil"/>
              <w:left w:val="nil"/>
              <w:bottom w:val="single" w:sz="4" w:space="0" w:color="auto"/>
              <w:right w:val="single" w:sz="4" w:space="0" w:color="auto"/>
            </w:tcBorders>
            <w:shd w:val="clear" w:color="000000" w:fill="FFFFFF"/>
            <w:hideMark/>
          </w:tcPr>
          <w:p w14:paraId="5133D07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 xml:space="preserve">% of people </w:t>
            </w:r>
          </w:p>
        </w:tc>
        <w:tc>
          <w:tcPr>
            <w:tcW w:w="853" w:type="dxa"/>
            <w:tcBorders>
              <w:top w:val="nil"/>
              <w:left w:val="nil"/>
              <w:bottom w:val="single" w:sz="4" w:space="0" w:color="auto"/>
              <w:right w:val="single" w:sz="4" w:space="0" w:color="auto"/>
            </w:tcBorders>
            <w:shd w:val="clear" w:color="000000" w:fill="FFFFFF"/>
            <w:hideMark/>
          </w:tcPr>
          <w:p w14:paraId="4BD1CD5C"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4570DA6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Proportion of urban population living in slums, informal </w:t>
            </w:r>
            <w:r w:rsidRPr="00C36BC7">
              <w:rPr>
                <w:rFonts w:eastAsia="Times New Roman" w:cs="Times New Roman"/>
                <w:color w:val="000000"/>
                <w:sz w:val="20"/>
                <w:szCs w:val="20"/>
                <w:lang w:val="en-GB"/>
              </w:rPr>
              <w:lastRenderedPageBreak/>
              <w:t>settlements or inadequate housing (ITU 4903)</w:t>
            </w:r>
          </w:p>
        </w:tc>
        <w:tc>
          <w:tcPr>
            <w:tcW w:w="4536" w:type="dxa"/>
            <w:tcBorders>
              <w:top w:val="nil"/>
              <w:left w:val="nil"/>
              <w:bottom w:val="single" w:sz="4" w:space="0" w:color="auto"/>
              <w:right w:val="single" w:sz="4" w:space="0" w:color="auto"/>
            </w:tcBorders>
            <w:shd w:val="clear" w:color="000000" w:fill="FFFFFF"/>
            <w:hideMark/>
          </w:tcPr>
          <w:p w14:paraId="1576780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 xml:space="preserve">The percentage of city population living in slums shall be calculated as the number of people living in slums (numerator) divided by the city population </w:t>
            </w:r>
            <w:r w:rsidRPr="00C36BC7">
              <w:rPr>
                <w:rFonts w:eastAsia="Times New Roman" w:cs="Times New Roman"/>
                <w:color w:val="000000"/>
                <w:sz w:val="20"/>
                <w:szCs w:val="20"/>
                <w:lang w:val="en-GB"/>
              </w:rPr>
              <w:lastRenderedPageBreak/>
              <w:t>(denominator). The result shall then be multiplied by 100 and expressed as a percentage.</w:t>
            </w:r>
            <w:r w:rsidRPr="00C36BC7">
              <w:rPr>
                <w:rFonts w:eastAsia="Times New Roman" w:cs="Times New Roman"/>
                <w:color w:val="000000"/>
                <w:sz w:val="20"/>
                <w:szCs w:val="20"/>
                <w:lang w:val="en-GB"/>
              </w:rPr>
              <w:br/>
              <w:t>The number of people living in slums shall be calculated as the number of slum households multiplied by current average household size.</w:t>
            </w:r>
            <w:r w:rsidRPr="00C36BC7">
              <w:rPr>
                <w:rFonts w:eastAsia="Times New Roman" w:cs="Times New Roman"/>
                <w:color w:val="000000"/>
                <w:sz w:val="20"/>
                <w:szCs w:val="20"/>
                <w:lang w:val="en-GB"/>
              </w:rPr>
              <w:br/>
            </w:r>
            <w:r w:rsidRPr="00C36BC7">
              <w:rPr>
                <w:rFonts w:eastAsia="Times New Roman" w:cs="Times New Roman"/>
                <w:b/>
                <w:bCs/>
                <w:color w:val="000000"/>
                <w:sz w:val="20"/>
                <w:szCs w:val="20"/>
                <w:u w:val="single"/>
                <w:lang w:val="en-GB"/>
              </w:rPr>
              <w:t>ITU 4903:</w:t>
            </w:r>
            <w:r w:rsidRPr="00C36BC7">
              <w:rPr>
                <w:rFonts w:eastAsia="Times New Roman" w:cs="Times New Roman"/>
                <w:color w:val="000000"/>
                <w:sz w:val="20"/>
                <w:szCs w:val="20"/>
                <w:lang w:val="en-GB"/>
              </w:rPr>
              <w:t xml:space="preserve"> NOTE 1 – Same as SDG indicator 11.1.1. [b-UN SDG] </w:t>
            </w:r>
            <w:r w:rsidRPr="00C36BC7">
              <w:rPr>
                <w:rFonts w:eastAsia="Times New Roman" w:cs="Times New Roman"/>
                <w:color w:val="000000"/>
                <w:sz w:val="20"/>
                <w:szCs w:val="20"/>
                <w:lang w:val="en-GB"/>
              </w:rPr>
              <w:br/>
              <w:t xml:space="preserve">NOTE 2 – Informal settlements include slums, informal settlements and inadequate housing as defined by UN-Habitat [b-UN-habitat sett.] </w:t>
            </w:r>
          </w:p>
        </w:tc>
        <w:tc>
          <w:tcPr>
            <w:tcW w:w="1000" w:type="dxa"/>
            <w:tcBorders>
              <w:top w:val="nil"/>
              <w:left w:val="nil"/>
              <w:bottom w:val="single" w:sz="4" w:space="0" w:color="auto"/>
              <w:right w:val="single" w:sz="4" w:space="0" w:color="auto"/>
            </w:tcBorders>
            <w:shd w:val="clear" w:color="000000" w:fill="FFFFFF"/>
            <w:vAlign w:val="center"/>
            <w:hideMark/>
          </w:tcPr>
          <w:p w14:paraId="7CE6A41D"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 xml:space="preserve">ISO 37120, </w:t>
            </w:r>
            <w:r w:rsidRPr="00C36BC7">
              <w:rPr>
                <w:rFonts w:eastAsia="Times New Roman" w:cs="Times New Roman"/>
                <w:color w:val="000000"/>
                <w:sz w:val="20"/>
                <w:szCs w:val="20"/>
                <w:lang w:val="en-GB"/>
              </w:rPr>
              <w:br/>
              <w:t>ITU 4903</w:t>
            </w:r>
          </w:p>
        </w:tc>
      </w:tr>
      <w:tr w:rsidR="003C20C1" w:rsidRPr="00C36BC7" w14:paraId="36A7DDF4"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35C8366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5CDB84BA"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1.6 Quality of housing and the built environment:</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encourage mixed-income </w:t>
            </w:r>
            <w:r w:rsidRPr="00C36BC7">
              <w:rPr>
                <w:rFonts w:eastAsia="Times New Roman" w:cs="Times New Roman"/>
                <w:color w:val="000000"/>
                <w:sz w:val="20"/>
                <w:szCs w:val="20"/>
                <w:lang w:val="en-GB"/>
              </w:rPr>
              <w:lastRenderedPageBreak/>
              <w:t>areas, ensure high quality and quantity of public spaces and recreational areas, and improve the affordability and accessibility to good housing for everyone.</w:t>
            </w:r>
            <w:r w:rsidRPr="00C36BC7">
              <w:rPr>
                <w:rFonts w:eastAsia="Times New Roman" w:cs="Times New Roman"/>
                <w:b/>
                <w:bCs/>
                <w:color w:val="000000"/>
                <w:sz w:val="20"/>
                <w:szCs w:val="20"/>
                <w:lang w:val="en-GB"/>
              </w:rPr>
              <w:t xml:space="preserve">   </w:t>
            </w:r>
          </w:p>
        </w:tc>
        <w:tc>
          <w:tcPr>
            <w:tcW w:w="993" w:type="dxa"/>
            <w:tcBorders>
              <w:top w:val="nil"/>
              <w:left w:val="nil"/>
              <w:bottom w:val="nil"/>
              <w:right w:val="single" w:sz="4" w:space="0" w:color="auto"/>
            </w:tcBorders>
            <w:shd w:val="clear" w:color="000000" w:fill="FFFFFF"/>
            <w:vAlign w:val="center"/>
            <w:hideMark/>
          </w:tcPr>
          <w:p w14:paraId="6C7FAAB6"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78C4EB7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Number of homeless per 100 000 population (supporting indicator)</w:t>
            </w:r>
          </w:p>
        </w:tc>
        <w:tc>
          <w:tcPr>
            <w:tcW w:w="992" w:type="dxa"/>
            <w:tcBorders>
              <w:top w:val="nil"/>
              <w:left w:val="nil"/>
              <w:bottom w:val="single" w:sz="4" w:space="0" w:color="auto"/>
              <w:right w:val="single" w:sz="4" w:space="0" w:color="auto"/>
            </w:tcBorders>
            <w:shd w:val="clear" w:color="000000" w:fill="FFFFFF"/>
            <w:hideMark/>
          </w:tcPr>
          <w:p w14:paraId="358A556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#/100 000</w:t>
            </w:r>
          </w:p>
        </w:tc>
        <w:tc>
          <w:tcPr>
            <w:tcW w:w="853" w:type="dxa"/>
            <w:tcBorders>
              <w:top w:val="nil"/>
              <w:left w:val="nil"/>
              <w:bottom w:val="single" w:sz="4" w:space="0" w:color="auto"/>
              <w:right w:val="single" w:sz="4" w:space="0" w:color="auto"/>
            </w:tcBorders>
            <w:shd w:val="clear" w:color="000000" w:fill="FFFFFF"/>
            <w:hideMark/>
          </w:tcPr>
          <w:p w14:paraId="16FB1F2C"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5FC43CE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066040E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The number of homeless per 100 000 population shall be calculated as the total number of homeless people (numerator), divided by one 100 000th of the city’s total population (denominator). The result shall be expressed as the number of homeless per 100 000 population.</w:t>
            </w:r>
            <w:r w:rsidRPr="00C36BC7">
              <w:rPr>
                <w:rFonts w:eastAsia="Times New Roman" w:cs="Times New Roman"/>
                <w:color w:val="000000"/>
                <w:sz w:val="20"/>
                <w:szCs w:val="20"/>
                <w:lang w:val="en-GB"/>
              </w:rPr>
              <w:br/>
              <w:t xml:space="preserve">The following definition is used by the United Nations[41] to define homelessness: Absolute homelessness refers to those without any physical </w:t>
            </w:r>
            <w:r w:rsidRPr="00C36BC7">
              <w:rPr>
                <w:rFonts w:eastAsia="Times New Roman" w:cs="Times New Roman"/>
                <w:color w:val="000000"/>
                <w:sz w:val="20"/>
                <w:szCs w:val="20"/>
                <w:lang w:val="en-GB"/>
              </w:rPr>
              <w:lastRenderedPageBreak/>
              <w:t>shelter, for example, those living  outside, in parks, in doorways, in parked vehicles, or parking garages, as well as those in emergency shelters or in transition houses for women fleeing abuse.</w:t>
            </w:r>
          </w:p>
        </w:tc>
        <w:tc>
          <w:tcPr>
            <w:tcW w:w="1000" w:type="dxa"/>
            <w:tcBorders>
              <w:top w:val="nil"/>
              <w:left w:val="nil"/>
              <w:bottom w:val="single" w:sz="4" w:space="0" w:color="auto"/>
              <w:right w:val="single" w:sz="4" w:space="0" w:color="auto"/>
            </w:tcBorders>
            <w:shd w:val="clear" w:color="000000" w:fill="FFFFFF"/>
            <w:vAlign w:val="center"/>
            <w:hideMark/>
          </w:tcPr>
          <w:p w14:paraId="35A5D9F8"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ISO 37120</w:t>
            </w:r>
          </w:p>
        </w:tc>
      </w:tr>
      <w:tr w:rsidR="003C20C1" w:rsidRPr="00C36BC7" w14:paraId="3193BA9C"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60FAB1D4"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0C850A34"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1.6 Quality of housing and the built environment:</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encourage mixed-income areas, ensure high quality and quantity of public spaces and </w:t>
            </w:r>
            <w:r w:rsidRPr="00C36BC7">
              <w:rPr>
                <w:rFonts w:eastAsia="Times New Roman" w:cs="Times New Roman"/>
                <w:color w:val="000000"/>
                <w:sz w:val="20"/>
                <w:szCs w:val="20"/>
                <w:lang w:val="en-GB"/>
              </w:rPr>
              <w:lastRenderedPageBreak/>
              <w:t>recreational areas, and improve the affordability and accessibility to good housing for everyone.</w:t>
            </w:r>
            <w:r w:rsidRPr="00C36BC7">
              <w:rPr>
                <w:rFonts w:eastAsia="Times New Roman" w:cs="Times New Roman"/>
                <w:b/>
                <w:bCs/>
                <w:color w:val="000000"/>
                <w:sz w:val="20"/>
                <w:szCs w:val="20"/>
                <w:lang w:val="en-GB"/>
              </w:rPr>
              <w:t xml:space="preserve">   </w:t>
            </w:r>
          </w:p>
        </w:tc>
        <w:tc>
          <w:tcPr>
            <w:tcW w:w="993" w:type="dxa"/>
            <w:tcBorders>
              <w:top w:val="nil"/>
              <w:left w:val="nil"/>
              <w:bottom w:val="nil"/>
              <w:right w:val="single" w:sz="4" w:space="0" w:color="auto"/>
            </w:tcBorders>
            <w:shd w:val="clear" w:color="000000" w:fill="FFFFFF"/>
            <w:vAlign w:val="center"/>
            <w:hideMark/>
          </w:tcPr>
          <w:p w14:paraId="66E52DDA"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011CF08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Percentage of households that exist without registered legal titles (supporting indicator)</w:t>
            </w:r>
          </w:p>
        </w:tc>
        <w:tc>
          <w:tcPr>
            <w:tcW w:w="992" w:type="dxa"/>
            <w:tcBorders>
              <w:top w:val="nil"/>
              <w:left w:val="nil"/>
              <w:bottom w:val="single" w:sz="4" w:space="0" w:color="auto"/>
              <w:right w:val="single" w:sz="4" w:space="0" w:color="auto"/>
            </w:tcBorders>
            <w:shd w:val="clear" w:color="000000" w:fill="FFFFFF"/>
            <w:hideMark/>
          </w:tcPr>
          <w:p w14:paraId="4E44D0F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 of households </w:t>
            </w:r>
          </w:p>
        </w:tc>
        <w:tc>
          <w:tcPr>
            <w:tcW w:w="853" w:type="dxa"/>
            <w:tcBorders>
              <w:top w:val="nil"/>
              <w:left w:val="nil"/>
              <w:bottom w:val="single" w:sz="4" w:space="0" w:color="auto"/>
              <w:right w:val="single" w:sz="4" w:space="0" w:color="auto"/>
            </w:tcBorders>
            <w:shd w:val="clear" w:color="000000" w:fill="FFFFFF"/>
            <w:hideMark/>
          </w:tcPr>
          <w:p w14:paraId="4112B1EF"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2AC2CB6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0E01F68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The percentage of households that exist without registered legal titles shall be calculated as the number of households that exist without registered legal titles (numerator) divided by the total number of households (denominator). The result shall then be multiplied by 100 and expressed as a percentage.</w:t>
            </w:r>
            <w:r w:rsidRPr="00C36BC7">
              <w:rPr>
                <w:rFonts w:eastAsia="Times New Roman" w:cs="Times New Roman"/>
                <w:color w:val="000000"/>
                <w:sz w:val="20"/>
                <w:szCs w:val="20"/>
                <w:lang w:val="en-GB"/>
              </w:rPr>
              <w:br/>
              <w:t>Unregistered legal title includes the following tenure types: unregistered lease or leaseholds, rental, occupancy right, use right (including sub-lease, sub-rental and co-tenancy, and co-occupancy right).</w:t>
            </w:r>
          </w:p>
        </w:tc>
        <w:tc>
          <w:tcPr>
            <w:tcW w:w="1000" w:type="dxa"/>
            <w:tcBorders>
              <w:top w:val="nil"/>
              <w:left w:val="nil"/>
              <w:bottom w:val="single" w:sz="4" w:space="0" w:color="auto"/>
              <w:right w:val="single" w:sz="4" w:space="0" w:color="auto"/>
            </w:tcBorders>
            <w:shd w:val="clear" w:color="000000" w:fill="FFFFFF"/>
            <w:vAlign w:val="center"/>
            <w:hideMark/>
          </w:tcPr>
          <w:p w14:paraId="7C5A5C4C"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1AF7A7A1"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0B6AB4D6"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17A83822"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1.6 Quality of housing and the built environment:</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encourage mixed-income areas, ensure high quality and quantity of public spaces and recreational areas, and improve the affordability and </w:t>
            </w:r>
            <w:r w:rsidRPr="00C36BC7">
              <w:rPr>
                <w:rFonts w:eastAsia="Times New Roman" w:cs="Times New Roman"/>
                <w:color w:val="000000"/>
                <w:sz w:val="20"/>
                <w:szCs w:val="20"/>
                <w:lang w:val="en-GB"/>
              </w:rPr>
              <w:lastRenderedPageBreak/>
              <w:t>accessibility to good housing for everyone.</w:t>
            </w:r>
            <w:r w:rsidRPr="00C36BC7">
              <w:rPr>
                <w:rFonts w:eastAsia="Times New Roman" w:cs="Times New Roman"/>
                <w:b/>
                <w:bCs/>
                <w:color w:val="000000"/>
                <w:sz w:val="20"/>
                <w:szCs w:val="20"/>
                <w:lang w:val="en-GB"/>
              </w:rPr>
              <w:t xml:space="preserve">   </w:t>
            </w:r>
          </w:p>
        </w:tc>
        <w:tc>
          <w:tcPr>
            <w:tcW w:w="993" w:type="dxa"/>
            <w:tcBorders>
              <w:top w:val="nil"/>
              <w:left w:val="nil"/>
              <w:bottom w:val="nil"/>
              <w:right w:val="single" w:sz="4" w:space="0" w:color="auto"/>
            </w:tcBorders>
            <w:shd w:val="clear" w:color="000000" w:fill="FFFFFF"/>
            <w:vAlign w:val="center"/>
            <w:hideMark/>
          </w:tcPr>
          <w:p w14:paraId="2B7E2148"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20CF921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Total number of households (profile indicator) </w:t>
            </w:r>
          </w:p>
        </w:tc>
        <w:tc>
          <w:tcPr>
            <w:tcW w:w="992" w:type="dxa"/>
            <w:tcBorders>
              <w:top w:val="nil"/>
              <w:left w:val="nil"/>
              <w:bottom w:val="single" w:sz="4" w:space="0" w:color="auto"/>
              <w:right w:val="single" w:sz="4" w:space="0" w:color="auto"/>
            </w:tcBorders>
            <w:shd w:val="clear" w:color="000000" w:fill="FFFFFF"/>
            <w:hideMark/>
          </w:tcPr>
          <w:p w14:paraId="5624220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ascii="Segoe UI Emoji" w:eastAsia="Times New Roman" w:hAnsi="Segoe UI Emoji" w:cs="Times New Roman"/>
                <w:color w:val="000000"/>
                <w:sz w:val="20"/>
                <w:szCs w:val="20"/>
                <w:lang w:val="en-GB"/>
              </w:rPr>
              <w:t>#</w:t>
            </w:r>
            <w:r w:rsidRPr="00C36BC7">
              <w:rPr>
                <w:rFonts w:eastAsia="Times New Roman" w:cs="Times New Roman"/>
                <w:color w:val="000000"/>
                <w:sz w:val="20"/>
                <w:szCs w:val="20"/>
                <w:lang w:val="en-GB"/>
              </w:rPr>
              <w:t xml:space="preserve"> of households</w:t>
            </w:r>
          </w:p>
        </w:tc>
        <w:tc>
          <w:tcPr>
            <w:tcW w:w="853" w:type="dxa"/>
            <w:tcBorders>
              <w:top w:val="nil"/>
              <w:left w:val="nil"/>
              <w:bottom w:val="single" w:sz="4" w:space="0" w:color="auto"/>
              <w:right w:val="single" w:sz="4" w:space="0" w:color="auto"/>
            </w:tcBorders>
            <w:shd w:val="clear" w:color="000000" w:fill="FFFFFF"/>
            <w:hideMark/>
          </w:tcPr>
          <w:p w14:paraId="433AE7D9"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53F5ED7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1CA342B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3E429269"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783D6D89"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29E68B0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0C706696"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1.6 Quality of housing and the built environment:</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encourage mixed-income areas, ensure high quality and quantity of public spaces and recreational areas, and improve the affordability and accessibility to good housing for everyone.</w:t>
            </w:r>
            <w:r w:rsidRPr="00C36BC7">
              <w:rPr>
                <w:rFonts w:eastAsia="Times New Roman" w:cs="Times New Roman"/>
                <w:b/>
                <w:bCs/>
                <w:color w:val="000000"/>
                <w:sz w:val="20"/>
                <w:szCs w:val="20"/>
                <w:lang w:val="en-GB"/>
              </w:rPr>
              <w:t xml:space="preserve">   </w:t>
            </w:r>
          </w:p>
        </w:tc>
        <w:tc>
          <w:tcPr>
            <w:tcW w:w="993" w:type="dxa"/>
            <w:tcBorders>
              <w:top w:val="nil"/>
              <w:left w:val="nil"/>
              <w:bottom w:val="nil"/>
              <w:right w:val="single" w:sz="4" w:space="0" w:color="auto"/>
            </w:tcBorders>
            <w:shd w:val="clear" w:color="000000" w:fill="FFFFFF"/>
            <w:vAlign w:val="center"/>
            <w:hideMark/>
          </w:tcPr>
          <w:p w14:paraId="4F1C3034"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07721F1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Persons per unit (profile indicator) </w:t>
            </w:r>
          </w:p>
        </w:tc>
        <w:tc>
          <w:tcPr>
            <w:tcW w:w="992" w:type="dxa"/>
            <w:tcBorders>
              <w:top w:val="nil"/>
              <w:left w:val="nil"/>
              <w:bottom w:val="single" w:sz="4" w:space="0" w:color="auto"/>
              <w:right w:val="single" w:sz="4" w:space="0" w:color="auto"/>
            </w:tcBorders>
            <w:shd w:val="clear" w:color="000000" w:fill="FFFFFF"/>
            <w:hideMark/>
          </w:tcPr>
          <w:p w14:paraId="401EC9C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#/household</w:t>
            </w:r>
          </w:p>
        </w:tc>
        <w:tc>
          <w:tcPr>
            <w:tcW w:w="853" w:type="dxa"/>
            <w:tcBorders>
              <w:top w:val="nil"/>
              <w:left w:val="nil"/>
              <w:bottom w:val="single" w:sz="4" w:space="0" w:color="auto"/>
              <w:right w:val="single" w:sz="4" w:space="0" w:color="auto"/>
            </w:tcBorders>
            <w:shd w:val="clear" w:color="000000" w:fill="FFFFFF"/>
            <w:hideMark/>
          </w:tcPr>
          <w:p w14:paraId="782EF79B"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2A62917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22724AF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15B2679B"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105FE422"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67A024D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xml:space="preserve">1. People </w:t>
            </w:r>
          </w:p>
        </w:tc>
        <w:tc>
          <w:tcPr>
            <w:tcW w:w="1123" w:type="dxa"/>
            <w:tcBorders>
              <w:top w:val="single" w:sz="4" w:space="0" w:color="auto"/>
              <w:left w:val="nil"/>
              <w:bottom w:val="nil"/>
              <w:right w:val="single" w:sz="4" w:space="0" w:color="auto"/>
            </w:tcBorders>
            <w:shd w:val="clear" w:color="000000" w:fill="FFFFFF"/>
            <w:hideMark/>
          </w:tcPr>
          <w:p w14:paraId="05B33B7C"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1.6 Quality of housing and the built environment:</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encourage mixed-income areas, ensure high quality and quantity of public spaces and recreational areas, and improve the affordability and accessibility to good housing for everyone.</w:t>
            </w:r>
            <w:r w:rsidRPr="00C36BC7">
              <w:rPr>
                <w:rFonts w:eastAsia="Times New Roman" w:cs="Times New Roman"/>
                <w:b/>
                <w:bCs/>
                <w:color w:val="000000"/>
                <w:sz w:val="20"/>
                <w:szCs w:val="20"/>
                <w:lang w:val="en-GB"/>
              </w:rPr>
              <w:t xml:space="preserve">   </w:t>
            </w:r>
          </w:p>
        </w:tc>
        <w:tc>
          <w:tcPr>
            <w:tcW w:w="993" w:type="dxa"/>
            <w:tcBorders>
              <w:top w:val="nil"/>
              <w:left w:val="nil"/>
              <w:bottom w:val="nil"/>
              <w:right w:val="single" w:sz="4" w:space="0" w:color="auto"/>
            </w:tcBorders>
            <w:shd w:val="clear" w:color="000000" w:fill="FFFFFF"/>
            <w:vAlign w:val="center"/>
            <w:hideMark/>
          </w:tcPr>
          <w:p w14:paraId="47FDA790"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69121CE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Total number of occupied dwelling units (owned &amp; rented)</w:t>
            </w:r>
          </w:p>
        </w:tc>
        <w:tc>
          <w:tcPr>
            <w:tcW w:w="992" w:type="dxa"/>
            <w:tcBorders>
              <w:top w:val="nil"/>
              <w:left w:val="nil"/>
              <w:bottom w:val="single" w:sz="4" w:space="0" w:color="auto"/>
              <w:right w:val="single" w:sz="4" w:space="0" w:color="auto"/>
            </w:tcBorders>
            <w:shd w:val="clear" w:color="000000" w:fill="FFFFFF"/>
            <w:hideMark/>
          </w:tcPr>
          <w:p w14:paraId="76EB785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ascii="Segoe UI Emoji" w:eastAsia="Times New Roman" w:hAnsi="Segoe UI Emoji" w:cs="Times New Roman"/>
                <w:color w:val="000000"/>
                <w:sz w:val="20"/>
                <w:szCs w:val="20"/>
                <w:lang w:val="en-GB"/>
              </w:rPr>
              <w:t>#</w:t>
            </w:r>
            <w:r w:rsidRPr="00C36BC7">
              <w:rPr>
                <w:rFonts w:eastAsia="Times New Roman" w:cs="Times New Roman"/>
                <w:color w:val="000000"/>
                <w:sz w:val="20"/>
                <w:szCs w:val="20"/>
                <w:lang w:val="en-GB"/>
              </w:rPr>
              <w:t xml:space="preserve"> of households</w:t>
            </w:r>
          </w:p>
        </w:tc>
        <w:tc>
          <w:tcPr>
            <w:tcW w:w="853" w:type="dxa"/>
            <w:tcBorders>
              <w:top w:val="nil"/>
              <w:left w:val="nil"/>
              <w:bottom w:val="single" w:sz="4" w:space="0" w:color="auto"/>
              <w:right w:val="single" w:sz="4" w:space="0" w:color="auto"/>
            </w:tcBorders>
            <w:shd w:val="clear" w:color="000000" w:fill="FFFFFF"/>
            <w:hideMark/>
          </w:tcPr>
          <w:p w14:paraId="4275C607"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5C0678D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7F575D5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55A404FB"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6BA4A41A"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49BFA2C0"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57D374A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1.6 Quality of housing and the built environment:</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lastRenderedPageBreak/>
              <w:t>encourage mixed-income areas, ensure high quality and quantity of public spaces and recreational areas, and improve the affordability and accessibility to good housing for everyone.</w:t>
            </w:r>
            <w:r w:rsidRPr="00C36BC7">
              <w:rPr>
                <w:rFonts w:eastAsia="Times New Roman" w:cs="Times New Roman"/>
                <w:b/>
                <w:bCs/>
                <w:color w:val="000000"/>
                <w:sz w:val="20"/>
                <w:szCs w:val="20"/>
                <w:lang w:val="en-GB"/>
              </w:rPr>
              <w:t xml:space="preserve">   </w:t>
            </w:r>
          </w:p>
        </w:tc>
        <w:tc>
          <w:tcPr>
            <w:tcW w:w="993" w:type="dxa"/>
            <w:tcBorders>
              <w:top w:val="nil"/>
              <w:left w:val="nil"/>
              <w:bottom w:val="nil"/>
              <w:right w:val="single" w:sz="4" w:space="0" w:color="auto"/>
            </w:tcBorders>
            <w:shd w:val="clear" w:color="000000" w:fill="FFFFFF"/>
            <w:vAlign w:val="center"/>
            <w:hideMark/>
          </w:tcPr>
          <w:p w14:paraId="662EB010"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282532A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Dwelling density (per square kilometre)</w:t>
            </w:r>
          </w:p>
        </w:tc>
        <w:tc>
          <w:tcPr>
            <w:tcW w:w="992" w:type="dxa"/>
            <w:tcBorders>
              <w:top w:val="nil"/>
              <w:left w:val="nil"/>
              <w:bottom w:val="single" w:sz="4" w:space="0" w:color="auto"/>
              <w:right w:val="single" w:sz="4" w:space="0" w:color="auto"/>
            </w:tcBorders>
            <w:shd w:val="clear" w:color="000000" w:fill="FFFFFF"/>
            <w:hideMark/>
          </w:tcPr>
          <w:p w14:paraId="3614E62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#/km2</w:t>
            </w:r>
          </w:p>
        </w:tc>
        <w:tc>
          <w:tcPr>
            <w:tcW w:w="853" w:type="dxa"/>
            <w:tcBorders>
              <w:top w:val="nil"/>
              <w:left w:val="nil"/>
              <w:bottom w:val="single" w:sz="4" w:space="0" w:color="auto"/>
              <w:right w:val="single" w:sz="4" w:space="0" w:color="auto"/>
            </w:tcBorders>
            <w:shd w:val="clear" w:color="000000" w:fill="FFFFFF"/>
            <w:hideMark/>
          </w:tcPr>
          <w:p w14:paraId="5ACECD9F"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565E0DC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71442AD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5F2D65BB"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5C3A0756"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26386C3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5D9D1E20"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1.6 Quality of housing and the built environment:</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encourage mixed-income areas, ensure high quality and </w:t>
            </w:r>
            <w:r w:rsidRPr="00C36BC7">
              <w:rPr>
                <w:rFonts w:eastAsia="Times New Roman" w:cs="Times New Roman"/>
                <w:color w:val="000000"/>
                <w:sz w:val="20"/>
                <w:szCs w:val="20"/>
                <w:lang w:val="en-GB"/>
              </w:rPr>
              <w:lastRenderedPageBreak/>
              <w:t>quantity of public spaces and recreational areas, and improve the affordability and accessibility to good housing for everyone.</w:t>
            </w:r>
            <w:r w:rsidRPr="00C36BC7">
              <w:rPr>
                <w:rFonts w:eastAsia="Times New Roman" w:cs="Times New Roman"/>
                <w:b/>
                <w:bCs/>
                <w:color w:val="000000"/>
                <w:sz w:val="20"/>
                <w:szCs w:val="20"/>
                <w:lang w:val="en-GB"/>
              </w:rPr>
              <w:t xml:space="preserve">   </w:t>
            </w:r>
          </w:p>
        </w:tc>
        <w:tc>
          <w:tcPr>
            <w:tcW w:w="993" w:type="dxa"/>
            <w:tcBorders>
              <w:top w:val="nil"/>
              <w:left w:val="nil"/>
              <w:bottom w:val="nil"/>
              <w:right w:val="single" w:sz="4" w:space="0" w:color="auto"/>
            </w:tcBorders>
            <w:shd w:val="clear" w:color="000000" w:fill="FFFFFF"/>
            <w:vAlign w:val="center"/>
            <w:hideMark/>
          </w:tcPr>
          <w:p w14:paraId="6F9993C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71C7378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Vacancy rate (residential) (profile indicator) </w:t>
            </w:r>
          </w:p>
        </w:tc>
        <w:tc>
          <w:tcPr>
            <w:tcW w:w="992" w:type="dxa"/>
            <w:tcBorders>
              <w:top w:val="nil"/>
              <w:left w:val="nil"/>
              <w:bottom w:val="single" w:sz="4" w:space="0" w:color="auto"/>
              <w:right w:val="single" w:sz="4" w:space="0" w:color="auto"/>
            </w:tcBorders>
            <w:shd w:val="clear" w:color="000000" w:fill="FFFFFF"/>
            <w:hideMark/>
          </w:tcPr>
          <w:p w14:paraId="02AAD240" w14:textId="77777777" w:rsidR="003C20C1" w:rsidRPr="00C36BC7" w:rsidRDefault="003C20C1" w:rsidP="00C36BC7">
            <w:pPr>
              <w:spacing w:before="0" w:after="0" w:line="240" w:lineRule="auto"/>
              <w:jc w:val="left"/>
              <w:rPr>
                <w:rFonts w:ascii="Segoe UI Emoji" w:eastAsia="Times New Roman" w:hAnsi="Segoe UI Emoji" w:cs="Times New Roman"/>
                <w:color w:val="000000"/>
                <w:sz w:val="20"/>
                <w:szCs w:val="20"/>
                <w:lang w:val="en-GB"/>
              </w:rPr>
            </w:pPr>
            <w:r w:rsidRPr="00C36BC7">
              <w:rPr>
                <w:rFonts w:ascii="Segoe UI Emoji" w:eastAsia="Times New Roman" w:hAnsi="Segoe UI Emoji" w:cs="Times New Roman"/>
                <w:color w:val="000000"/>
                <w:sz w:val="20"/>
                <w:szCs w:val="20"/>
                <w:lang w:val="en-GB"/>
              </w:rPr>
              <w:t>#</w:t>
            </w:r>
          </w:p>
        </w:tc>
        <w:tc>
          <w:tcPr>
            <w:tcW w:w="853" w:type="dxa"/>
            <w:tcBorders>
              <w:top w:val="nil"/>
              <w:left w:val="nil"/>
              <w:bottom w:val="single" w:sz="4" w:space="0" w:color="auto"/>
              <w:right w:val="single" w:sz="4" w:space="0" w:color="auto"/>
            </w:tcBorders>
            <w:shd w:val="clear" w:color="000000" w:fill="FFFFFF"/>
            <w:hideMark/>
          </w:tcPr>
          <w:p w14:paraId="6E509360"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48B949F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075727C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359CD23C"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1114204B"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39384948"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3F601D3B"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1.6 Quality of housing and the built environment:</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encourage mixed-income areas, ensure high quality and quantity of public spaces and recreational areas, and improve </w:t>
            </w:r>
            <w:r w:rsidRPr="00C36BC7">
              <w:rPr>
                <w:rFonts w:eastAsia="Times New Roman" w:cs="Times New Roman"/>
                <w:color w:val="000000"/>
                <w:sz w:val="20"/>
                <w:szCs w:val="20"/>
                <w:lang w:val="en-GB"/>
              </w:rPr>
              <w:lastRenderedPageBreak/>
              <w:t>the affordability and accessibility to good housing for everyone.</w:t>
            </w:r>
            <w:r w:rsidRPr="00C36BC7">
              <w:rPr>
                <w:rFonts w:eastAsia="Times New Roman" w:cs="Times New Roman"/>
                <w:b/>
                <w:bCs/>
                <w:color w:val="000000"/>
                <w:sz w:val="20"/>
                <w:szCs w:val="20"/>
                <w:lang w:val="en-GB"/>
              </w:rPr>
              <w:t xml:space="preserve">   </w:t>
            </w:r>
          </w:p>
        </w:tc>
        <w:tc>
          <w:tcPr>
            <w:tcW w:w="993" w:type="dxa"/>
            <w:tcBorders>
              <w:top w:val="nil"/>
              <w:left w:val="nil"/>
              <w:bottom w:val="nil"/>
              <w:right w:val="single" w:sz="4" w:space="0" w:color="auto"/>
            </w:tcBorders>
            <w:shd w:val="clear" w:color="000000" w:fill="FFFFFF"/>
            <w:vAlign w:val="center"/>
            <w:hideMark/>
          </w:tcPr>
          <w:p w14:paraId="654E449C"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06AB0F4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Living space (square metres) per person (profile indicator)</w:t>
            </w:r>
          </w:p>
        </w:tc>
        <w:tc>
          <w:tcPr>
            <w:tcW w:w="992" w:type="dxa"/>
            <w:tcBorders>
              <w:top w:val="nil"/>
              <w:left w:val="nil"/>
              <w:bottom w:val="single" w:sz="4" w:space="0" w:color="auto"/>
              <w:right w:val="single" w:sz="4" w:space="0" w:color="auto"/>
            </w:tcBorders>
            <w:shd w:val="clear" w:color="000000" w:fill="FFFFFF"/>
            <w:hideMark/>
          </w:tcPr>
          <w:p w14:paraId="6B7510B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m2/person</w:t>
            </w:r>
          </w:p>
        </w:tc>
        <w:tc>
          <w:tcPr>
            <w:tcW w:w="853" w:type="dxa"/>
            <w:tcBorders>
              <w:top w:val="nil"/>
              <w:left w:val="nil"/>
              <w:bottom w:val="single" w:sz="4" w:space="0" w:color="auto"/>
              <w:right w:val="single" w:sz="4" w:space="0" w:color="auto"/>
            </w:tcBorders>
            <w:shd w:val="clear" w:color="000000" w:fill="FFFFFF"/>
            <w:hideMark/>
          </w:tcPr>
          <w:p w14:paraId="05104AF4"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024D20A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63EA022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236266F2"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05AE8FB5"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4C279092"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24E21B24"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1.6 Quality of housing and the built environment:</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encourage mixed-income areas, ensure high quality and quantity of public spaces and recreational areas, and improve the affordability and accessibility to good </w:t>
            </w:r>
            <w:r w:rsidRPr="00C36BC7">
              <w:rPr>
                <w:rFonts w:eastAsia="Times New Roman" w:cs="Times New Roman"/>
                <w:color w:val="000000"/>
                <w:sz w:val="20"/>
                <w:szCs w:val="20"/>
                <w:lang w:val="en-GB"/>
              </w:rPr>
              <w:lastRenderedPageBreak/>
              <w:t>housing for everyone.</w:t>
            </w:r>
            <w:r w:rsidRPr="00C36BC7">
              <w:rPr>
                <w:rFonts w:eastAsia="Times New Roman" w:cs="Times New Roman"/>
                <w:b/>
                <w:bCs/>
                <w:color w:val="000000"/>
                <w:sz w:val="20"/>
                <w:szCs w:val="20"/>
                <w:lang w:val="en-GB"/>
              </w:rPr>
              <w:t xml:space="preserve">   </w:t>
            </w:r>
          </w:p>
        </w:tc>
        <w:tc>
          <w:tcPr>
            <w:tcW w:w="993" w:type="dxa"/>
            <w:tcBorders>
              <w:top w:val="nil"/>
              <w:left w:val="nil"/>
              <w:bottom w:val="nil"/>
              <w:right w:val="single" w:sz="4" w:space="0" w:color="auto"/>
            </w:tcBorders>
            <w:shd w:val="clear" w:color="000000" w:fill="FFFFFF"/>
            <w:vAlign w:val="center"/>
            <w:hideMark/>
          </w:tcPr>
          <w:p w14:paraId="1137EF5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29E5F6C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Secondary residence rate (profile indicator) </w:t>
            </w:r>
          </w:p>
        </w:tc>
        <w:tc>
          <w:tcPr>
            <w:tcW w:w="992" w:type="dxa"/>
            <w:tcBorders>
              <w:top w:val="nil"/>
              <w:left w:val="nil"/>
              <w:bottom w:val="single" w:sz="4" w:space="0" w:color="auto"/>
              <w:right w:val="single" w:sz="4" w:space="0" w:color="auto"/>
            </w:tcBorders>
            <w:shd w:val="clear" w:color="000000" w:fill="FFFFFF"/>
            <w:hideMark/>
          </w:tcPr>
          <w:p w14:paraId="763A35FE" w14:textId="77777777" w:rsidR="003C20C1" w:rsidRPr="00C36BC7" w:rsidRDefault="003C20C1" w:rsidP="00C36BC7">
            <w:pPr>
              <w:spacing w:before="0" w:after="0" w:line="240" w:lineRule="auto"/>
              <w:jc w:val="left"/>
              <w:rPr>
                <w:rFonts w:ascii="Segoe UI Emoji" w:eastAsia="Times New Roman" w:hAnsi="Segoe UI Emoji" w:cs="Times New Roman"/>
                <w:color w:val="000000"/>
                <w:sz w:val="20"/>
                <w:szCs w:val="20"/>
                <w:lang w:val="en-GB"/>
              </w:rPr>
            </w:pPr>
            <w:r w:rsidRPr="00C36BC7">
              <w:rPr>
                <w:rFonts w:ascii="Segoe UI Emoji" w:eastAsia="Times New Roman" w:hAnsi="Segoe UI Emoji" w:cs="Times New Roman"/>
                <w:color w:val="000000"/>
                <w:sz w:val="20"/>
                <w:szCs w:val="20"/>
                <w:lang w:val="en-GB"/>
              </w:rPr>
              <w:t>#</w:t>
            </w:r>
          </w:p>
        </w:tc>
        <w:tc>
          <w:tcPr>
            <w:tcW w:w="853" w:type="dxa"/>
            <w:tcBorders>
              <w:top w:val="nil"/>
              <w:left w:val="nil"/>
              <w:bottom w:val="single" w:sz="4" w:space="0" w:color="auto"/>
              <w:right w:val="single" w:sz="4" w:space="0" w:color="auto"/>
            </w:tcBorders>
            <w:shd w:val="clear" w:color="000000" w:fill="FFFFFF"/>
            <w:hideMark/>
          </w:tcPr>
          <w:p w14:paraId="32364676"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3638C9B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3BA0152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07593E10"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22186536"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14CBC67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688936B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1.6 Quality of housing and the built environment:</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encourage mixed-income areas, ensure high quality and quantity of public spaces and recreational areas, and improve the affordability and accessibility to good housing for everyone.</w:t>
            </w:r>
            <w:r w:rsidRPr="00C36BC7">
              <w:rPr>
                <w:rFonts w:eastAsia="Times New Roman" w:cs="Times New Roman"/>
                <w:b/>
                <w:bCs/>
                <w:color w:val="000000"/>
                <w:sz w:val="20"/>
                <w:szCs w:val="20"/>
                <w:lang w:val="en-GB"/>
              </w:rPr>
              <w:t xml:space="preserve">   </w:t>
            </w:r>
          </w:p>
        </w:tc>
        <w:tc>
          <w:tcPr>
            <w:tcW w:w="993" w:type="dxa"/>
            <w:tcBorders>
              <w:top w:val="nil"/>
              <w:left w:val="nil"/>
              <w:bottom w:val="nil"/>
              <w:right w:val="single" w:sz="4" w:space="0" w:color="auto"/>
            </w:tcBorders>
            <w:shd w:val="clear" w:color="000000" w:fill="FFFFFF"/>
            <w:vAlign w:val="center"/>
            <w:hideMark/>
          </w:tcPr>
          <w:p w14:paraId="7304FDD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218C235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Residential rental dwelling units as a percentage of total dwelling units </w:t>
            </w:r>
            <w:r w:rsidRPr="00C36BC7">
              <w:rPr>
                <w:rFonts w:eastAsia="Times New Roman" w:cs="Times New Roman"/>
                <w:color w:val="000000"/>
                <w:sz w:val="20"/>
                <w:szCs w:val="20"/>
                <w:lang w:val="en-GB"/>
              </w:rPr>
              <w:br/>
              <w:t xml:space="preserve">(profile indicator) </w:t>
            </w:r>
          </w:p>
        </w:tc>
        <w:tc>
          <w:tcPr>
            <w:tcW w:w="992" w:type="dxa"/>
            <w:tcBorders>
              <w:top w:val="nil"/>
              <w:left w:val="nil"/>
              <w:bottom w:val="single" w:sz="4" w:space="0" w:color="auto"/>
              <w:right w:val="single" w:sz="4" w:space="0" w:color="auto"/>
            </w:tcBorders>
            <w:shd w:val="clear" w:color="000000" w:fill="FFFFFF"/>
            <w:hideMark/>
          </w:tcPr>
          <w:p w14:paraId="1835680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w:t>
            </w:r>
          </w:p>
        </w:tc>
        <w:tc>
          <w:tcPr>
            <w:tcW w:w="853" w:type="dxa"/>
            <w:tcBorders>
              <w:top w:val="nil"/>
              <w:left w:val="nil"/>
              <w:bottom w:val="single" w:sz="4" w:space="0" w:color="auto"/>
              <w:right w:val="single" w:sz="4" w:space="0" w:color="auto"/>
            </w:tcBorders>
            <w:shd w:val="clear" w:color="000000" w:fill="FFFFFF"/>
            <w:hideMark/>
          </w:tcPr>
          <w:p w14:paraId="53E57637"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65CEFC3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50AEC04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5B13CFD1"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5FE8631E"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1CEF8BC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2CD13B5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1.6 Quality of housing and the </w:t>
            </w:r>
            <w:r w:rsidRPr="00C36BC7">
              <w:rPr>
                <w:rFonts w:eastAsia="Times New Roman" w:cs="Times New Roman"/>
                <w:b/>
                <w:bCs/>
                <w:color w:val="000000"/>
                <w:sz w:val="20"/>
                <w:szCs w:val="20"/>
                <w:lang w:val="en-GB"/>
              </w:rPr>
              <w:lastRenderedPageBreak/>
              <w:t>built environment:</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encourage mixed-income areas, ensure high quality and quantity of public spaces and recreational areas, and improve the affordability and accessibility to good housing for everyone.</w:t>
            </w:r>
            <w:r w:rsidRPr="00C36BC7">
              <w:rPr>
                <w:rFonts w:eastAsia="Times New Roman" w:cs="Times New Roman"/>
                <w:b/>
                <w:bCs/>
                <w:color w:val="000000"/>
                <w:sz w:val="20"/>
                <w:szCs w:val="20"/>
                <w:lang w:val="en-GB"/>
              </w:rPr>
              <w:t xml:space="preserve">   </w:t>
            </w:r>
          </w:p>
        </w:tc>
        <w:tc>
          <w:tcPr>
            <w:tcW w:w="993" w:type="dxa"/>
            <w:tcBorders>
              <w:top w:val="nil"/>
              <w:left w:val="nil"/>
              <w:bottom w:val="nil"/>
              <w:right w:val="single" w:sz="4" w:space="0" w:color="auto"/>
            </w:tcBorders>
            <w:shd w:val="clear" w:color="000000" w:fill="FFFFFF"/>
            <w:vAlign w:val="center"/>
            <w:hideMark/>
          </w:tcPr>
          <w:p w14:paraId="71DF26D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18E2E27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Preservation of cultural heritage </w:t>
            </w:r>
          </w:p>
        </w:tc>
        <w:tc>
          <w:tcPr>
            <w:tcW w:w="992" w:type="dxa"/>
            <w:tcBorders>
              <w:top w:val="nil"/>
              <w:left w:val="nil"/>
              <w:bottom w:val="single" w:sz="4" w:space="0" w:color="auto"/>
              <w:right w:val="single" w:sz="4" w:space="0" w:color="auto"/>
            </w:tcBorders>
            <w:shd w:val="clear" w:color="000000" w:fill="FFFFFF"/>
            <w:hideMark/>
          </w:tcPr>
          <w:p w14:paraId="53161A7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Likert </w:t>
            </w:r>
          </w:p>
        </w:tc>
        <w:tc>
          <w:tcPr>
            <w:tcW w:w="853" w:type="dxa"/>
            <w:tcBorders>
              <w:top w:val="nil"/>
              <w:left w:val="nil"/>
              <w:bottom w:val="single" w:sz="4" w:space="0" w:color="auto"/>
              <w:right w:val="single" w:sz="4" w:space="0" w:color="auto"/>
            </w:tcBorders>
            <w:shd w:val="clear" w:color="000000" w:fill="FFFFFF"/>
            <w:hideMark/>
          </w:tcPr>
          <w:p w14:paraId="1202F68B"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4FF94081"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The extent to which preservation of cultural heritage of </w:t>
            </w:r>
            <w:r w:rsidRPr="00C36BC7">
              <w:rPr>
                <w:rFonts w:eastAsia="Times New Roman" w:cs="Times New Roman"/>
                <w:color w:val="000000"/>
                <w:sz w:val="20"/>
                <w:szCs w:val="20"/>
                <w:lang w:val="en-GB"/>
              </w:rPr>
              <w:lastRenderedPageBreak/>
              <w:t xml:space="preserve">the city is considered in urban planning </w:t>
            </w:r>
          </w:p>
        </w:tc>
        <w:tc>
          <w:tcPr>
            <w:tcW w:w="4536" w:type="dxa"/>
            <w:tcBorders>
              <w:top w:val="nil"/>
              <w:left w:val="nil"/>
              <w:bottom w:val="single" w:sz="4" w:space="0" w:color="auto"/>
              <w:right w:val="single" w:sz="4" w:space="0" w:color="auto"/>
            </w:tcBorders>
            <w:shd w:val="clear" w:color="000000" w:fill="FFFFFF"/>
            <w:hideMark/>
          </w:tcPr>
          <w:p w14:paraId="282C82A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 xml:space="preserve">The indicator provides a qualitative measure and is rated on a fivepoint Likert scale: </w:t>
            </w:r>
            <w:r w:rsidRPr="00C36BC7">
              <w:rPr>
                <w:rFonts w:eastAsia="Times New Roman" w:cs="Times New Roman"/>
                <w:color w:val="000000"/>
                <w:sz w:val="20"/>
                <w:szCs w:val="20"/>
                <w:lang w:val="en-GB"/>
              </w:rPr>
              <w:br/>
              <w:t xml:space="preserve">Not at all – 1 — 2 — 3 — 4 — 5 — Very much  </w:t>
            </w:r>
            <w:r w:rsidRPr="00C36BC7">
              <w:rPr>
                <w:rFonts w:eastAsia="Times New Roman" w:cs="Times New Roman"/>
                <w:color w:val="000000"/>
                <w:sz w:val="20"/>
                <w:szCs w:val="20"/>
                <w:lang w:val="en-GB"/>
              </w:rPr>
              <w:br/>
            </w:r>
            <w:r w:rsidRPr="00C36BC7">
              <w:rPr>
                <w:rFonts w:eastAsia="Times New Roman" w:cs="Times New Roman"/>
                <w:color w:val="000000"/>
                <w:sz w:val="20"/>
                <w:szCs w:val="20"/>
                <w:lang w:val="en-GB"/>
              </w:rPr>
              <w:lastRenderedPageBreak/>
              <w:t xml:space="preserve">1.Not at all: no attention has been paid to existing cultural heritage in urban planning. </w:t>
            </w:r>
            <w:r w:rsidRPr="00C36BC7">
              <w:rPr>
                <w:rFonts w:eastAsia="Times New Roman" w:cs="Times New Roman"/>
                <w:color w:val="000000"/>
                <w:sz w:val="20"/>
                <w:szCs w:val="20"/>
                <w:lang w:val="en-GB"/>
              </w:rPr>
              <w:br/>
              <w:t xml:space="preserve">2.Fair: heritage places have received some attention in urban planning, but not as an important element. </w:t>
            </w:r>
            <w:r w:rsidRPr="00C36BC7">
              <w:rPr>
                <w:rFonts w:eastAsia="Times New Roman" w:cs="Times New Roman"/>
                <w:color w:val="000000"/>
                <w:sz w:val="20"/>
                <w:szCs w:val="20"/>
                <w:lang w:val="en-GB"/>
              </w:rPr>
              <w:br/>
              <w:t xml:space="preserve">3.Moderate: some attention has been given to the conservation of heritage places. </w:t>
            </w:r>
            <w:r w:rsidRPr="00C36BC7">
              <w:rPr>
                <w:rFonts w:eastAsia="Times New Roman" w:cs="Times New Roman"/>
                <w:color w:val="000000"/>
                <w:sz w:val="20"/>
                <w:szCs w:val="20"/>
                <w:lang w:val="en-GB"/>
              </w:rPr>
              <w:br/>
              <w:t xml:space="preserve">4.Much: heritage places are reflected in urban planning </w:t>
            </w:r>
            <w:r w:rsidRPr="00C36BC7">
              <w:rPr>
                <w:rFonts w:eastAsia="Times New Roman" w:cs="Times New Roman"/>
                <w:color w:val="000000"/>
                <w:sz w:val="20"/>
                <w:szCs w:val="20"/>
                <w:lang w:val="en-GB"/>
              </w:rPr>
              <w:br/>
              <w:t xml:space="preserve">5.Very much: preservation of cultural heritage and connections to existing heritage places are a key element of urban planning. </w:t>
            </w:r>
          </w:p>
        </w:tc>
        <w:tc>
          <w:tcPr>
            <w:tcW w:w="1000" w:type="dxa"/>
            <w:tcBorders>
              <w:top w:val="nil"/>
              <w:left w:val="nil"/>
              <w:bottom w:val="single" w:sz="4" w:space="0" w:color="auto"/>
              <w:right w:val="single" w:sz="4" w:space="0" w:color="auto"/>
            </w:tcBorders>
            <w:shd w:val="clear" w:color="000000" w:fill="FFFFFF"/>
            <w:vAlign w:val="center"/>
            <w:hideMark/>
          </w:tcPr>
          <w:p w14:paraId="4E9C5EA9"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CITYkeys</w:t>
            </w:r>
          </w:p>
        </w:tc>
      </w:tr>
      <w:tr w:rsidR="003C20C1" w:rsidRPr="00C36BC7" w14:paraId="69DE5AB0"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712F5B0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40C4E3C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1.6 Quality of housing and the built environment:</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encourage mixed-income </w:t>
            </w:r>
            <w:r w:rsidRPr="00C36BC7">
              <w:rPr>
                <w:rFonts w:eastAsia="Times New Roman" w:cs="Times New Roman"/>
                <w:color w:val="000000"/>
                <w:sz w:val="20"/>
                <w:szCs w:val="20"/>
                <w:lang w:val="en-GB"/>
              </w:rPr>
              <w:lastRenderedPageBreak/>
              <w:t>areas, ensure high quality and quantity of public spaces and recreational areas, and improve the affordability and accessibility to good housing for everyone.</w:t>
            </w:r>
            <w:r w:rsidRPr="00C36BC7">
              <w:rPr>
                <w:rFonts w:eastAsia="Times New Roman" w:cs="Times New Roman"/>
                <w:b/>
                <w:bCs/>
                <w:color w:val="000000"/>
                <w:sz w:val="20"/>
                <w:szCs w:val="20"/>
                <w:lang w:val="en-GB"/>
              </w:rPr>
              <w:t xml:space="preserve">   </w:t>
            </w:r>
          </w:p>
        </w:tc>
        <w:tc>
          <w:tcPr>
            <w:tcW w:w="993" w:type="dxa"/>
            <w:tcBorders>
              <w:top w:val="nil"/>
              <w:left w:val="nil"/>
              <w:bottom w:val="nil"/>
              <w:right w:val="single" w:sz="4" w:space="0" w:color="auto"/>
            </w:tcBorders>
            <w:shd w:val="clear" w:color="000000" w:fill="FFFFFF"/>
            <w:vAlign w:val="center"/>
            <w:hideMark/>
          </w:tcPr>
          <w:p w14:paraId="5C6426D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0932A0C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Connection to the existing cultural heritage </w:t>
            </w:r>
          </w:p>
        </w:tc>
        <w:tc>
          <w:tcPr>
            <w:tcW w:w="992" w:type="dxa"/>
            <w:tcBorders>
              <w:top w:val="nil"/>
              <w:left w:val="nil"/>
              <w:bottom w:val="single" w:sz="4" w:space="0" w:color="auto"/>
              <w:right w:val="single" w:sz="4" w:space="0" w:color="auto"/>
            </w:tcBorders>
            <w:shd w:val="clear" w:color="000000" w:fill="FFFFFF"/>
            <w:hideMark/>
          </w:tcPr>
          <w:p w14:paraId="764EE59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Likert scale </w:t>
            </w:r>
          </w:p>
        </w:tc>
        <w:tc>
          <w:tcPr>
            <w:tcW w:w="853" w:type="dxa"/>
            <w:tcBorders>
              <w:top w:val="nil"/>
              <w:left w:val="nil"/>
              <w:bottom w:val="single" w:sz="4" w:space="0" w:color="auto"/>
              <w:right w:val="single" w:sz="4" w:space="0" w:color="auto"/>
            </w:tcBorders>
            <w:shd w:val="clear" w:color="000000" w:fill="FFFFFF"/>
            <w:hideMark/>
          </w:tcPr>
          <w:p w14:paraId="4BCB5A0D"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6E980CF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The extent to which making a connection to the existing cultural heritage was considered in the design of the project </w:t>
            </w:r>
          </w:p>
        </w:tc>
        <w:tc>
          <w:tcPr>
            <w:tcW w:w="4536" w:type="dxa"/>
            <w:tcBorders>
              <w:top w:val="nil"/>
              <w:left w:val="nil"/>
              <w:bottom w:val="single" w:sz="4" w:space="0" w:color="auto"/>
              <w:right w:val="single" w:sz="4" w:space="0" w:color="auto"/>
            </w:tcBorders>
            <w:shd w:val="clear" w:color="000000" w:fill="FFFFFF"/>
            <w:hideMark/>
          </w:tcPr>
          <w:p w14:paraId="5A3581B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The indicator provides a qualitative measure and is rated on a five-point Likert scale: </w:t>
            </w:r>
            <w:r w:rsidRPr="00C36BC7">
              <w:rPr>
                <w:rFonts w:eastAsia="Times New Roman" w:cs="Times New Roman"/>
                <w:color w:val="000000"/>
                <w:sz w:val="20"/>
                <w:szCs w:val="20"/>
                <w:lang w:val="en-GB"/>
              </w:rPr>
              <w:br/>
              <w:t xml:space="preserve">Not at all – 1 — 2 — 3 — 4 — 5 — Very much  </w:t>
            </w:r>
            <w:r w:rsidRPr="00C36BC7">
              <w:rPr>
                <w:rFonts w:eastAsia="Times New Roman" w:cs="Times New Roman"/>
                <w:color w:val="000000"/>
                <w:sz w:val="20"/>
                <w:szCs w:val="20"/>
                <w:lang w:val="en-GB"/>
              </w:rPr>
              <w:br/>
              <w:t xml:space="preserve">1.Not at all: no attention has been paid to existing cultural heritage. </w:t>
            </w:r>
            <w:r w:rsidRPr="00C36BC7">
              <w:rPr>
                <w:rFonts w:eastAsia="Times New Roman" w:cs="Times New Roman"/>
                <w:color w:val="000000"/>
                <w:sz w:val="20"/>
                <w:szCs w:val="20"/>
                <w:lang w:val="en-GB"/>
              </w:rPr>
              <w:br/>
              <w:t xml:space="preserve">2.Fair: heritage places have received some attention in the project, but not as an important element. </w:t>
            </w:r>
            <w:r w:rsidRPr="00C36BC7">
              <w:rPr>
                <w:rFonts w:eastAsia="Times New Roman" w:cs="Times New Roman"/>
                <w:color w:val="000000"/>
                <w:sz w:val="20"/>
                <w:szCs w:val="20"/>
                <w:lang w:val="en-GB"/>
              </w:rPr>
              <w:br/>
              <w:t xml:space="preserve">3.Moderate: some attention has been given to the conservation of heritage places. </w:t>
            </w:r>
            <w:r w:rsidRPr="00C36BC7">
              <w:rPr>
                <w:rFonts w:eastAsia="Times New Roman" w:cs="Times New Roman"/>
                <w:color w:val="000000"/>
                <w:sz w:val="20"/>
                <w:szCs w:val="20"/>
                <w:lang w:val="en-GB"/>
              </w:rPr>
              <w:br/>
            </w:r>
            <w:r w:rsidRPr="00C36BC7">
              <w:rPr>
                <w:rFonts w:eastAsia="Times New Roman" w:cs="Times New Roman"/>
                <w:color w:val="000000"/>
                <w:sz w:val="20"/>
                <w:szCs w:val="20"/>
                <w:lang w:val="en-GB"/>
              </w:rPr>
              <w:lastRenderedPageBreak/>
              <w:t xml:space="preserve">4.Much: heritage places are reflected in the project design </w:t>
            </w:r>
            <w:r w:rsidRPr="00C36BC7">
              <w:rPr>
                <w:rFonts w:eastAsia="Times New Roman" w:cs="Times New Roman"/>
                <w:color w:val="000000"/>
                <w:sz w:val="20"/>
                <w:szCs w:val="20"/>
                <w:lang w:val="en-GB"/>
              </w:rPr>
              <w:br/>
              <w:t xml:space="preserve">5.Very much: heritage places are included in the project as clear and recognizable landmarks. </w:t>
            </w:r>
          </w:p>
        </w:tc>
        <w:tc>
          <w:tcPr>
            <w:tcW w:w="1000" w:type="dxa"/>
            <w:tcBorders>
              <w:top w:val="nil"/>
              <w:left w:val="nil"/>
              <w:bottom w:val="single" w:sz="4" w:space="0" w:color="auto"/>
              <w:right w:val="single" w:sz="4" w:space="0" w:color="auto"/>
            </w:tcBorders>
            <w:shd w:val="clear" w:color="000000" w:fill="FFFFFF"/>
            <w:vAlign w:val="center"/>
            <w:hideMark/>
          </w:tcPr>
          <w:p w14:paraId="51BD6527"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CITYkeys</w:t>
            </w:r>
          </w:p>
        </w:tc>
      </w:tr>
      <w:tr w:rsidR="003C20C1" w:rsidRPr="00C36BC7" w14:paraId="471A266C"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124A03C2"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3C7ED99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1.6 Quality of housing and the built environment:</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encourage mixed-income areas, ensure high quality and quantity of public spaces and </w:t>
            </w:r>
            <w:r w:rsidRPr="00C36BC7">
              <w:rPr>
                <w:rFonts w:eastAsia="Times New Roman" w:cs="Times New Roman"/>
                <w:color w:val="000000"/>
                <w:sz w:val="20"/>
                <w:szCs w:val="20"/>
                <w:lang w:val="en-GB"/>
              </w:rPr>
              <w:lastRenderedPageBreak/>
              <w:t>recreational areas, and improve the affordability and accessibility to good housing for everyone.</w:t>
            </w:r>
            <w:r w:rsidRPr="00C36BC7">
              <w:rPr>
                <w:rFonts w:eastAsia="Times New Roman" w:cs="Times New Roman"/>
                <w:b/>
                <w:bCs/>
                <w:color w:val="000000"/>
                <w:sz w:val="20"/>
                <w:szCs w:val="20"/>
                <w:lang w:val="en-GB"/>
              </w:rPr>
              <w:t xml:space="preserve">   </w:t>
            </w:r>
          </w:p>
        </w:tc>
        <w:tc>
          <w:tcPr>
            <w:tcW w:w="993" w:type="dxa"/>
            <w:tcBorders>
              <w:top w:val="nil"/>
              <w:left w:val="nil"/>
              <w:bottom w:val="nil"/>
              <w:right w:val="single" w:sz="4" w:space="0" w:color="auto"/>
            </w:tcBorders>
            <w:shd w:val="clear" w:color="000000" w:fill="FFFFFF"/>
            <w:vAlign w:val="center"/>
            <w:hideMark/>
          </w:tcPr>
          <w:p w14:paraId="696DF42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3A3B8F5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Protected cultural heritage sites </w:t>
            </w:r>
          </w:p>
        </w:tc>
        <w:tc>
          <w:tcPr>
            <w:tcW w:w="992" w:type="dxa"/>
            <w:tcBorders>
              <w:top w:val="nil"/>
              <w:left w:val="nil"/>
              <w:bottom w:val="single" w:sz="4" w:space="0" w:color="auto"/>
              <w:right w:val="single" w:sz="4" w:space="0" w:color="auto"/>
            </w:tcBorders>
            <w:shd w:val="clear" w:color="000000" w:fill="FFFFFF"/>
            <w:hideMark/>
          </w:tcPr>
          <w:p w14:paraId="19F8133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w:t>
            </w:r>
          </w:p>
        </w:tc>
        <w:tc>
          <w:tcPr>
            <w:tcW w:w="853" w:type="dxa"/>
            <w:tcBorders>
              <w:top w:val="nil"/>
              <w:left w:val="nil"/>
              <w:bottom w:val="single" w:sz="4" w:space="0" w:color="auto"/>
              <w:right w:val="single" w:sz="4" w:space="0" w:color="auto"/>
            </w:tcBorders>
            <w:shd w:val="clear" w:color="000000" w:fill="FFFFFF"/>
            <w:hideMark/>
          </w:tcPr>
          <w:p w14:paraId="5D07024B"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3FDB152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Proportion of city area related to protected cultural heritage sites </w:t>
            </w:r>
          </w:p>
        </w:tc>
        <w:tc>
          <w:tcPr>
            <w:tcW w:w="4536" w:type="dxa"/>
            <w:tcBorders>
              <w:top w:val="nil"/>
              <w:left w:val="nil"/>
              <w:bottom w:val="single" w:sz="4" w:space="0" w:color="auto"/>
              <w:right w:val="single" w:sz="4" w:space="0" w:color="auto"/>
            </w:tcBorders>
            <w:shd w:val="clear" w:color="000000" w:fill="FFFFFF"/>
            <w:hideMark/>
          </w:tcPr>
          <w:p w14:paraId="52C633E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NOTE 1 – Calculate as: </w:t>
            </w:r>
            <w:r w:rsidRPr="00C36BC7">
              <w:rPr>
                <w:rFonts w:eastAsia="Times New Roman" w:cs="Times New Roman"/>
                <w:color w:val="000000"/>
                <w:sz w:val="20"/>
                <w:szCs w:val="20"/>
                <w:lang w:val="en-GB"/>
              </w:rPr>
              <w:br/>
              <w:t xml:space="preserve">Numerator: City area related to protected cultural heritage sites. </w:t>
            </w:r>
            <w:r w:rsidRPr="00C36BC7">
              <w:rPr>
                <w:rFonts w:eastAsia="Times New Roman" w:cs="Times New Roman"/>
                <w:color w:val="000000"/>
                <w:sz w:val="20"/>
                <w:szCs w:val="20"/>
                <w:lang w:val="en-GB"/>
              </w:rPr>
              <w:br/>
              <w:t>Denominator: Total city surface area.</w:t>
            </w:r>
          </w:p>
        </w:tc>
        <w:tc>
          <w:tcPr>
            <w:tcW w:w="1000" w:type="dxa"/>
            <w:tcBorders>
              <w:top w:val="nil"/>
              <w:left w:val="nil"/>
              <w:bottom w:val="single" w:sz="4" w:space="0" w:color="auto"/>
              <w:right w:val="single" w:sz="4" w:space="0" w:color="auto"/>
            </w:tcBorders>
            <w:shd w:val="clear" w:color="000000" w:fill="FFFFFF"/>
            <w:vAlign w:val="center"/>
            <w:hideMark/>
          </w:tcPr>
          <w:p w14:paraId="18C134FA"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4903</w:t>
            </w:r>
          </w:p>
        </w:tc>
      </w:tr>
      <w:tr w:rsidR="003C20C1" w:rsidRPr="00C36BC7" w14:paraId="0A3BDA43"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5140E1A3"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411D135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1.6 Quality of housing and the built environment:</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encourage mixed-income areas, ensure high quality and quantity of public spaces and recreational areas, and improve the affordability and </w:t>
            </w:r>
            <w:r w:rsidRPr="00C36BC7">
              <w:rPr>
                <w:rFonts w:eastAsia="Times New Roman" w:cs="Times New Roman"/>
                <w:color w:val="000000"/>
                <w:sz w:val="20"/>
                <w:szCs w:val="20"/>
                <w:lang w:val="en-GB"/>
              </w:rPr>
              <w:lastRenderedPageBreak/>
              <w:t>accessibility to good housing for everyone.</w:t>
            </w:r>
            <w:r w:rsidRPr="00C36BC7">
              <w:rPr>
                <w:rFonts w:eastAsia="Times New Roman" w:cs="Times New Roman"/>
                <w:b/>
                <w:bCs/>
                <w:color w:val="000000"/>
                <w:sz w:val="20"/>
                <w:szCs w:val="20"/>
                <w:lang w:val="en-GB"/>
              </w:rPr>
              <w:t xml:space="preserve">   </w:t>
            </w:r>
          </w:p>
        </w:tc>
        <w:tc>
          <w:tcPr>
            <w:tcW w:w="993" w:type="dxa"/>
            <w:tcBorders>
              <w:top w:val="nil"/>
              <w:left w:val="nil"/>
              <w:bottom w:val="nil"/>
              <w:right w:val="single" w:sz="4" w:space="0" w:color="auto"/>
            </w:tcBorders>
            <w:shd w:val="clear" w:color="000000" w:fill="FFFFFF"/>
            <w:vAlign w:val="center"/>
            <w:hideMark/>
          </w:tcPr>
          <w:p w14:paraId="137BC46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0E29739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Design for a sense of place </w:t>
            </w:r>
          </w:p>
        </w:tc>
        <w:tc>
          <w:tcPr>
            <w:tcW w:w="992" w:type="dxa"/>
            <w:tcBorders>
              <w:top w:val="nil"/>
              <w:left w:val="nil"/>
              <w:bottom w:val="single" w:sz="4" w:space="0" w:color="auto"/>
              <w:right w:val="single" w:sz="4" w:space="0" w:color="auto"/>
            </w:tcBorders>
            <w:shd w:val="clear" w:color="000000" w:fill="FFFFFF"/>
            <w:hideMark/>
          </w:tcPr>
          <w:p w14:paraId="6743293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Likert scale </w:t>
            </w:r>
          </w:p>
        </w:tc>
        <w:tc>
          <w:tcPr>
            <w:tcW w:w="853" w:type="dxa"/>
            <w:tcBorders>
              <w:top w:val="nil"/>
              <w:left w:val="nil"/>
              <w:bottom w:val="single" w:sz="4" w:space="0" w:color="auto"/>
              <w:right w:val="single" w:sz="4" w:space="0" w:color="auto"/>
            </w:tcBorders>
            <w:shd w:val="clear" w:color="000000" w:fill="FFFFFF"/>
            <w:hideMark/>
          </w:tcPr>
          <w:p w14:paraId="1691DF68"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72C2ED1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The extent to which a ‘sense of place’ was included in the design of the project </w:t>
            </w:r>
          </w:p>
        </w:tc>
        <w:tc>
          <w:tcPr>
            <w:tcW w:w="4536" w:type="dxa"/>
            <w:tcBorders>
              <w:top w:val="nil"/>
              <w:left w:val="nil"/>
              <w:bottom w:val="single" w:sz="4" w:space="0" w:color="auto"/>
              <w:right w:val="single" w:sz="4" w:space="0" w:color="auto"/>
            </w:tcBorders>
            <w:shd w:val="clear" w:color="000000" w:fill="FFFFFF"/>
            <w:hideMark/>
          </w:tcPr>
          <w:p w14:paraId="3B0FA0F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The indicator is qualitative and rated on a five-point Likert scale: Not at all – 1 — 2 — 3 — 4 — 5 — Very much </w:t>
            </w:r>
            <w:r w:rsidRPr="00C36BC7">
              <w:rPr>
                <w:rFonts w:eastAsia="Times New Roman" w:cs="Times New Roman"/>
                <w:color w:val="000000"/>
                <w:sz w:val="20"/>
                <w:szCs w:val="20"/>
                <w:lang w:val="en-GB"/>
              </w:rPr>
              <w:br/>
              <w:t xml:space="preserve">1.Poor: no attention has been paid to the idea of creating a “sense of place” in the design of the project, even residents are not able identify any elements. </w:t>
            </w:r>
            <w:r w:rsidRPr="00C36BC7">
              <w:rPr>
                <w:rFonts w:eastAsia="Times New Roman" w:cs="Times New Roman"/>
                <w:color w:val="000000"/>
                <w:sz w:val="20"/>
                <w:szCs w:val="20"/>
                <w:lang w:val="en-GB"/>
              </w:rPr>
              <w:br/>
              <w:t xml:space="preserve">2.Fair: the idea of creating a “sense of place” has received some attention in the project, but not as an important element. </w:t>
            </w:r>
            <w:r w:rsidRPr="00C36BC7">
              <w:rPr>
                <w:rFonts w:eastAsia="Times New Roman" w:cs="Times New Roman"/>
                <w:color w:val="000000"/>
                <w:sz w:val="20"/>
                <w:szCs w:val="20"/>
                <w:lang w:val="en-GB"/>
              </w:rPr>
              <w:br/>
              <w:t xml:space="preserve">3.Average: some attention has been given in the design to the idea of creating a “sense of place”. </w:t>
            </w:r>
            <w:r w:rsidRPr="00C36BC7">
              <w:rPr>
                <w:rFonts w:eastAsia="Times New Roman" w:cs="Times New Roman"/>
                <w:color w:val="000000"/>
                <w:sz w:val="20"/>
                <w:szCs w:val="20"/>
                <w:lang w:val="en-GB"/>
              </w:rPr>
              <w:br/>
              <w:t xml:space="preserve">4.Good: Much attention has been given to the idea of creating a “sense of place” in the project design. </w:t>
            </w:r>
            <w:r w:rsidRPr="00C36BC7">
              <w:rPr>
                <w:rFonts w:eastAsia="Times New Roman" w:cs="Times New Roman"/>
                <w:color w:val="000000"/>
                <w:sz w:val="20"/>
                <w:szCs w:val="20"/>
                <w:lang w:val="en-GB"/>
              </w:rPr>
              <w:br/>
              <w:t>5.Very good: The attention paid to the aim of creating a “sense of place” in the design is clearly and recognizably present in the project, even for outsiders.</w:t>
            </w:r>
          </w:p>
        </w:tc>
        <w:tc>
          <w:tcPr>
            <w:tcW w:w="1000" w:type="dxa"/>
            <w:tcBorders>
              <w:top w:val="nil"/>
              <w:left w:val="nil"/>
              <w:bottom w:val="single" w:sz="4" w:space="0" w:color="auto"/>
              <w:right w:val="single" w:sz="4" w:space="0" w:color="auto"/>
            </w:tcBorders>
            <w:shd w:val="clear" w:color="000000" w:fill="FFFFFF"/>
            <w:vAlign w:val="center"/>
            <w:hideMark/>
          </w:tcPr>
          <w:p w14:paraId="619E1FEE"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35FA059F"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3530E5E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2FF187AC"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1.6 Quality of housing and the built environment:</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encourage mixed-income areas, ensure high quality and quantity of public spaces and recreational areas, and improve the affordability and accessibility to good housing for everyone.</w:t>
            </w:r>
            <w:r w:rsidRPr="00C36BC7">
              <w:rPr>
                <w:rFonts w:eastAsia="Times New Roman" w:cs="Times New Roman"/>
                <w:b/>
                <w:bCs/>
                <w:color w:val="000000"/>
                <w:sz w:val="20"/>
                <w:szCs w:val="20"/>
                <w:lang w:val="en-GB"/>
              </w:rPr>
              <w:t xml:space="preserve">   </w:t>
            </w:r>
          </w:p>
        </w:tc>
        <w:tc>
          <w:tcPr>
            <w:tcW w:w="993" w:type="dxa"/>
            <w:tcBorders>
              <w:top w:val="nil"/>
              <w:left w:val="nil"/>
              <w:bottom w:val="nil"/>
              <w:right w:val="single" w:sz="4" w:space="0" w:color="auto"/>
            </w:tcBorders>
            <w:shd w:val="clear" w:color="000000" w:fill="FFFFFF"/>
            <w:vAlign w:val="center"/>
            <w:hideMark/>
          </w:tcPr>
          <w:p w14:paraId="5FEE8B6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5D66D7E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Ground floor usage </w:t>
            </w:r>
          </w:p>
        </w:tc>
        <w:tc>
          <w:tcPr>
            <w:tcW w:w="992" w:type="dxa"/>
            <w:tcBorders>
              <w:top w:val="nil"/>
              <w:left w:val="nil"/>
              <w:bottom w:val="single" w:sz="4" w:space="0" w:color="auto"/>
              <w:right w:val="single" w:sz="4" w:space="0" w:color="auto"/>
            </w:tcBorders>
            <w:shd w:val="clear" w:color="000000" w:fill="FFFFFF"/>
            <w:hideMark/>
          </w:tcPr>
          <w:p w14:paraId="4D76229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 of m2 </w:t>
            </w:r>
          </w:p>
        </w:tc>
        <w:tc>
          <w:tcPr>
            <w:tcW w:w="853" w:type="dxa"/>
            <w:tcBorders>
              <w:top w:val="nil"/>
              <w:left w:val="nil"/>
              <w:bottom w:val="single" w:sz="4" w:space="0" w:color="auto"/>
              <w:right w:val="single" w:sz="4" w:space="0" w:color="auto"/>
            </w:tcBorders>
            <w:shd w:val="clear" w:color="000000" w:fill="FFFFFF"/>
            <w:hideMark/>
          </w:tcPr>
          <w:p w14:paraId="481AF5D8"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7E602EB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Percentage of ground floor surface of buildings that is used for commercial or public purposes as percentage of total ground floor surface </w:t>
            </w:r>
          </w:p>
        </w:tc>
        <w:tc>
          <w:tcPr>
            <w:tcW w:w="4536" w:type="dxa"/>
            <w:tcBorders>
              <w:top w:val="nil"/>
              <w:left w:val="nil"/>
              <w:bottom w:val="single" w:sz="4" w:space="0" w:color="auto"/>
              <w:right w:val="single" w:sz="4" w:space="0" w:color="auto"/>
            </w:tcBorders>
            <w:shd w:val="clear" w:color="000000" w:fill="FFFFFF"/>
            <w:hideMark/>
          </w:tcPr>
          <w:p w14:paraId="4AEC718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(ground floor space used commercially/publically (in m2)/total ground floor space (in m2) *100%. </w:t>
            </w:r>
            <w:r w:rsidRPr="00C36BC7">
              <w:rPr>
                <w:rFonts w:eastAsia="Times New Roman" w:cs="Times New Roman"/>
                <w:color w:val="000000"/>
                <w:sz w:val="20"/>
                <w:szCs w:val="20"/>
                <w:lang w:val="en-GB"/>
              </w:rPr>
              <w:br/>
              <w:t xml:space="preserve">Depending on the city, this indicator maybe limited to certain (central) parts of the urban area. </w:t>
            </w:r>
          </w:p>
        </w:tc>
        <w:tc>
          <w:tcPr>
            <w:tcW w:w="1000" w:type="dxa"/>
            <w:tcBorders>
              <w:top w:val="nil"/>
              <w:left w:val="nil"/>
              <w:bottom w:val="single" w:sz="4" w:space="0" w:color="auto"/>
              <w:right w:val="single" w:sz="4" w:space="0" w:color="auto"/>
            </w:tcBorders>
            <w:shd w:val="clear" w:color="000000" w:fill="FFFFFF"/>
            <w:vAlign w:val="center"/>
            <w:hideMark/>
          </w:tcPr>
          <w:p w14:paraId="6BCD170C"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015C4AFA"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53B66BB8"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xml:space="preserve">1. People </w:t>
            </w:r>
          </w:p>
        </w:tc>
        <w:tc>
          <w:tcPr>
            <w:tcW w:w="1123" w:type="dxa"/>
            <w:tcBorders>
              <w:top w:val="single" w:sz="4" w:space="0" w:color="auto"/>
              <w:left w:val="nil"/>
              <w:bottom w:val="nil"/>
              <w:right w:val="single" w:sz="4" w:space="0" w:color="auto"/>
            </w:tcBorders>
            <w:shd w:val="clear" w:color="000000" w:fill="FFFFFF"/>
            <w:hideMark/>
          </w:tcPr>
          <w:p w14:paraId="184F4C36"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1.6 Quality of housing and the built environment:</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encourage mixed-income areas, ensure high quality and quantity of public spaces and recreational areas, and improve the affordability and accessibility to good housing for everyone.</w:t>
            </w:r>
            <w:r w:rsidRPr="00C36BC7">
              <w:rPr>
                <w:rFonts w:eastAsia="Times New Roman" w:cs="Times New Roman"/>
                <w:b/>
                <w:bCs/>
                <w:color w:val="000000"/>
                <w:sz w:val="20"/>
                <w:szCs w:val="20"/>
                <w:lang w:val="en-GB"/>
              </w:rPr>
              <w:t xml:space="preserve">   </w:t>
            </w:r>
          </w:p>
        </w:tc>
        <w:tc>
          <w:tcPr>
            <w:tcW w:w="993" w:type="dxa"/>
            <w:tcBorders>
              <w:top w:val="nil"/>
              <w:left w:val="nil"/>
              <w:bottom w:val="nil"/>
              <w:right w:val="single" w:sz="4" w:space="0" w:color="auto"/>
            </w:tcBorders>
            <w:shd w:val="clear" w:color="000000" w:fill="FFFFFF"/>
            <w:vAlign w:val="center"/>
            <w:hideMark/>
          </w:tcPr>
          <w:p w14:paraId="352B695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5D75118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Increased use of groundfloors </w:t>
            </w:r>
          </w:p>
        </w:tc>
        <w:tc>
          <w:tcPr>
            <w:tcW w:w="992" w:type="dxa"/>
            <w:tcBorders>
              <w:top w:val="nil"/>
              <w:left w:val="nil"/>
              <w:bottom w:val="single" w:sz="4" w:space="0" w:color="auto"/>
              <w:right w:val="single" w:sz="4" w:space="0" w:color="auto"/>
            </w:tcBorders>
            <w:shd w:val="clear" w:color="000000" w:fill="FFFFFF"/>
            <w:hideMark/>
          </w:tcPr>
          <w:p w14:paraId="6F2D9F6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 in m2 </w:t>
            </w:r>
          </w:p>
        </w:tc>
        <w:tc>
          <w:tcPr>
            <w:tcW w:w="853" w:type="dxa"/>
            <w:tcBorders>
              <w:top w:val="nil"/>
              <w:left w:val="nil"/>
              <w:bottom w:val="single" w:sz="4" w:space="0" w:color="auto"/>
              <w:right w:val="single" w:sz="4" w:space="0" w:color="auto"/>
            </w:tcBorders>
            <w:shd w:val="clear" w:color="000000" w:fill="FFFFFF"/>
            <w:hideMark/>
          </w:tcPr>
          <w:p w14:paraId="444A6527"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1C919D2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Increase in ground floor space for commercial or public use due to the project as percentage of total ground floor surface  </w:t>
            </w:r>
          </w:p>
        </w:tc>
        <w:tc>
          <w:tcPr>
            <w:tcW w:w="4536" w:type="dxa"/>
            <w:tcBorders>
              <w:top w:val="nil"/>
              <w:left w:val="nil"/>
              <w:bottom w:val="single" w:sz="4" w:space="0" w:color="auto"/>
              <w:right w:val="single" w:sz="4" w:space="0" w:color="auto"/>
            </w:tcBorders>
            <w:shd w:val="clear" w:color="000000" w:fill="FFFFFF"/>
            <w:hideMark/>
          </w:tcPr>
          <w:p w14:paraId="1946F22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(extra ground floor space used commercially/publically created by the project (in m2)/current total ground floor space (in m2) *100% </w:t>
            </w:r>
            <w:r w:rsidRPr="00C36BC7">
              <w:rPr>
                <w:rFonts w:eastAsia="Times New Roman" w:cs="Times New Roman"/>
                <w:color w:val="000000"/>
                <w:sz w:val="20"/>
                <w:szCs w:val="20"/>
                <w:lang w:val="en-GB"/>
              </w:rPr>
              <w:br/>
              <w:t xml:space="preserve">Strengths: Absolute and objective value for ground floor usage. </w:t>
            </w:r>
            <w:r w:rsidRPr="00C36BC7">
              <w:rPr>
                <w:rFonts w:eastAsia="Times New Roman" w:cs="Times New Roman"/>
                <w:color w:val="000000"/>
                <w:sz w:val="20"/>
                <w:szCs w:val="20"/>
                <w:lang w:val="en-GB"/>
              </w:rPr>
              <w:br/>
              <w:t xml:space="preserve">Weaknesses: Data are scattered. Definitions of public and commercial spaces can vary between cities.  </w:t>
            </w:r>
            <w:r w:rsidRPr="00C36BC7">
              <w:rPr>
                <w:rFonts w:eastAsia="Times New Roman" w:cs="Times New Roman"/>
                <w:color w:val="000000"/>
                <w:sz w:val="20"/>
                <w:szCs w:val="20"/>
                <w:lang w:val="en-GB"/>
              </w:rPr>
              <w:br/>
              <w:t xml:space="preserve">Alternative: Are there strategies to activate vacant ground floor space? </w:t>
            </w:r>
          </w:p>
        </w:tc>
        <w:tc>
          <w:tcPr>
            <w:tcW w:w="1000" w:type="dxa"/>
            <w:tcBorders>
              <w:top w:val="nil"/>
              <w:left w:val="nil"/>
              <w:bottom w:val="single" w:sz="4" w:space="0" w:color="auto"/>
              <w:right w:val="single" w:sz="4" w:space="0" w:color="auto"/>
            </w:tcBorders>
            <w:shd w:val="clear" w:color="000000" w:fill="FFFFFF"/>
            <w:vAlign w:val="center"/>
            <w:hideMark/>
          </w:tcPr>
          <w:p w14:paraId="51C4AE37"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4B8ACE06"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4CB507E0"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57FBF8E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1.6 Quality of housing and the built environment:</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lastRenderedPageBreak/>
              <w:t>encourage mixed-income areas, ensure high quality and quantity of public spaces and recreational areas, and improve the affordability and accessibility to good housing for everyone.</w:t>
            </w:r>
            <w:r w:rsidRPr="00C36BC7">
              <w:rPr>
                <w:rFonts w:eastAsia="Times New Roman" w:cs="Times New Roman"/>
                <w:b/>
                <w:bCs/>
                <w:color w:val="000000"/>
                <w:sz w:val="20"/>
                <w:szCs w:val="20"/>
                <w:lang w:val="en-GB"/>
              </w:rPr>
              <w:t xml:space="preserve">   </w:t>
            </w:r>
          </w:p>
        </w:tc>
        <w:tc>
          <w:tcPr>
            <w:tcW w:w="993" w:type="dxa"/>
            <w:tcBorders>
              <w:top w:val="nil"/>
              <w:left w:val="nil"/>
              <w:bottom w:val="nil"/>
              <w:right w:val="single" w:sz="4" w:space="0" w:color="auto"/>
            </w:tcBorders>
            <w:shd w:val="clear" w:color="000000" w:fill="FFFFFF"/>
            <w:vAlign w:val="center"/>
            <w:hideMark/>
          </w:tcPr>
          <w:p w14:paraId="7888F47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3917295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Public outdoor recreation space (CITYkeys)</w:t>
            </w:r>
            <w:r w:rsidRPr="00C36BC7">
              <w:rPr>
                <w:rFonts w:eastAsia="Times New Roman" w:cs="Times New Roman"/>
                <w:color w:val="000000"/>
                <w:sz w:val="20"/>
                <w:szCs w:val="20"/>
                <w:lang w:val="en-GB"/>
              </w:rPr>
              <w:br/>
              <w:t xml:space="preserve">Square metres of public outdoor recreation space </w:t>
            </w:r>
            <w:r w:rsidRPr="00C36BC7">
              <w:rPr>
                <w:rFonts w:eastAsia="Times New Roman" w:cs="Times New Roman"/>
                <w:color w:val="000000"/>
                <w:sz w:val="20"/>
                <w:szCs w:val="20"/>
                <w:lang w:val="en-GB"/>
              </w:rPr>
              <w:lastRenderedPageBreak/>
              <w:t>per capita (ISO 37120)</w:t>
            </w:r>
          </w:p>
        </w:tc>
        <w:tc>
          <w:tcPr>
            <w:tcW w:w="992" w:type="dxa"/>
            <w:tcBorders>
              <w:top w:val="nil"/>
              <w:left w:val="nil"/>
              <w:bottom w:val="single" w:sz="4" w:space="0" w:color="auto"/>
              <w:right w:val="single" w:sz="4" w:space="0" w:color="auto"/>
            </w:tcBorders>
            <w:shd w:val="clear" w:color="000000" w:fill="FFFFFF"/>
            <w:hideMark/>
          </w:tcPr>
          <w:p w14:paraId="4899936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 xml:space="preserve">m2/cap </w:t>
            </w:r>
          </w:p>
        </w:tc>
        <w:tc>
          <w:tcPr>
            <w:tcW w:w="853" w:type="dxa"/>
            <w:tcBorders>
              <w:top w:val="nil"/>
              <w:left w:val="nil"/>
              <w:bottom w:val="single" w:sz="4" w:space="0" w:color="auto"/>
              <w:right w:val="single" w:sz="4" w:space="0" w:color="auto"/>
            </w:tcBorders>
            <w:shd w:val="clear" w:color="000000" w:fill="FFFFFF"/>
            <w:hideMark/>
          </w:tcPr>
          <w:p w14:paraId="46B86AA6"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54AF664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Square meters of public outdoor recreation space per capita </w:t>
            </w:r>
          </w:p>
        </w:tc>
        <w:tc>
          <w:tcPr>
            <w:tcW w:w="4536" w:type="dxa"/>
            <w:tcBorders>
              <w:top w:val="nil"/>
              <w:left w:val="nil"/>
              <w:bottom w:val="single" w:sz="4" w:space="0" w:color="auto"/>
              <w:right w:val="single" w:sz="4" w:space="0" w:color="auto"/>
            </w:tcBorders>
            <w:shd w:val="clear" w:color="000000" w:fill="FFFFFF"/>
            <w:hideMark/>
          </w:tcPr>
          <w:p w14:paraId="67F3308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Square meters of public outdoor recreation space per capita shall be calculated as square meters of outdoor public recreation space (numerator) divided by the population of the city (denominator), and shall be expressed as the number of square meters of </w:t>
            </w:r>
            <w:r w:rsidRPr="00C36BC7">
              <w:rPr>
                <w:rFonts w:eastAsia="Times New Roman" w:cs="Times New Roman"/>
                <w:color w:val="000000"/>
                <w:sz w:val="20"/>
                <w:szCs w:val="20"/>
                <w:lang w:val="en-GB"/>
              </w:rPr>
              <w:lastRenderedPageBreak/>
              <w:t xml:space="preserve">outdoor recreation space per capita (ISO/DIS 37120, 2013). </w:t>
            </w:r>
          </w:p>
        </w:tc>
        <w:tc>
          <w:tcPr>
            <w:tcW w:w="1000" w:type="dxa"/>
            <w:tcBorders>
              <w:top w:val="nil"/>
              <w:left w:val="nil"/>
              <w:bottom w:val="single" w:sz="4" w:space="0" w:color="auto"/>
              <w:right w:val="single" w:sz="4" w:space="0" w:color="auto"/>
            </w:tcBorders>
            <w:shd w:val="clear" w:color="000000" w:fill="FFFFFF"/>
            <w:vAlign w:val="center"/>
            <w:hideMark/>
          </w:tcPr>
          <w:p w14:paraId="779934C8"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 xml:space="preserve">CITYkeys, </w:t>
            </w:r>
            <w:r w:rsidRPr="00C36BC7">
              <w:rPr>
                <w:rFonts w:eastAsia="Times New Roman" w:cs="Times New Roman"/>
                <w:color w:val="000000"/>
                <w:sz w:val="20"/>
                <w:szCs w:val="20"/>
                <w:lang w:val="en-GB"/>
              </w:rPr>
              <w:br/>
              <w:t>ISO 37120</w:t>
            </w:r>
          </w:p>
        </w:tc>
      </w:tr>
      <w:tr w:rsidR="003C20C1" w:rsidRPr="00C36BC7" w14:paraId="64B91970"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270E8F4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749B5B20"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1.6 Quality of housing and the built environment:</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encourage mixed-income areas, ensure high quality and </w:t>
            </w:r>
            <w:r w:rsidRPr="00C36BC7">
              <w:rPr>
                <w:rFonts w:eastAsia="Times New Roman" w:cs="Times New Roman"/>
                <w:color w:val="000000"/>
                <w:sz w:val="20"/>
                <w:szCs w:val="20"/>
                <w:lang w:val="en-GB"/>
              </w:rPr>
              <w:lastRenderedPageBreak/>
              <w:t>quantity of public spaces and recreational areas, and improve the affordability and accessibility to good housing for everyone.</w:t>
            </w:r>
            <w:r w:rsidRPr="00C36BC7">
              <w:rPr>
                <w:rFonts w:eastAsia="Times New Roman" w:cs="Times New Roman"/>
                <w:b/>
                <w:bCs/>
                <w:color w:val="000000"/>
                <w:sz w:val="20"/>
                <w:szCs w:val="20"/>
                <w:lang w:val="en-GB"/>
              </w:rPr>
              <w:t xml:space="preserve">   </w:t>
            </w:r>
          </w:p>
        </w:tc>
        <w:tc>
          <w:tcPr>
            <w:tcW w:w="993" w:type="dxa"/>
            <w:tcBorders>
              <w:top w:val="nil"/>
              <w:left w:val="nil"/>
              <w:bottom w:val="nil"/>
              <w:right w:val="single" w:sz="4" w:space="0" w:color="auto"/>
            </w:tcBorders>
            <w:shd w:val="clear" w:color="000000" w:fill="FFFFFF"/>
            <w:vAlign w:val="center"/>
            <w:hideMark/>
          </w:tcPr>
          <w:p w14:paraId="0703CDA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37F4DF8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Increased access to urban public outdoor recreation space </w:t>
            </w:r>
          </w:p>
        </w:tc>
        <w:tc>
          <w:tcPr>
            <w:tcW w:w="992" w:type="dxa"/>
            <w:tcBorders>
              <w:top w:val="nil"/>
              <w:left w:val="nil"/>
              <w:bottom w:val="single" w:sz="4" w:space="0" w:color="auto"/>
              <w:right w:val="single" w:sz="4" w:space="0" w:color="auto"/>
            </w:tcBorders>
            <w:shd w:val="clear" w:color="000000" w:fill="FFFFFF"/>
            <w:hideMark/>
          </w:tcPr>
          <w:p w14:paraId="482FF47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m2 </w:t>
            </w:r>
          </w:p>
        </w:tc>
        <w:tc>
          <w:tcPr>
            <w:tcW w:w="853" w:type="dxa"/>
            <w:tcBorders>
              <w:top w:val="nil"/>
              <w:left w:val="nil"/>
              <w:bottom w:val="single" w:sz="4" w:space="0" w:color="auto"/>
              <w:right w:val="single" w:sz="4" w:space="0" w:color="auto"/>
            </w:tcBorders>
            <w:shd w:val="clear" w:color="000000" w:fill="FFFFFF"/>
            <w:hideMark/>
          </w:tcPr>
          <w:p w14:paraId="72C167F1"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010C131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Increase in public outdoor recreation space  (m2) within 500m  </w:t>
            </w:r>
          </w:p>
        </w:tc>
        <w:tc>
          <w:tcPr>
            <w:tcW w:w="4536" w:type="dxa"/>
            <w:tcBorders>
              <w:top w:val="nil"/>
              <w:left w:val="nil"/>
              <w:bottom w:val="single" w:sz="4" w:space="0" w:color="auto"/>
              <w:right w:val="single" w:sz="4" w:space="0" w:color="auto"/>
            </w:tcBorders>
            <w:shd w:val="clear" w:color="000000" w:fill="FFFFFF"/>
            <w:hideMark/>
          </w:tcPr>
          <w:p w14:paraId="4745CEA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(Public outdoor recreation space (m2) within 500 m after the project/ Public outdoor recreation space (m2) within 500 m before the project)*100% </w:t>
            </w:r>
          </w:p>
        </w:tc>
        <w:tc>
          <w:tcPr>
            <w:tcW w:w="1000" w:type="dxa"/>
            <w:tcBorders>
              <w:top w:val="nil"/>
              <w:left w:val="nil"/>
              <w:bottom w:val="single" w:sz="4" w:space="0" w:color="auto"/>
              <w:right w:val="single" w:sz="4" w:space="0" w:color="auto"/>
            </w:tcBorders>
            <w:shd w:val="clear" w:color="000000" w:fill="FFFFFF"/>
            <w:vAlign w:val="center"/>
            <w:hideMark/>
          </w:tcPr>
          <w:p w14:paraId="5C1675FC"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4994539C"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2C11D62C"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435232D2"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1.6 Quality of housing and the built environment:</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encourage mixed-income areas, ensure high quality and quantity of public spaces and recreational areas, and improve </w:t>
            </w:r>
            <w:r w:rsidRPr="00C36BC7">
              <w:rPr>
                <w:rFonts w:eastAsia="Times New Roman" w:cs="Times New Roman"/>
                <w:color w:val="000000"/>
                <w:sz w:val="20"/>
                <w:szCs w:val="20"/>
                <w:lang w:val="en-GB"/>
              </w:rPr>
              <w:lastRenderedPageBreak/>
              <w:t>the affordability and accessibility to good housing for everyone.</w:t>
            </w:r>
            <w:r w:rsidRPr="00C36BC7">
              <w:rPr>
                <w:rFonts w:eastAsia="Times New Roman" w:cs="Times New Roman"/>
                <w:b/>
                <w:bCs/>
                <w:color w:val="000000"/>
                <w:sz w:val="20"/>
                <w:szCs w:val="20"/>
                <w:lang w:val="en-GB"/>
              </w:rPr>
              <w:t xml:space="preserve">   </w:t>
            </w:r>
          </w:p>
        </w:tc>
        <w:tc>
          <w:tcPr>
            <w:tcW w:w="993" w:type="dxa"/>
            <w:tcBorders>
              <w:top w:val="nil"/>
              <w:left w:val="nil"/>
              <w:bottom w:val="nil"/>
              <w:right w:val="single" w:sz="4" w:space="0" w:color="auto"/>
            </w:tcBorders>
            <w:shd w:val="clear" w:color="000000" w:fill="FFFFFF"/>
            <w:vAlign w:val="center"/>
            <w:hideMark/>
          </w:tcPr>
          <w:p w14:paraId="43747E2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67186C2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Square metres of public indoor recreation space per capita (supporting indicator)</w:t>
            </w:r>
          </w:p>
        </w:tc>
        <w:tc>
          <w:tcPr>
            <w:tcW w:w="992" w:type="dxa"/>
            <w:tcBorders>
              <w:top w:val="nil"/>
              <w:left w:val="nil"/>
              <w:bottom w:val="single" w:sz="4" w:space="0" w:color="auto"/>
              <w:right w:val="single" w:sz="4" w:space="0" w:color="auto"/>
            </w:tcBorders>
            <w:shd w:val="clear" w:color="000000" w:fill="FFFFFF"/>
            <w:hideMark/>
          </w:tcPr>
          <w:p w14:paraId="2EFA8AD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m2 </w:t>
            </w:r>
          </w:p>
        </w:tc>
        <w:tc>
          <w:tcPr>
            <w:tcW w:w="853" w:type="dxa"/>
            <w:tcBorders>
              <w:top w:val="nil"/>
              <w:left w:val="nil"/>
              <w:bottom w:val="single" w:sz="4" w:space="0" w:color="auto"/>
              <w:right w:val="single" w:sz="4" w:space="0" w:color="auto"/>
            </w:tcBorders>
            <w:shd w:val="clear" w:color="000000" w:fill="FFFFFF"/>
            <w:hideMark/>
          </w:tcPr>
          <w:p w14:paraId="5CACE5B8"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3D922A0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2B633BB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Square meters of public indoor recreation space per capita shall be calculated as the square meters of indoor public recreation space (numerator) divided by the population of the city (denominator), and shall be expressed as the number of square meters of indoor recreation space per capita.</w:t>
            </w:r>
          </w:p>
        </w:tc>
        <w:tc>
          <w:tcPr>
            <w:tcW w:w="1000" w:type="dxa"/>
            <w:tcBorders>
              <w:top w:val="nil"/>
              <w:left w:val="nil"/>
              <w:bottom w:val="single" w:sz="4" w:space="0" w:color="auto"/>
              <w:right w:val="single" w:sz="4" w:space="0" w:color="auto"/>
            </w:tcBorders>
            <w:shd w:val="clear" w:color="000000" w:fill="FFFFFF"/>
            <w:vAlign w:val="center"/>
            <w:hideMark/>
          </w:tcPr>
          <w:p w14:paraId="18F6A7E9"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597E3A3F"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5A5869D4"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0CE0C1E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1.6 Quality of housing and the built environment:</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encourage mixed-income areas, ensure high quality and quantity of public spaces and recreational areas, and improve the affordability and accessibility to good </w:t>
            </w:r>
            <w:r w:rsidRPr="00C36BC7">
              <w:rPr>
                <w:rFonts w:eastAsia="Times New Roman" w:cs="Times New Roman"/>
                <w:color w:val="000000"/>
                <w:sz w:val="20"/>
                <w:szCs w:val="20"/>
                <w:lang w:val="en-GB"/>
              </w:rPr>
              <w:lastRenderedPageBreak/>
              <w:t>housing for everyone.</w:t>
            </w:r>
            <w:r w:rsidRPr="00C36BC7">
              <w:rPr>
                <w:rFonts w:eastAsia="Times New Roman" w:cs="Times New Roman"/>
                <w:b/>
                <w:bCs/>
                <w:color w:val="000000"/>
                <w:sz w:val="20"/>
                <w:szCs w:val="20"/>
                <w:lang w:val="en-GB"/>
              </w:rPr>
              <w:t xml:space="preserve">   </w:t>
            </w:r>
          </w:p>
        </w:tc>
        <w:tc>
          <w:tcPr>
            <w:tcW w:w="993" w:type="dxa"/>
            <w:tcBorders>
              <w:top w:val="nil"/>
              <w:left w:val="nil"/>
              <w:bottom w:val="nil"/>
              <w:right w:val="single" w:sz="4" w:space="0" w:color="auto"/>
            </w:tcBorders>
            <w:shd w:val="clear" w:color="000000" w:fill="FFFFFF"/>
            <w:vAlign w:val="center"/>
            <w:hideMark/>
          </w:tcPr>
          <w:p w14:paraId="257BBD98"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172541A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Green space (CITYkeys)</w:t>
            </w:r>
            <w:r w:rsidRPr="00C36BC7">
              <w:rPr>
                <w:rFonts w:eastAsia="Times New Roman" w:cs="Times New Roman"/>
                <w:color w:val="000000"/>
                <w:sz w:val="20"/>
                <w:szCs w:val="20"/>
                <w:lang w:val="en-GB"/>
              </w:rPr>
              <w:br/>
              <w:t>Green area (hectares) per 100 000 population (ISO 37120)</w:t>
            </w:r>
          </w:p>
        </w:tc>
        <w:tc>
          <w:tcPr>
            <w:tcW w:w="992" w:type="dxa"/>
            <w:tcBorders>
              <w:top w:val="nil"/>
              <w:left w:val="nil"/>
              <w:bottom w:val="single" w:sz="4" w:space="0" w:color="auto"/>
              <w:right w:val="single" w:sz="4" w:space="0" w:color="auto"/>
            </w:tcBorders>
            <w:shd w:val="clear" w:color="000000" w:fill="FFFFFF"/>
            <w:hideMark/>
          </w:tcPr>
          <w:p w14:paraId="0B55019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hectares/100 000</w:t>
            </w:r>
          </w:p>
        </w:tc>
        <w:tc>
          <w:tcPr>
            <w:tcW w:w="853" w:type="dxa"/>
            <w:tcBorders>
              <w:top w:val="nil"/>
              <w:left w:val="nil"/>
              <w:bottom w:val="single" w:sz="4" w:space="0" w:color="auto"/>
              <w:right w:val="single" w:sz="4" w:space="0" w:color="auto"/>
            </w:tcBorders>
            <w:shd w:val="clear" w:color="000000" w:fill="FFFFFF"/>
            <w:hideMark/>
          </w:tcPr>
          <w:p w14:paraId="572B71E5"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5193949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Green area (hectares) per 100 000 population </w:t>
            </w:r>
          </w:p>
        </w:tc>
        <w:tc>
          <w:tcPr>
            <w:tcW w:w="4536" w:type="dxa"/>
            <w:tcBorders>
              <w:top w:val="nil"/>
              <w:left w:val="nil"/>
              <w:bottom w:val="single" w:sz="4" w:space="0" w:color="auto"/>
              <w:right w:val="single" w:sz="4" w:space="0" w:color="auto"/>
            </w:tcBorders>
            <w:shd w:val="clear" w:color="000000" w:fill="FFFFFF"/>
            <w:hideMark/>
          </w:tcPr>
          <w:p w14:paraId="25B9435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Green space shall be calculated as the total area (in hectares) of green in the city (numerator) divided by one 100 000th of the city’s total population (denominator). The result shall be expressed in hectares of green area per 100 000 population. </w:t>
            </w:r>
            <w:r w:rsidRPr="00C36BC7">
              <w:rPr>
                <w:rFonts w:eastAsia="Times New Roman" w:cs="Times New Roman"/>
                <w:color w:val="000000"/>
                <w:sz w:val="20"/>
                <w:szCs w:val="20"/>
                <w:lang w:val="en-GB"/>
              </w:rPr>
              <w:br/>
              <w:t>ISO 37120: This indicator reflects green area that is “publicly accessible” as opposed to whether or not the green area is protected.</w:t>
            </w:r>
          </w:p>
        </w:tc>
        <w:tc>
          <w:tcPr>
            <w:tcW w:w="1000" w:type="dxa"/>
            <w:tcBorders>
              <w:top w:val="nil"/>
              <w:left w:val="nil"/>
              <w:bottom w:val="single" w:sz="4" w:space="0" w:color="auto"/>
              <w:right w:val="single" w:sz="4" w:space="0" w:color="auto"/>
            </w:tcBorders>
            <w:shd w:val="clear" w:color="000000" w:fill="FFFFFF"/>
            <w:vAlign w:val="center"/>
            <w:hideMark/>
          </w:tcPr>
          <w:p w14:paraId="4F5A6269"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CITYkeys, </w:t>
            </w:r>
            <w:r w:rsidRPr="00C36BC7">
              <w:rPr>
                <w:rFonts w:eastAsia="Times New Roman" w:cs="Times New Roman"/>
                <w:color w:val="000000"/>
                <w:sz w:val="20"/>
                <w:szCs w:val="20"/>
                <w:lang w:val="en-GB"/>
              </w:rPr>
              <w:br/>
              <w:t>ISO 37120</w:t>
            </w:r>
          </w:p>
        </w:tc>
      </w:tr>
      <w:tr w:rsidR="003C20C1" w:rsidRPr="00C36BC7" w14:paraId="61D31759"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5A8D7680"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0007F0C2"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1.6 Quality of housing and the built environment:</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encourage mixed-income areas, ensure high quality and quantity of public spaces and recreational areas, and improve the affordability and accessibility to good housing for everyone.</w:t>
            </w:r>
            <w:r w:rsidRPr="00C36BC7">
              <w:rPr>
                <w:rFonts w:eastAsia="Times New Roman" w:cs="Times New Roman"/>
                <w:b/>
                <w:bCs/>
                <w:color w:val="000000"/>
                <w:sz w:val="20"/>
                <w:szCs w:val="20"/>
                <w:lang w:val="en-GB"/>
              </w:rPr>
              <w:t xml:space="preserve">   </w:t>
            </w:r>
          </w:p>
        </w:tc>
        <w:tc>
          <w:tcPr>
            <w:tcW w:w="993" w:type="dxa"/>
            <w:tcBorders>
              <w:top w:val="nil"/>
              <w:left w:val="nil"/>
              <w:bottom w:val="nil"/>
              <w:right w:val="single" w:sz="4" w:space="0" w:color="auto"/>
            </w:tcBorders>
            <w:shd w:val="clear" w:color="000000" w:fill="FFFFFF"/>
            <w:vAlign w:val="center"/>
            <w:hideMark/>
          </w:tcPr>
          <w:p w14:paraId="4BABF74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1F3B20F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Green areas surface</w:t>
            </w:r>
          </w:p>
        </w:tc>
        <w:tc>
          <w:tcPr>
            <w:tcW w:w="992" w:type="dxa"/>
            <w:tcBorders>
              <w:top w:val="nil"/>
              <w:left w:val="nil"/>
              <w:bottom w:val="single" w:sz="4" w:space="0" w:color="auto"/>
              <w:right w:val="single" w:sz="4" w:space="0" w:color="auto"/>
            </w:tcBorders>
            <w:shd w:val="clear" w:color="000000" w:fill="FFFFFF"/>
            <w:hideMark/>
          </w:tcPr>
          <w:p w14:paraId="3A6D4D1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(hectares)</w:t>
            </w:r>
          </w:p>
        </w:tc>
        <w:tc>
          <w:tcPr>
            <w:tcW w:w="853" w:type="dxa"/>
            <w:tcBorders>
              <w:top w:val="nil"/>
              <w:left w:val="nil"/>
              <w:bottom w:val="single" w:sz="4" w:space="0" w:color="auto"/>
              <w:right w:val="single" w:sz="4" w:space="0" w:color="auto"/>
            </w:tcBorders>
            <w:shd w:val="clear" w:color="000000" w:fill="FFFFFF"/>
            <w:hideMark/>
          </w:tcPr>
          <w:p w14:paraId="0E34757B"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4377911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Proportion of municipal territory allocated to publicly accessible green areas. (**)</w:t>
            </w:r>
          </w:p>
        </w:tc>
        <w:tc>
          <w:tcPr>
            <w:tcW w:w="4536" w:type="dxa"/>
            <w:tcBorders>
              <w:top w:val="nil"/>
              <w:left w:val="nil"/>
              <w:bottom w:val="single" w:sz="4" w:space="0" w:color="auto"/>
              <w:right w:val="single" w:sz="4" w:space="0" w:color="auto"/>
            </w:tcBorders>
            <w:shd w:val="clear" w:color="000000" w:fill="FFFFFF"/>
            <w:hideMark/>
          </w:tcPr>
          <w:p w14:paraId="5D06ED0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6DBF6002"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4902</w:t>
            </w:r>
          </w:p>
        </w:tc>
      </w:tr>
      <w:tr w:rsidR="003C20C1" w:rsidRPr="00C36BC7" w14:paraId="0CACC4FB"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7A339D73"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292C491A"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1.6 Quality of housing and the </w:t>
            </w:r>
            <w:r w:rsidRPr="00C36BC7">
              <w:rPr>
                <w:rFonts w:eastAsia="Times New Roman" w:cs="Times New Roman"/>
                <w:b/>
                <w:bCs/>
                <w:color w:val="000000"/>
                <w:sz w:val="20"/>
                <w:szCs w:val="20"/>
                <w:lang w:val="en-GB"/>
              </w:rPr>
              <w:lastRenderedPageBreak/>
              <w:t>built environment:</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encourage mixed-income areas, ensure high quality and quantity of public spaces and recreational areas, and improve the affordability and accessibility to good housing for everyone.</w:t>
            </w:r>
            <w:r w:rsidRPr="00C36BC7">
              <w:rPr>
                <w:rFonts w:eastAsia="Times New Roman" w:cs="Times New Roman"/>
                <w:b/>
                <w:bCs/>
                <w:color w:val="000000"/>
                <w:sz w:val="20"/>
                <w:szCs w:val="20"/>
                <w:lang w:val="en-GB"/>
              </w:rPr>
              <w:t xml:space="preserve">   </w:t>
            </w:r>
          </w:p>
        </w:tc>
        <w:tc>
          <w:tcPr>
            <w:tcW w:w="993" w:type="dxa"/>
            <w:tcBorders>
              <w:top w:val="nil"/>
              <w:left w:val="nil"/>
              <w:bottom w:val="nil"/>
              <w:right w:val="single" w:sz="4" w:space="0" w:color="auto"/>
            </w:tcBorders>
            <w:shd w:val="clear" w:color="000000" w:fill="FFFFFF"/>
            <w:vAlign w:val="center"/>
            <w:hideMark/>
          </w:tcPr>
          <w:p w14:paraId="22FD3BE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67EF84A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Green areas and public spaces </w:t>
            </w:r>
          </w:p>
        </w:tc>
        <w:tc>
          <w:tcPr>
            <w:tcW w:w="992" w:type="dxa"/>
            <w:tcBorders>
              <w:top w:val="nil"/>
              <w:left w:val="nil"/>
              <w:bottom w:val="single" w:sz="4" w:space="0" w:color="auto"/>
              <w:right w:val="single" w:sz="4" w:space="0" w:color="auto"/>
            </w:tcBorders>
            <w:shd w:val="clear" w:color="000000" w:fill="FFFFFF"/>
            <w:hideMark/>
          </w:tcPr>
          <w:p w14:paraId="6AC1BB6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m2/100 000 </w:t>
            </w:r>
            <w:r w:rsidRPr="00C36BC7">
              <w:rPr>
                <w:rFonts w:eastAsia="Times New Roman" w:cs="Times New Roman"/>
                <w:color w:val="000000"/>
                <w:sz w:val="20"/>
                <w:szCs w:val="20"/>
                <w:lang w:val="en-GB"/>
              </w:rPr>
              <w:lastRenderedPageBreak/>
              <w:t xml:space="preserve">inhabitants </w:t>
            </w:r>
          </w:p>
        </w:tc>
        <w:tc>
          <w:tcPr>
            <w:tcW w:w="853" w:type="dxa"/>
            <w:tcBorders>
              <w:top w:val="nil"/>
              <w:left w:val="nil"/>
              <w:bottom w:val="single" w:sz="4" w:space="0" w:color="auto"/>
              <w:right w:val="single" w:sz="4" w:space="0" w:color="auto"/>
            </w:tcBorders>
            <w:shd w:val="clear" w:color="000000" w:fill="FFFFFF"/>
            <w:hideMark/>
          </w:tcPr>
          <w:p w14:paraId="25408251"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V</w:t>
            </w:r>
          </w:p>
        </w:tc>
        <w:tc>
          <w:tcPr>
            <w:tcW w:w="1843" w:type="dxa"/>
            <w:tcBorders>
              <w:top w:val="nil"/>
              <w:left w:val="nil"/>
              <w:bottom w:val="single" w:sz="4" w:space="0" w:color="auto"/>
              <w:right w:val="single" w:sz="4" w:space="0" w:color="auto"/>
            </w:tcBorders>
            <w:shd w:val="clear" w:color="000000" w:fill="FFFFFF"/>
            <w:hideMark/>
          </w:tcPr>
          <w:p w14:paraId="05DA831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Publically accessible green areas and </w:t>
            </w:r>
            <w:r w:rsidRPr="00C36BC7">
              <w:rPr>
                <w:rFonts w:eastAsia="Times New Roman" w:cs="Times New Roman"/>
                <w:color w:val="000000"/>
                <w:sz w:val="20"/>
                <w:szCs w:val="20"/>
                <w:lang w:val="en-GB"/>
              </w:rPr>
              <w:lastRenderedPageBreak/>
              <w:t xml:space="preserve">public spaces per 100 000 inhabitants. </w:t>
            </w:r>
          </w:p>
        </w:tc>
        <w:tc>
          <w:tcPr>
            <w:tcW w:w="4536" w:type="dxa"/>
            <w:tcBorders>
              <w:top w:val="nil"/>
              <w:left w:val="nil"/>
              <w:bottom w:val="single" w:sz="4" w:space="0" w:color="auto"/>
              <w:right w:val="single" w:sz="4" w:space="0" w:color="auto"/>
            </w:tcBorders>
            <w:shd w:val="clear" w:color="000000" w:fill="FFFFFF"/>
            <w:hideMark/>
          </w:tcPr>
          <w:p w14:paraId="2AE2F21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 xml:space="preserve">NOTE 1 – Green space includes parks and nature areas that are publically accessible.  </w:t>
            </w:r>
            <w:r w:rsidRPr="00C36BC7">
              <w:rPr>
                <w:rFonts w:eastAsia="Times New Roman" w:cs="Times New Roman"/>
                <w:color w:val="000000"/>
                <w:sz w:val="20"/>
                <w:szCs w:val="20"/>
                <w:lang w:val="en-GB"/>
              </w:rPr>
              <w:br/>
              <w:t xml:space="preserve">NOTE 2 – Calculate as: </w:t>
            </w:r>
            <w:r w:rsidRPr="00C36BC7">
              <w:rPr>
                <w:rFonts w:eastAsia="Times New Roman" w:cs="Times New Roman"/>
                <w:color w:val="000000"/>
                <w:sz w:val="20"/>
                <w:szCs w:val="20"/>
                <w:lang w:val="en-GB"/>
              </w:rPr>
              <w:br/>
            </w:r>
            <w:r w:rsidRPr="00C36BC7">
              <w:rPr>
                <w:rFonts w:eastAsia="Times New Roman" w:cs="Times New Roman"/>
                <w:color w:val="000000"/>
                <w:sz w:val="20"/>
                <w:szCs w:val="20"/>
                <w:lang w:val="en-GB"/>
              </w:rPr>
              <w:lastRenderedPageBreak/>
              <w:t xml:space="preserve">Numerator: Total area of green space in the city. </w:t>
            </w:r>
            <w:r w:rsidRPr="00C36BC7">
              <w:rPr>
                <w:rFonts w:eastAsia="Times New Roman" w:cs="Times New Roman"/>
                <w:color w:val="000000"/>
                <w:sz w:val="20"/>
                <w:szCs w:val="20"/>
                <w:lang w:val="en-GB"/>
              </w:rPr>
              <w:br/>
              <w:t xml:space="preserve">Denominator: One 100,000th of the city's population. </w:t>
            </w:r>
            <w:r w:rsidRPr="00C36BC7">
              <w:rPr>
                <w:rFonts w:eastAsia="Times New Roman" w:cs="Times New Roman"/>
                <w:color w:val="000000"/>
                <w:sz w:val="20"/>
                <w:szCs w:val="20"/>
                <w:lang w:val="en-GB"/>
              </w:rPr>
              <w:br/>
              <w:t xml:space="preserve">Express as: m2 / 100 000 inhabitants. </w:t>
            </w:r>
            <w:r w:rsidRPr="00C36BC7">
              <w:rPr>
                <w:rFonts w:eastAsia="Times New Roman" w:cs="Times New Roman"/>
                <w:color w:val="000000"/>
                <w:sz w:val="20"/>
                <w:szCs w:val="20"/>
                <w:lang w:val="en-GB"/>
              </w:rPr>
              <w:br/>
              <w:t xml:space="preserve">NOTE 3 – SDG indicator 11.7.1 is "The average share of the built-up area of cities that is open space for public use for all, disaggregated by age group, sex and persons with disabilities". [b-UN SDG] </w:t>
            </w:r>
          </w:p>
        </w:tc>
        <w:tc>
          <w:tcPr>
            <w:tcW w:w="1000" w:type="dxa"/>
            <w:tcBorders>
              <w:top w:val="nil"/>
              <w:left w:val="nil"/>
              <w:bottom w:val="single" w:sz="4" w:space="0" w:color="auto"/>
              <w:right w:val="single" w:sz="4" w:space="0" w:color="auto"/>
            </w:tcBorders>
            <w:shd w:val="clear" w:color="000000" w:fill="FFFFFF"/>
            <w:vAlign w:val="center"/>
            <w:hideMark/>
          </w:tcPr>
          <w:p w14:paraId="5F6DA701"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ITU 4903</w:t>
            </w:r>
          </w:p>
        </w:tc>
      </w:tr>
      <w:tr w:rsidR="003C20C1" w:rsidRPr="00C36BC7" w14:paraId="64B58370"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5B0D8F13"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3236A71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1.6 Quality of housing and the built environment:</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encourage mixed-income </w:t>
            </w:r>
            <w:r w:rsidRPr="00C36BC7">
              <w:rPr>
                <w:rFonts w:eastAsia="Times New Roman" w:cs="Times New Roman"/>
                <w:color w:val="000000"/>
                <w:sz w:val="20"/>
                <w:szCs w:val="20"/>
                <w:lang w:val="en-GB"/>
              </w:rPr>
              <w:lastRenderedPageBreak/>
              <w:t>areas, ensure high quality and quantity of public spaces and recreational areas, and improve the affordability and accessibility to good housing for everyone.</w:t>
            </w:r>
            <w:r w:rsidRPr="00C36BC7">
              <w:rPr>
                <w:rFonts w:eastAsia="Times New Roman" w:cs="Times New Roman"/>
                <w:b/>
                <w:bCs/>
                <w:color w:val="000000"/>
                <w:sz w:val="20"/>
                <w:szCs w:val="20"/>
                <w:lang w:val="en-GB"/>
              </w:rPr>
              <w:t xml:space="preserve">   </w:t>
            </w:r>
          </w:p>
        </w:tc>
        <w:tc>
          <w:tcPr>
            <w:tcW w:w="993" w:type="dxa"/>
            <w:tcBorders>
              <w:top w:val="nil"/>
              <w:left w:val="nil"/>
              <w:bottom w:val="nil"/>
              <w:right w:val="single" w:sz="4" w:space="0" w:color="auto"/>
            </w:tcBorders>
            <w:shd w:val="clear" w:color="000000" w:fill="FFFFFF"/>
            <w:vAlign w:val="center"/>
            <w:hideMark/>
          </w:tcPr>
          <w:p w14:paraId="75B4F95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3ACF671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Increased access to green space </w:t>
            </w:r>
          </w:p>
        </w:tc>
        <w:tc>
          <w:tcPr>
            <w:tcW w:w="992" w:type="dxa"/>
            <w:tcBorders>
              <w:top w:val="nil"/>
              <w:left w:val="nil"/>
              <w:bottom w:val="single" w:sz="4" w:space="0" w:color="auto"/>
              <w:right w:val="single" w:sz="4" w:space="0" w:color="auto"/>
            </w:tcBorders>
            <w:shd w:val="clear" w:color="000000" w:fill="FFFFFF"/>
            <w:hideMark/>
          </w:tcPr>
          <w:p w14:paraId="41B28C0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m2 </w:t>
            </w:r>
          </w:p>
        </w:tc>
        <w:tc>
          <w:tcPr>
            <w:tcW w:w="853" w:type="dxa"/>
            <w:tcBorders>
              <w:top w:val="nil"/>
              <w:left w:val="nil"/>
              <w:bottom w:val="single" w:sz="4" w:space="0" w:color="auto"/>
              <w:right w:val="single" w:sz="4" w:space="0" w:color="auto"/>
            </w:tcBorders>
            <w:shd w:val="clear" w:color="000000" w:fill="FFFFFF"/>
            <w:hideMark/>
          </w:tcPr>
          <w:p w14:paraId="79B31553"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284B6ADC"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Increase in green space (m2) within 500m </w:t>
            </w:r>
          </w:p>
        </w:tc>
        <w:tc>
          <w:tcPr>
            <w:tcW w:w="4536" w:type="dxa"/>
            <w:tcBorders>
              <w:top w:val="nil"/>
              <w:left w:val="nil"/>
              <w:bottom w:val="single" w:sz="4" w:space="0" w:color="auto"/>
              <w:right w:val="single" w:sz="4" w:space="0" w:color="auto"/>
            </w:tcBorders>
            <w:shd w:val="clear" w:color="000000" w:fill="FFFFFF"/>
            <w:hideMark/>
          </w:tcPr>
          <w:p w14:paraId="704F47D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(Green space (m2) within 500 m after the project/ Green space (m2) within 500 m before the project)*100% </w:t>
            </w:r>
          </w:p>
        </w:tc>
        <w:tc>
          <w:tcPr>
            <w:tcW w:w="1000" w:type="dxa"/>
            <w:tcBorders>
              <w:top w:val="nil"/>
              <w:left w:val="nil"/>
              <w:bottom w:val="single" w:sz="4" w:space="0" w:color="auto"/>
              <w:right w:val="single" w:sz="4" w:space="0" w:color="auto"/>
            </w:tcBorders>
            <w:shd w:val="clear" w:color="000000" w:fill="FFFFFF"/>
            <w:vAlign w:val="center"/>
            <w:hideMark/>
          </w:tcPr>
          <w:p w14:paraId="2C842613"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63C3821F"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2280460B"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2E0BCC1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1.6 Quality of housing and the built environment:</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encourage mixed-income areas, ensure high quality and quantity of public spaces and </w:t>
            </w:r>
            <w:r w:rsidRPr="00C36BC7">
              <w:rPr>
                <w:rFonts w:eastAsia="Times New Roman" w:cs="Times New Roman"/>
                <w:color w:val="000000"/>
                <w:sz w:val="20"/>
                <w:szCs w:val="20"/>
                <w:lang w:val="en-GB"/>
              </w:rPr>
              <w:lastRenderedPageBreak/>
              <w:t>recreational areas, and improve the affordability and accessibility to good housing for everyone.</w:t>
            </w:r>
            <w:r w:rsidRPr="00C36BC7">
              <w:rPr>
                <w:rFonts w:eastAsia="Times New Roman" w:cs="Times New Roman"/>
                <w:b/>
                <w:bCs/>
                <w:color w:val="000000"/>
                <w:sz w:val="20"/>
                <w:szCs w:val="20"/>
                <w:lang w:val="en-GB"/>
              </w:rPr>
              <w:t xml:space="preserve">   </w:t>
            </w:r>
          </w:p>
        </w:tc>
        <w:tc>
          <w:tcPr>
            <w:tcW w:w="993" w:type="dxa"/>
            <w:tcBorders>
              <w:top w:val="nil"/>
              <w:left w:val="nil"/>
              <w:bottom w:val="nil"/>
              <w:right w:val="single" w:sz="4" w:space="0" w:color="auto"/>
            </w:tcBorders>
            <w:shd w:val="clear" w:color="000000" w:fill="FFFFFF"/>
            <w:vAlign w:val="center"/>
            <w:hideMark/>
          </w:tcPr>
          <w:p w14:paraId="15A2769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14AD251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Pedestrian infrastructure</w:t>
            </w:r>
          </w:p>
        </w:tc>
        <w:tc>
          <w:tcPr>
            <w:tcW w:w="992" w:type="dxa"/>
            <w:tcBorders>
              <w:top w:val="nil"/>
              <w:left w:val="nil"/>
              <w:bottom w:val="single" w:sz="4" w:space="0" w:color="auto"/>
              <w:right w:val="single" w:sz="4" w:space="0" w:color="auto"/>
            </w:tcBorders>
            <w:shd w:val="clear" w:color="000000" w:fill="FFFFFF"/>
            <w:hideMark/>
          </w:tcPr>
          <w:p w14:paraId="5175158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km/km2 </w:t>
            </w:r>
          </w:p>
        </w:tc>
        <w:tc>
          <w:tcPr>
            <w:tcW w:w="853" w:type="dxa"/>
            <w:tcBorders>
              <w:top w:val="nil"/>
              <w:left w:val="nil"/>
              <w:bottom w:val="single" w:sz="4" w:space="0" w:color="auto"/>
              <w:right w:val="single" w:sz="4" w:space="0" w:color="auto"/>
            </w:tcBorders>
            <w:shd w:val="clear" w:color="000000" w:fill="FFFFFF"/>
            <w:hideMark/>
          </w:tcPr>
          <w:p w14:paraId="13C8005D"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19EF5CA4"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Portion of city with pedestrian, car free and traffic calming streets  </w:t>
            </w:r>
          </w:p>
        </w:tc>
        <w:tc>
          <w:tcPr>
            <w:tcW w:w="4536" w:type="dxa"/>
            <w:tcBorders>
              <w:top w:val="nil"/>
              <w:left w:val="nil"/>
              <w:bottom w:val="single" w:sz="4" w:space="0" w:color="auto"/>
              <w:right w:val="single" w:sz="4" w:space="0" w:color="auto"/>
            </w:tcBorders>
            <w:shd w:val="clear" w:color="000000" w:fill="FFFFFF"/>
            <w:hideMark/>
          </w:tcPr>
          <w:p w14:paraId="0EC1C2A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NOTE 1 – Calculate as: </w:t>
            </w:r>
            <w:r w:rsidRPr="00C36BC7">
              <w:rPr>
                <w:rFonts w:eastAsia="Times New Roman" w:cs="Times New Roman"/>
                <w:color w:val="000000"/>
                <w:sz w:val="20"/>
                <w:szCs w:val="20"/>
                <w:lang w:val="en-GB"/>
              </w:rPr>
              <w:br/>
              <w:t xml:space="preserve">Numerator: Total length of pedestrian, car free and traffic calming streets. </w:t>
            </w:r>
            <w:r w:rsidRPr="00C36BC7">
              <w:rPr>
                <w:rFonts w:eastAsia="Times New Roman" w:cs="Times New Roman"/>
                <w:color w:val="000000"/>
                <w:sz w:val="20"/>
                <w:szCs w:val="20"/>
                <w:lang w:val="en-GB"/>
              </w:rPr>
              <w:br/>
              <w:t xml:space="preserve">Denominator: Total city area. </w:t>
            </w:r>
          </w:p>
        </w:tc>
        <w:tc>
          <w:tcPr>
            <w:tcW w:w="1000" w:type="dxa"/>
            <w:tcBorders>
              <w:top w:val="nil"/>
              <w:left w:val="nil"/>
              <w:bottom w:val="single" w:sz="4" w:space="0" w:color="auto"/>
              <w:right w:val="single" w:sz="4" w:space="0" w:color="auto"/>
            </w:tcBorders>
            <w:shd w:val="clear" w:color="000000" w:fill="FFFFFF"/>
            <w:vAlign w:val="center"/>
            <w:hideMark/>
          </w:tcPr>
          <w:p w14:paraId="3A54D6DC"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4903</w:t>
            </w:r>
          </w:p>
        </w:tc>
      </w:tr>
      <w:tr w:rsidR="003C20C1" w:rsidRPr="00C36BC7" w14:paraId="577E93DE"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5E63D50C"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36F11BE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1.6 Quality of housing and the built environment:</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encourage mixed-income areas, ensure high quality and quantity of public spaces and recreational areas, and improve the affordability and </w:t>
            </w:r>
            <w:r w:rsidRPr="00C36BC7">
              <w:rPr>
                <w:rFonts w:eastAsia="Times New Roman" w:cs="Times New Roman"/>
                <w:color w:val="000000"/>
                <w:sz w:val="20"/>
                <w:szCs w:val="20"/>
                <w:lang w:val="en-GB"/>
              </w:rPr>
              <w:lastRenderedPageBreak/>
              <w:t>accessibility to good housing for everyone.</w:t>
            </w:r>
            <w:r w:rsidRPr="00C36BC7">
              <w:rPr>
                <w:rFonts w:eastAsia="Times New Roman" w:cs="Times New Roman"/>
                <w:b/>
                <w:bCs/>
                <w:color w:val="000000"/>
                <w:sz w:val="20"/>
                <w:szCs w:val="20"/>
                <w:lang w:val="en-GB"/>
              </w:rPr>
              <w:t xml:space="preserve">   </w:t>
            </w:r>
          </w:p>
        </w:tc>
        <w:tc>
          <w:tcPr>
            <w:tcW w:w="993" w:type="dxa"/>
            <w:tcBorders>
              <w:top w:val="nil"/>
              <w:left w:val="nil"/>
              <w:bottom w:val="nil"/>
              <w:right w:val="single" w:sz="4" w:space="0" w:color="auto"/>
            </w:tcBorders>
            <w:shd w:val="clear" w:color="000000" w:fill="FFFFFF"/>
            <w:vAlign w:val="center"/>
            <w:hideMark/>
          </w:tcPr>
          <w:p w14:paraId="5AC75D8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2D5B04B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Areal size of informal settlements as a percentage of city area (supporting indicator)</w:t>
            </w:r>
          </w:p>
        </w:tc>
        <w:tc>
          <w:tcPr>
            <w:tcW w:w="992" w:type="dxa"/>
            <w:tcBorders>
              <w:top w:val="nil"/>
              <w:left w:val="nil"/>
              <w:bottom w:val="single" w:sz="4" w:space="0" w:color="auto"/>
              <w:right w:val="single" w:sz="4" w:space="0" w:color="auto"/>
            </w:tcBorders>
            <w:shd w:val="clear" w:color="000000" w:fill="FFFFFF"/>
            <w:hideMark/>
          </w:tcPr>
          <w:p w14:paraId="17D1AF9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km2</w:t>
            </w:r>
          </w:p>
        </w:tc>
        <w:tc>
          <w:tcPr>
            <w:tcW w:w="853" w:type="dxa"/>
            <w:tcBorders>
              <w:top w:val="nil"/>
              <w:left w:val="nil"/>
              <w:bottom w:val="single" w:sz="4" w:space="0" w:color="auto"/>
              <w:right w:val="single" w:sz="4" w:space="0" w:color="auto"/>
            </w:tcBorders>
            <w:shd w:val="clear" w:color="000000" w:fill="FFFFFF"/>
            <w:hideMark/>
          </w:tcPr>
          <w:p w14:paraId="6248E62D"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731456DA"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6E54F05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The areal size of informal settlements as a percentage of city area shall be calculated as the area of informal settlements in square kilometres (numerator) divided by the city area in square kilometres (denominator). The result shall then be multiplied by 100 and expressed as a percentage.</w:t>
            </w:r>
            <w:r w:rsidRPr="00C36BC7">
              <w:rPr>
                <w:rFonts w:eastAsia="Times New Roman" w:cs="Times New Roman"/>
                <w:color w:val="000000"/>
                <w:sz w:val="20"/>
                <w:szCs w:val="20"/>
                <w:lang w:val="en-GB"/>
              </w:rPr>
              <w:br/>
              <w:t>To simplify the measure of informal settlements, those smaller than 2 km2 should not be included.</w:t>
            </w:r>
            <w:r w:rsidRPr="00C36BC7">
              <w:rPr>
                <w:rFonts w:eastAsia="Times New Roman" w:cs="Times New Roman"/>
                <w:color w:val="000000"/>
                <w:sz w:val="20"/>
                <w:szCs w:val="20"/>
                <w:lang w:val="en-GB"/>
              </w:rPr>
              <w:br/>
              <w:t>Informal settlements are known by many different names around the world including shantytowns, favelas (Brazil), squatter camps (South Africa), and bidonvilles in French-speaking areas. The UN Statistics Division has developed the following definition which is used here:</w:t>
            </w:r>
            <w:r w:rsidRPr="00C36BC7">
              <w:rPr>
                <w:rFonts w:eastAsia="Times New Roman" w:cs="Times New Roman"/>
                <w:color w:val="000000"/>
                <w:sz w:val="20"/>
                <w:szCs w:val="20"/>
                <w:lang w:val="en-GB"/>
              </w:rPr>
              <w:br/>
              <w:t>a) Areas where groups of housing units have been constructed on land that the occupants have no formal legal claim to;</w:t>
            </w:r>
            <w:r w:rsidRPr="00C36BC7">
              <w:rPr>
                <w:rFonts w:eastAsia="Times New Roman" w:cs="Times New Roman"/>
                <w:color w:val="000000"/>
                <w:sz w:val="20"/>
                <w:szCs w:val="20"/>
                <w:lang w:val="en-GB"/>
              </w:rPr>
              <w:br/>
              <w:t>b) Unplanned settlements and areas where housing is not in compliance with current planning and building regulations (unauthorized housing).</w:t>
            </w:r>
          </w:p>
        </w:tc>
        <w:tc>
          <w:tcPr>
            <w:tcW w:w="1000" w:type="dxa"/>
            <w:tcBorders>
              <w:top w:val="nil"/>
              <w:left w:val="nil"/>
              <w:bottom w:val="single" w:sz="4" w:space="0" w:color="auto"/>
              <w:right w:val="single" w:sz="4" w:space="0" w:color="auto"/>
            </w:tcBorders>
            <w:shd w:val="clear" w:color="000000" w:fill="FFFFFF"/>
            <w:vAlign w:val="center"/>
            <w:hideMark/>
          </w:tcPr>
          <w:p w14:paraId="4B9613B3"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ISO 37120 </w:t>
            </w:r>
          </w:p>
        </w:tc>
      </w:tr>
      <w:tr w:rsidR="003C20C1" w:rsidRPr="00C36BC7" w14:paraId="64DDCC6F"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2DFB7D52"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24038C2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1.6 Quality of housing and the built environment:</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encourage mixed-income areas, ensure high quality and quantity of public spaces and recreational areas, and improve the affordability and accessibility to good housing for everyone.</w:t>
            </w:r>
            <w:r w:rsidRPr="00C36BC7">
              <w:rPr>
                <w:rFonts w:eastAsia="Times New Roman" w:cs="Times New Roman"/>
                <w:b/>
                <w:bCs/>
                <w:color w:val="000000"/>
                <w:sz w:val="20"/>
                <w:szCs w:val="20"/>
                <w:lang w:val="en-GB"/>
              </w:rPr>
              <w:t xml:space="preserve">   </w:t>
            </w:r>
          </w:p>
        </w:tc>
        <w:tc>
          <w:tcPr>
            <w:tcW w:w="993" w:type="dxa"/>
            <w:tcBorders>
              <w:top w:val="nil"/>
              <w:left w:val="nil"/>
              <w:bottom w:val="nil"/>
              <w:right w:val="single" w:sz="4" w:space="0" w:color="auto"/>
            </w:tcBorders>
            <w:shd w:val="clear" w:color="000000" w:fill="FFFFFF"/>
            <w:vAlign w:val="center"/>
            <w:hideMark/>
          </w:tcPr>
          <w:p w14:paraId="37258EF0"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36E958F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Number of trees per 100 000 population (profile indicator)</w:t>
            </w:r>
          </w:p>
        </w:tc>
        <w:tc>
          <w:tcPr>
            <w:tcW w:w="992" w:type="dxa"/>
            <w:tcBorders>
              <w:top w:val="nil"/>
              <w:left w:val="nil"/>
              <w:bottom w:val="single" w:sz="4" w:space="0" w:color="auto"/>
              <w:right w:val="single" w:sz="4" w:space="0" w:color="auto"/>
            </w:tcBorders>
            <w:shd w:val="clear" w:color="000000" w:fill="FFFFFF"/>
            <w:hideMark/>
          </w:tcPr>
          <w:p w14:paraId="3105E18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#/100 000</w:t>
            </w:r>
          </w:p>
        </w:tc>
        <w:tc>
          <w:tcPr>
            <w:tcW w:w="853" w:type="dxa"/>
            <w:tcBorders>
              <w:top w:val="nil"/>
              <w:left w:val="nil"/>
              <w:bottom w:val="single" w:sz="4" w:space="0" w:color="auto"/>
              <w:right w:val="single" w:sz="4" w:space="0" w:color="auto"/>
            </w:tcBorders>
            <w:shd w:val="clear" w:color="000000" w:fill="FFFFFF"/>
            <w:hideMark/>
          </w:tcPr>
          <w:p w14:paraId="49A9D8ED"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0B97130C"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u w:val="single"/>
                <w:lang w:val="en-GB"/>
              </w:rPr>
              <w:t>Data interpretation</w:t>
            </w:r>
            <w:r w:rsidRPr="00C36BC7">
              <w:rPr>
                <w:rFonts w:eastAsia="Times New Roman" w:cs="Times New Roman"/>
                <w:color w:val="000000"/>
                <w:sz w:val="20"/>
                <w:szCs w:val="20"/>
                <w:lang w:val="en-GB"/>
              </w:rPr>
              <w:br/>
              <w:t>A city’s tree planting strategy should reflect not only the number of new trees planted but also attention to indigenous species.</w:t>
            </w:r>
          </w:p>
        </w:tc>
        <w:tc>
          <w:tcPr>
            <w:tcW w:w="4536" w:type="dxa"/>
            <w:tcBorders>
              <w:top w:val="nil"/>
              <w:left w:val="nil"/>
              <w:bottom w:val="single" w:sz="4" w:space="0" w:color="auto"/>
              <w:right w:val="single" w:sz="4" w:space="0" w:color="auto"/>
            </w:tcBorders>
            <w:shd w:val="clear" w:color="000000" w:fill="FFFFFF"/>
            <w:hideMark/>
          </w:tcPr>
          <w:p w14:paraId="3DC2581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The annual number of trees planted per 100 000 shall be calculated as the total number of trees planted in a given year (numerator) divided by one 100 000th of the city’s total population (denominator). The result shall be expressed as the annual number of trees planted per 100 000 population.</w:t>
            </w:r>
            <w:r w:rsidRPr="00C36BC7">
              <w:rPr>
                <w:rFonts w:eastAsia="Times New Roman" w:cs="Times New Roman"/>
                <w:color w:val="000000"/>
                <w:sz w:val="20"/>
                <w:szCs w:val="20"/>
                <w:lang w:val="en-GB"/>
              </w:rPr>
              <w:br/>
              <w:t>The number of trees planted shall include trees planted and/or funded by government (or by a third party under government oversight). This shall include trees planted by private businesses and non-governmental organizations under the purview of government greening and reforestation initiatives.</w:t>
            </w:r>
          </w:p>
        </w:tc>
        <w:tc>
          <w:tcPr>
            <w:tcW w:w="1000" w:type="dxa"/>
            <w:tcBorders>
              <w:top w:val="nil"/>
              <w:left w:val="nil"/>
              <w:bottom w:val="single" w:sz="4" w:space="0" w:color="auto"/>
              <w:right w:val="single" w:sz="4" w:space="0" w:color="auto"/>
            </w:tcBorders>
            <w:shd w:val="clear" w:color="000000" w:fill="FFFFFF"/>
            <w:vAlign w:val="center"/>
            <w:hideMark/>
          </w:tcPr>
          <w:p w14:paraId="63B9AAE4"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ISO 37120 </w:t>
            </w:r>
          </w:p>
        </w:tc>
      </w:tr>
      <w:tr w:rsidR="003C20C1" w:rsidRPr="00C36BC7" w14:paraId="2B76ED6B"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2BF8B5D6"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xml:space="preserve">1. People </w:t>
            </w:r>
          </w:p>
        </w:tc>
        <w:tc>
          <w:tcPr>
            <w:tcW w:w="1123" w:type="dxa"/>
            <w:tcBorders>
              <w:top w:val="single" w:sz="4" w:space="0" w:color="auto"/>
              <w:left w:val="nil"/>
              <w:bottom w:val="nil"/>
              <w:right w:val="single" w:sz="4" w:space="0" w:color="auto"/>
            </w:tcBorders>
            <w:shd w:val="clear" w:color="000000" w:fill="FFFFFF"/>
            <w:hideMark/>
          </w:tcPr>
          <w:p w14:paraId="7F64A1B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1.6 Quality of housing and the built environment:</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encourage mixed-income areas, ensure high quality and quantity of public spaces and recreational areas, and improve the affordability and accessibility to good housing for everyone.</w:t>
            </w:r>
            <w:r w:rsidRPr="00C36BC7">
              <w:rPr>
                <w:rFonts w:eastAsia="Times New Roman" w:cs="Times New Roman"/>
                <w:b/>
                <w:bCs/>
                <w:color w:val="000000"/>
                <w:sz w:val="20"/>
                <w:szCs w:val="20"/>
                <w:lang w:val="en-GB"/>
              </w:rPr>
              <w:t xml:space="preserve">   </w:t>
            </w:r>
          </w:p>
        </w:tc>
        <w:tc>
          <w:tcPr>
            <w:tcW w:w="993" w:type="dxa"/>
            <w:tcBorders>
              <w:top w:val="nil"/>
              <w:left w:val="nil"/>
              <w:bottom w:val="nil"/>
              <w:right w:val="single" w:sz="4" w:space="0" w:color="auto"/>
            </w:tcBorders>
            <w:shd w:val="clear" w:color="000000" w:fill="FFFFFF"/>
            <w:vAlign w:val="center"/>
            <w:hideMark/>
          </w:tcPr>
          <w:p w14:paraId="529CD48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659314C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Built-up density (profile indicator)</w:t>
            </w:r>
          </w:p>
        </w:tc>
        <w:tc>
          <w:tcPr>
            <w:tcW w:w="992" w:type="dxa"/>
            <w:tcBorders>
              <w:top w:val="nil"/>
              <w:left w:val="nil"/>
              <w:bottom w:val="single" w:sz="4" w:space="0" w:color="auto"/>
              <w:right w:val="single" w:sz="4" w:space="0" w:color="auto"/>
            </w:tcBorders>
            <w:shd w:val="clear" w:color="000000" w:fill="FFFFFF"/>
            <w:hideMark/>
          </w:tcPr>
          <w:p w14:paraId="569174F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w:t>
            </w:r>
          </w:p>
        </w:tc>
        <w:tc>
          <w:tcPr>
            <w:tcW w:w="853" w:type="dxa"/>
            <w:tcBorders>
              <w:top w:val="nil"/>
              <w:left w:val="nil"/>
              <w:bottom w:val="single" w:sz="4" w:space="0" w:color="auto"/>
              <w:right w:val="single" w:sz="4" w:space="0" w:color="auto"/>
            </w:tcBorders>
            <w:shd w:val="clear" w:color="000000" w:fill="FFFFFF"/>
            <w:hideMark/>
          </w:tcPr>
          <w:p w14:paraId="254194BB"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1E29F3C5"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4A79A1A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373C9D9A"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ISO 37120 </w:t>
            </w:r>
          </w:p>
        </w:tc>
      </w:tr>
      <w:tr w:rsidR="003C20C1" w:rsidRPr="00C36BC7" w14:paraId="4D3291AA"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0C7EFEDC"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7F04015B"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1.6 Quality of housing and the built environment:</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lastRenderedPageBreak/>
              <w:t>encourage mixed-income areas, ensure high quality and quantity of public spaces and recreational areas, and improve the affordability and accessibility to good housing for everyone.</w:t>
            </w:r>
            <w:r w:rsidRPr="00C36BC7">
              <w:rPr>
                <w:rFonts w:eastAsia="Times New Roman" w:cs="Times New Roman"/>
                <w:b/>
                <w:bCs/>
                <w:color w:val="000000"/>
                <w:sz w:val="20"/>
                <w:szCs w:val="20"/>
                <w:lang w:val="en-GB"/>
              </w:rPr>
              <w:t xml:space="preserve">   </w:t>
            </w:r>
          </w:p>
        </w:tc>
        <w:tc>
          <w:tcPr>
            <w:tcW w:w="993" w:type="dxa"/>
            <w:tcBorders>
              <w:top w:val="nil"/>
              <w:left w:val="nil"/>
              <w:bottom w:val="nil"/>
              <w:right w:val="single" w:sz="4" w:space="0" w:color="auto"/>
            </w:tcBorders>
            <w:shd w:val="clear" w:color="000000" w:fill="FFFFFF"/>
            <w:vAlign w:val="center"/>
            <w:hideMark/>
          </w:tcPr>
          <w:p w14:paraId="57B4EC2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52D57EB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Average time for building permit approval (days)</w:t>
            </w:r>
          </w:p>
        </w:tc>
        <w:tc>
          <w:tcPr>
            <w:tcW w:w="992" w:type="dxa"/>
            <w:tcBorders>
              <w:top w:val="nil"/>
              <w:left w:val="nil"/>
              <w:bottom w:val="single" w:sz="4" w:space="0" w:color="auto"/>
              <w:right w:val="single" w:sz="4" w:space="0" w:color="auto"/>
            </w:tcBorders>
            <w:shd w:val="clear" w:color="000000" w:fill="FFFFFF"/>
            <w:hideMark/>
          </w:tcPr>
          <w:p w14:paraId="636C3DA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(minutes, hours)</w:t>
            </w:r>
          </w:p>
        </w:tc>
        <w:tc>
          <w:tcPr>
            <w:tcW w:w="853" w:type="dxa"/>
            <w:tcBorders>
              <w:top w:val="nil"/>
              <w:left w:val="nil"/>
              <w:bottom w:val="single" w:sz="4" w:space="0" w:color="auto"/>
              <w:right w:val="single" w:sz="4" w:space="0" w:color="auto"/>
            </w:tcBorders>
            <w:shd w:val="clear" w:color="000000" w:fill="FFFFFF"/>
            <w:hideMark/>
          </w:tcPr>
          <w:p w14:paraId="4A860875"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683B3379"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4232984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2A0998AB"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ISO/DIS 37122 </w:t>
            </w:r>
          </w:p>
        </w:tc>
      </w:tr>
      <w:tr w:rsidR="003C20C1" w:rsidRPr="00C36BC7" w14:paraId="27E8C650"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280B13C8"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4C029E2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1.6 Quality of housing and the built environment:</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encourage mixed-income areas, ensure high quality and </w:t>
            </w:r>
            <w:r w:rsidRPr="00C36BC7">
              <w:rPr>
                <w:rFonts w:eastAsia="Times New Roman" w:cs="Times New Roman"/>
                <w:color w:val="000000"/>
                <w:sz w:val="20"/>
                <w:szCs w:val="20"/>
                <w:lang w:val="en-GB"/>
              </w:rPr>
              <w:lastRenderedPageBreak/>
              <w:t>quantity of public spaces and recreational areas, and improve the affordability and accessibility to good housing for everyone.</w:t>
            </w:r>
            <w:r w:rsidRPr="00C36BC7">
              <w:rPr>
                <w:rFonts w:eastAsia="Times New Roman" w:cs="Times New Roman"/>
                <w:b/>
                <w:bCs/>
                <w:color w:val="000000"/>
                <w:sz w:val="20"/>
                <w:szCs w:val="20"/>
                <w:lang w:val="en-GB"/>
              </w:rPr>
              <w:t xml:space="preserve">   </w:t>
            </w:r>
          </w:p>
        </w:tc>
        <w:tc>
          <w:tcPr>
            <w:tcW w:w="993" w:type="dxa"/>
            <w:tcBorders>
              <w:top w:val="nil"/>
              <w:left w:val="nil"/>
              <w:bottom w:val="nil"/>
              <w:right w:val="single" w:sz="4" w:space="0" w:color="auto"/>
            </w:tcBorders>
            <w:shd w:val="clear" w:color="000000" w:fill="FFFFFF"/>
            <w:vAlign w:val="center"/>
            <w:hideMark/>
          </w:tcPr>
          <w:p w14:paraId="1B79DE04"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2D46FA8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Percentage of building permits submitted through an electronic submission system</w:t>
            </w:r>
          </w:p>
        </w:tc>
        <w:tc>
          <w:tcPr>
            <w:tcW w:w="992" w:type="dxa"/>
            <w:tcBorders>
              <w:top w:val="nil"/>
              <w:left w:val="nil"/>
              <w:bottom w:val="single" w:sz="4" w:space="0" w:color="auto"/>
              <w:right w:val="single" w:sz="4" w:space="0" w:color="auto"/>
            </w:tcBorders>
            <w:shd w:val="clear" w:color="000000" w:fill="FFFFFF"/>
            <w:hideMark/>
          </w:tcPr>
          <w:p w14:paraId="1704B91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w:t>
            </w:r>
          </w:p>
        </w:tc>
        <w:tc>
          <w:tcPr>
            <w:tcW w:w="853" w:type="dxa"/>
            <w:tcBorders>
              <w:top w:val="nil"/>
              <w:left w:val="nil"/>
              <w:bottom w:val="single" w:sz="4" w:space="0" w:color="auto"/>
              <w:right w:val="single" w:sz="4" w:space="0" w:color="auto"/>
            </w:tcBorders>
            <w:shd w:val="clear" w:color="000000" w:fill="FFFFFF"/>
            <w:hideMark/>
          </w:tcPr>
          <w:p w14:paraId="2B3CC6B3"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65335D45"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7E8E08E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29F7F117"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ISO/DIS 37122 </w:t>
            </w:r>
          </w:p>
        </w:tc>
      </w:tr>
      <w:tr w:rsidR="003C20C1" w:rsidRPr="00C36BC7" w14:paraId="0556C1B4"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280CC56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0CFEC2B0"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1.6 Quality of housing and the built environment:</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encourage mixed-income areas, ensure high quality and quantity of public spaces and recreational areas, and improve </w:t>
            </w:r>
            <w:r w:rsidRPr="00C36BC7">
              <w:rPr>
                <w:rFonts w:eastAsia="Times New Roman" w:cs="Times New Roman"/>
                <w:color w:val="000000"/>
                <w:sz w:val="20"/>
                <w:szCs w:val="20"/>
                <w:lang w:val="en-GB"/>
              </w:rPr>
              <w:lastRenderedPageBreak/>
              <w:t>the affordability and accessibility to good housing for everyone.</w:t>
            </w:r>
            <w:r w:rsidRPr="00C36BC7">
              <w:rPr>
                <w:rFonts w:eastAsia="Times New Roman" w:cs="Times New Roman"/>
                <w:b/>
                <w:bCs/>
                <w:color w:val="000000"/>
                <w:sz w:val="20"/>
                <w:szCs w:val="20"/>
                <w:lang w:val="en-GB"/>
              </w:rPr>
              <w:t xml:space="preserve">   </w:t>
            </w:r>
          </w:p>
        </w:tc>
        <w:tc>
          <w:tcPr>
            <w:tcW w:w="993" w:type="dxa"/>
            <w:tcBorders>
              <w:top w:val="nil"/>
              <w:left w:val="nil"/>
              <w:bottom w:val="nil"/>
              <w:right w:val="single" w:sz="4" w:space="0" w:color="auto"/>
            </w:tcBorders>
            <w:shd w:val="clear" w:color="000000" w:fill="FFFFFF"/>
            <w:vAlign w:val="center"/>
            <w:hideMark/>
          </w:tcPr>
          <w:p w14:paraId="247F967B"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4DBCBD8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Percentage of households with smart electricity meters </w:t>
            </w:r>
          </w:p>
        </w:tc>
        <w:tc>
          <w:tcPr>
            <w:tcW w:w="992" w:type="dxa"/>
            <w:tcBorders>
              <w:top w:val="nil"/>
              <w:left w:val="nil"/>
              <w:bottom w:val="single" w:sz="4" w:space="0" w:color="auto"/>
              <w:right w:val="single" w:sz="4" w:space="0" w:color="auto"/>
            </w:tcBorders>
            <w:shd w:val="clear" w:color="000000" w:fill="FFFFFF"/>
            <w:hideMark/>
          </w:tcPr>
          <w:p w14:paraId="5CBFE3D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households</w:t>
            </w:r>
          </w:p>
        </w:tc>
        <w:tc>
          <w:tcPr>
            <w:tcW w:w="853" w:type="dxa"/>
            <w:tcBorders>
              <w:top w:val="nil"/>
              <w:left w:val="nil"/>
              <w:bottom w:val="single" w:sz="4" w:space="0" w:color="auto"/>
              <w:right w:val="single" w:sz="4" w:space="0" w:color="auto"/>
            </w:tcBorders>
            <w:shd w:val="clear" w:color="000000" w:fill="FFFFFF"/>
            <w:hideMark/>
          </w:tcPr>
          <w:p w14:paraId="4895B734"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IV</w:t>
            </w:r>
            <w:r w:rsidRPr="00C36BC7">
              <w:rPr>
                <w:rFonts w:eastAsia="Times New Roman" w:cs="Times New Roman"/>
                <w:color w:val="000000"/>
                <w:sz w:val="20"/>
                <w:szCs w:val="20"/>
                <w:lang w:val="en-GB"/>
              </w:rPr>
              <w:br/>
              <w:t>V</w:t>
            </w:r>
          </w:p>
        </w:tc>
        <w:tc>
          <w:tcPr>
            <w:tcW w:w="1843" w:type="dxa"/>
            <w:tcBorders>
              <w:top w:val="nil"/>
              <w:left w:val="nil"/>
              <w:bottom w:val="single" w:sz="4" w:space="0" w:color="auto"/>
              <w:right w:val="single" w:sz="4" w:space="0" w:color="auto"/>
            </w:tcBorders>
            <w:shd w:val="clear" w:color="000000" w:fill="FFFFFF"/>
            <w:hideMark/>
          </w:tcPr>
          <w:p w14:paraId="13AD57D2"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7C0ECA4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5E7338CC"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ISO/DIS 37122 </w:t>
            </w:r>
          </w:p>
        </w:tc>
      </w:tr>
      <w:tr w:rsidR="003C20C1" w:rsidRPr="00C36BC7" w14:paraId="10AFBCA0"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6C51D6D4"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1AAB64F3"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1.6 Quality of housing and the built environment:</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encourage mixed-income areas, ensure high quality and quantity of public spaces and recreational areas, and improve the affordability and accessibility to good </w:t>
            </w:r>
            <w:r w:rsidRPr="00C36BC7">
              <w:rPr>
                <w:rFonts w:eastAsia="Times New Roman" w:cs="Times New Roman"/>
                <w:color w:val="000000"/>
                <w:sz w:val="20"/>
                <w:szCs w:val="20"/>
                <w:lang w:val="en-GB"/>
              </w:rPr>
              <w:lastRenderedPageBreak/>
              <w:t>housing for everyone.</w:t>
            </w:r>
            <w:r w:rsidRPr="00C36BC7">
              <w:rPr>
                <w:rFonts w:eastAsia="Times New Roman" w:cs="Times New Roman"/>
                <w:b/>
                <w:bCs/>
                <w:color w:val="000000"/>
                <w:sz w:val="20"/>
                <w:szCs w:val="20"/>
                <w:lang w:val="en-GB"/>
              </w:rPr>
              <w:t xml:space="preserve">   </w:t>
            </w:r>
          </w:p>
        </w:tc>
        <w:tc>
          <w:tcPr>
            <w:tcW w:w="993" w:type="dxa"/>
            <w:tcBorders>
              <w:top w:val="nil"/>
              <w:left w:val="nil"/>
              <w:bottom w:val="nil"/>
              <w:right w:val="single" w:sz="4" w:space="0" w:color="auto"/>
            </w:tcBorders>
            <w:shd w:val="clear" w:color="000000" w:fill="FFFFFF"/>
            <w:vAlign w:val="center"/>
            <w:hideMark/>
          </w:tcPr>
          <w:p w14:paraId="3C4C815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5E0AAFE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Percentage of total land area that is a mixed use zone </w:t>
            </w:r>
          </w:p>
        </w:tc>
        <w:tc>
          <w:tcPr>
            <w:tcW w:w="992" w:type="dxa"/>
            <w:tcBorders>
              <w:top w:val="nil"/>
              <w:left w:val="nil"/>
              <w:bottom w:val="single" w:sz="4" w:space="0" w:color="auto"/>
              <w:right w:val="single" w:sz="4" w:space="0" w:color="auto"/>
            </w:tcBorders>
            <w:shd w:val="clear" w:color="000000" w:fill="FFFFFF"/>
            <w:hideMark/>
          </w:tcPr>
          <w:p w14:paraId="5B0A63A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km2</w:t>
            </w:r>
          </w:p>
        </w:tc>
        <w:tc>
          <w:tcPr>
            <w:tcW w:w="853" w:type="dxa"/>
            <w:tcBorders>
              <w:top w:val="nil"/>
              <w:left w:val="nil"/>
              <w:bottom w:val="single" w:sz="4" w:space="0" w:color="auto"/>
              <w:right w:val="single" w:sz="4" w:space="0" w:color="auto"/>
            </w:tcBorders>
            <w:shd w:val="clear" w:color="000000" w:fill="FFFFFF"/>
            <w:hideMark/>
          </w:tcPr>
          <w:p w14:paraId="389E668C"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78EF5D38"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11D8143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298C9152"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ISO/DIS 37122 </w:t>
            </w:r>
          </w:p>
        </w:tc>
      </w:tr>
      <w:tr w:rsidR="003C20C1" w:rsidRPr="00C36BC7" w14:paraId="567D9E1C"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40E404B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0694C77B"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1.6 Quality of housing and the built environment:</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encourage mixed-income areas, ensure high quality and quantity of public spaces and recreational areas, and improve the affordability and accessibility to good housing for everyone.</w:t>
            </w:r>
            <w:r w:rsidRPr="00C36BC7">
              <w:rPr>
                <w:rFonts w:eastAsia="Times New Roman" w:cs="Times New Roman"/>
                <w:b/>
                <w:bCs/>
                <w:color w:val="000000"/>
                <w:sz w:val="20"/>
                <w:szCs w:val="20"/>
                <w:lang w:val="en-GB"/>
              </w:rPr>
              <w:t xml:space="preserve">   </w:t>
            </w:r>
          </w:p>
        </w:tc>
        <w:tc>
          <w:tcPr>
            <w:tcW w:w="993" w:type="dxa"/>
            <w:tcBorders>
              <w:top w:val="nil"/>
              <w:left w:val="nil"/>
              <w:bottom w:val="nil"/>
              <w:right w:val="single" w:sz="4" w:space="0" w:color="auto"/>
            </w:tcBorders>
            <w:shd w:val="clear" w:color="000000" w:fill="FFFFFF"/>
            <w:vAlign w:val="center"/>
            <w:hideMark/>
          </w:tcPr>
          <w:p w14:paraId="14B5709C"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0FADC99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Percentage of households with smart water meters </w:t>
            </w:r>
          </w:p>
        </w:tc>
        <w:tc>
          <w:tcPr>
            <w:tcW w:w="992" w:type="dxa"/>
            <w:tcBorders>
              <w:top w:val="nil"/>
              <w:left w:val="nil"/>
              <w:bottom w:val="single" w:sz="4" w:space="0" w:color="auto"/>
              <w:right w:val="single" w:sz="4" w:space="0" w:color="auto"/>
            </w:tcBorders>
            <w:shd w:val="clear" w:color="000000" w:fill="FFFFFF"/>
            <w:hideMark/>
          </w:tcPr>
          <w:p w14:paraId="191C8E0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households</w:t>
            </w:r>
          </w:p>
        </w:tc>
        <w:tc>
          <w:tcPr>
            <w:tcW w:w="853" w:type="dxa"/>
            <w:tcBorders>
              <w:top w:val="nil"/>
              <w:left w:val="nil"/>
              <w:bottom w:val="single" w:sz="4" w:space="0" w:color="auto"/>
              <w:right w:val="single" w:sz="4" w:space="0" w:color="auto"/>
            </w:tcBorders>
            <w:shd w:val="clear" w:color="000000" w:fill="FFFFFF"/>
            <w:hideMark/>
          </w:tcPr>
          <w:p w14:paraId="7781CEBA"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IV</w:t>
            </w:r>
            <w:r w:rsidRPr="00C36BC7">
              <w:rPr>
                <w:rFonts w:eastAsia="Times New Roman" w:cs="Times New Roman"/>
                <w:color w:val="000000"/>
                <w:sz w:val="20"/>
                <w:szCs w:val="20"/>
                <w:lang w:val="en-GB"/>
              </w:rPr>
              <w:br/>
              <w:t>V</w:t>
            </w:r>
          </w:p>
        </w:tc>
        <w:tc>
          <w:tcPr>
            <w:tcW w:w="1843" w:type="dxa"/>
            <w:tcBorders>
              <w:top w:val="nil"/>
              <w:left w:val="nil"/>
              <w:bottom w:val="single" w:sz="4" w:space="0" w:color="auto"/>
              <w:right w:val="single" w:sz="4" w:space="0" w:color="auto"/>
            </w:tcBorders>
            <w:shd w:val="clear" w:color="000000" w:fill="FFFFFF"/>
            <w:hideMark/>
          </w:tcPr>
          <w:p w14:paraId="62BA25BB"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1A46683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1A194520"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ISO/DIS 37122 </w:t>
            </w:r>
          </w:p>
        </w:tc>
      </w:tr>
      <w:tr w:rsidR="003C20C1" w:rsidRPr="00C36BC7" w14:paraId="5C3E1B70"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2C278EEF"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04A33CD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1.6 Quality of housing and the </w:t>
            </w:r>
            <w:r w:rsidRPr="00C36BC7">
              <w:rPr>
                <w:rFonts w:eastAsia="Times New Roman" w:cs="Times New Roman"/>
                <w:b/>
                <w:bCs/>
                <w:color w:val="000000"/>
                <w:sz w:val="20"/>
                <w:szCs w:val="20"/>
                <w:lang w:val="en-GB"/>
              </w:rPr>
              <w:lastRenderedPageBreak/>
              <w:t>built environment:</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encourage mixed-income areas, ensure high quality and quantity of public spaces and recreational areas, and improve the affordability and accessibility to good housing for everyone.</w:t>
            </w:r>
            <w:r w:rsidRPr="00C36BC7">
              <w:rPr>
                <w:rFonts w:eastAsia="Times New Roman" w:cs="Times New Roman"/>
                <w:b/>
                <w:bCs/>
                <w:color w:val="000000"/>
                <w:sz w:val="20"/>
                <w:szCs w:val="20"/>
                <w:lang w:val="en-GB"/>
              </w:rPr>
              <w:t xml:space="preserve">   </w:t>
            </w:r>
          </w:p>
        </w:tc>
        <w:tc>
          <w:tcPr>
            <w:tcW w:w="993" w:type="dxa"/>
            <w:tcBorders>
              <w:top w:val="nil"/>
              <w:left w:val="nil"/>
              <w:bottom w:val="nil"/>
              <w:right w:val="single" w:sz="4" w:space="0" w:color="auto"/>
            </w:tcBorders>
            <w:shd w:val="clear" w:color="000000" w:fill="FFFFFF"/>
            <w:vAlign w:val="center"/>
            <w:hideMark/>
          </w:tcPr>
          <w:p w14:paraId="0561F20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198EBBE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Percentage of public recreation </w:t>
            </w:r>
            <w:r w:rsidRPr="00C36BC7">
              <w:rPr>
                <w:rFonts w:eastAsia="Times New Roman" w:cs="Times New Roman"/>
                <w:color w:val="000000"/>
                <w:sz w:val="20"/>
                <w:szCs w:val="20"/>
                <w:lang w:val="en-GB"/>
              </w:rPr>
              <w:lastRenderedPageBreak/>
              <w:t>services that can be booked online</w:t>
            </w:r>
          </w:p>
        </w:tc>
        <w:tc>
          <w:tcPr>
            <w:tcW w:w="992" w:type="dxa"/>
            <w:tcBorders>
              <w:top w:val="nil"/>
              <w:left w:val="nil"/>
              <w:bottom w:val="single" w:sz="4" w:space="0" w:color="auto"/>
              <w:right w:val="single" w:sz="4" w:space="0" w:color="auto"/>
            </w:tcBorders>
            <w:shd w:val="clear" w:color="000000" w:fill="FFFFFF"/>
            <w:hideMark/>
          </w:tcPr>
          <w:p w14:paraId="13CC549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 of …</w:t>
            </w:r>
          </w:p>
        </w:tc>
        <w:tc>
          <w:tcPr>
            <w:tcW w:w="853" w:type="dxa"/>
            <w:tcBorders>
              <w:top w:val="nil"/>
              <w:left w:val="nil"/>
              <w:bottom w:val="single" w:sz="4" w:space="0" w:color="auto"/>
              <w:right w:val="single" w:sz="4" w:space="0" w:color="auto"/>
            </w:tcBorders>
            <w:shd w:val="clear" w:color="000000" w:fill="FFFFFF"/>
            <w:hideMark/>
          </w:tcPr>
          <w:p w14:paraId="20D597AC"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4F7E30F8"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37297E4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4DDE17A6"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ISO/DIS 37122 </w:t>
            </w:r>
          </w:p>
        </w:tc>
      </w:tr>
      <w:tr w:rsidR="003C20C1" w:rsidRPr="00C36BC7" w14:paraId="7920FF59"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55AF7340"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46E536B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1.6 Quality of housing and the built environment:</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encourage mixed-income </w:t>
            </w:r>
            <w:r w:rsidRPr="00C36BC7">
              <w:rPr>
                <w:rFonts w:eastAsia="Times New Roman" w:cs="Times New Roman"/>
                <w:color w:val="000000"/>
                <w:sz w:val="20"/>
                <w:szCs w:val="20"/>
                <w:lang w:val="en-GB"/>
              </w:rPr>
              <w:lastRenderedPageBreak/>
              <w:t>areas, ensure high quality and quantity of public spaces and recreational areas, and improve the affordability and accessibility to good housing for everyone.</w:t>
            </w:r>
            <w:r w:rsidRPr="00C36BC7">
              <w:rPr>
                <w:rFonts w:eastAsia="Times New Roman" w:cs="Times New Roman"/>
                <w:b/>
                <w:bCs/>
                <w:color w:val="000000"/>
                <w:sz w:val="20"/>
                <w:szCs w:val="20"/>
                <w:lang w:val="en-GB"/>
              </w:rPr>
              <w:t xml:space="preserve">   </w:t>
            </w:r>
          </w:p>
        </w:tc>
        <w:tc>
          <w:tcPr>
            <w:tcW w:w="993" w:type="dxa"/>
            <w:tcBorders>
              <w:top w:val="nil"/>
              <w:left w:val="nil"/>
              <w:bottom w:val="nil"/>
              <w:right w:val="single" w:sz="4" w:space="0" w:color="auto"/>
            </w:tcBorders>
            <w:shd w:val="clear" w:color="000000" w:fill="FFFFFF"/>
            <w:vAlign w:val="center"/>
            <w:hideMark/>
          </w:tcPr>
          <w:p w14:paraId="6271DE5A"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456C1FE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Number of municipal smart kiosks installed per 100 000 population</w:t>
            </w:r>
          </w:p>
        </w:tc>
        <w:tc>
          <w:tcPr>
            <w:tcW w:w="992" w:type="dxa"/>
            <w:tcBorders>
              <w:top w:val="nil"/>
              <w:left w:val="nil"/>
              <w:bottom w:val="single" w:sz="4" w:space="0" w:color="auto"/>
              <w:right w:val="single" w:sz="4" w:space="0" w:color="auto"/>
            </w:tcBorders>
            <w:shd w:val="clear" w:color="000000" w:fill="FFFFFF"/>
            <w:hideMark/>
          </w:tcPr>
          <w:p w14:paraId="6010A86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#/100 000</w:t>
            </w:r>
          </w:p>
        </w:tc>
        <w:tc>
          <w:tcPr>
            <w:tcW w:w="853" w:type="dxa"/>
            <w:tcBorders>
              <w:top w:val="nil"/>
              <w:left w:val="nil"/>
              <w:bottom w:val="single" w:sz="4" w:space="0" w:color="auto"/>
              <w:right w:val="single" w:sz="4" w:space="0" w:color="auto"/>
            </w:tcBorders>
            <w:shd w:val="clear" w:color="000000" w:fill="FFFFFF"/>
            <w:hideMark/>
          </w:tcPr>
          <w:p w14:paraId="7A1935D4"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2645AFB7"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5A72B7A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7DFD4A86"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ISO/CD 37122 </w:t>
            </w:r>
          </w:p>
        </w:tc>
      </w:tr>
      <w:tr w:rsidR="003C20C1" w:rsidRPr="00C36BC7" w14:paraId="3EBC78E2"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01F0DF2A"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nil"/>
              <w:right w:val="single" w:sz="4" w:space="0" w:color="auto"/>
            </w:tcBorders>
            <w:shd w:val="clear" w:color="000000" w:fill="FFFFFF"/>
            <w:hideMark/>
          </w:tcPr>
          <w:p w14:paraId="10ADFC0B"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1.6 Quality of housing and the built environment:</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encourage mixed-income areas, ensure high quality and quantity of public spaces and </w:t>
            </w:r>
            <w:r w:rsidRPr="00C36BC7">
              <w:rPr>
                <w:rFonts w:eastAsia="Times New Roman" w:cs="Times New Roman"/>
                <w:color w:val="000000"/>
                <w:sz w:val="20"/>
                <w:szCs w:val="20"/>
                <w:lang w:val="en-GB"/>
              </w:rPr>
              <w:lastRenderedPageBreak/>
              <w:t>recreational areas, and improve the affordability and accessibility to good housing for everyone.</w:t>
            </w:r>
            <w:r w:rsidRPr="00C36BC7">
              <w:rPr>
                <w:rFonts w:eastAsia="Times New Roman" w:cs="Times New Roman"/>
                <w:b/>
                <w:bCs/>
                <w:color w:val="000000"/>
                <w:sz w:val="20"/>
                <w:szCs w:val="20"/>
                <w:lang w:val="en-GB"/>
              </w:rPr>
              <w:t xml:space="preserve">   </w:t>
            </w:r>
          </w:p>
        </w:tc>
        <w:tc>
          <w:tcPr>
            <w:tcW w:w="993" w:type="dxa"/>
            <w:tcBorders>
              <w:top w:val="nil"/>
              <w:left w:val="nil"/>
              <w:bottom w:val="single" w:sz="4" w:space="0" w:color="auto"/>
              <w:right w:val="single" w:sz="4" w:space="0" w:color="auto"/>
            </w:tcBorders>
            <w:shd w:val="clear" w:color="000000" w:fill="FFFFFF"/>
            <w:vAlign w:val="center"/>
            <w:hideMark/>
          </w:tcPr>
          <w:p w14:paraId="7DAAE4CC"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20185CC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Perception on environmental quality</w:t>
            </w:r>
          </w:p>
        </w:tc>
        <w:tc>
          <w:tcPr>
            <w:tcW w:w="992" w:type="dxa"/>
            <w:tcBorders>
              <w:top w:val="nil"/>
              <w:left w:val="nil"/>
              <w:bottom w:val="single" w:sz="4" w:space="0" w:color="auto"/>
              <w:right w:val="single" w:sz="4" w:space="0" w:color="auto"/>
            </w:tcBorders>
            <w:shd w:val="clear" w:color="000000" w:fill="FFFFFF"/>
            <w:hideMark/>
          </w:tcPr>
          <w:p w14:paraId="61ACCD2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people</w:t>
            </w:r>
          </w:p>
        </w:tc>
        <w:tc>
          <w:tcPr>
            <w:tcW w:w="853" w:type="dxa"/>
            <w:tcBorders>
              <w:top w:val="nil"/>
              <w:left w:val="nil"/>
              <w:bottom w:val="single" w:sz="4" w:space="0" w:color="auto"/>
              <w:right w:val="single" w:sz="4" w:space="0" w:color="auto"/>
            </w:tcBorders>
            <w:shd w:val="clear" w:color="000000" w:fill="FFFFFF"/>
            <w:hideMark/>
          </w:tcPr>
          <w:p w14:paraId="3D476993"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4D9F2E26"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Proportion of city inhabitants satisfied with the urban environment. (**)</w:t>
            </w:r>
          </w:p>
        </w:tc>
        <w:tc>
          <w:tcPr>
            <w:tcW w:w="4536" w:type="dxa"/>
            <w:tcBorders>
              <w:top w:val="nil"/>
              <w:left w:val="nil"/>
              <w:bottom w:val="single" w:sz="4" w:space="0" w:color="auto"/>
              <w:right w:val="single" w:sz="4" w:space="0" w:color="auto"/>
            </w:tcBorders>
            <w:shd w:val="clear" w:color="000000" w:fill="FFFFFF"/>
            <w:hideMark/>
          </w:tcPr>
          <w:p w14:paraId="6EBA3BF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799AB270"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4902</w:t>
            </w:r>
          </w:p>
        </w:tc>
      </w:tr>
      <w:tr w:rsidR="003C20C1" w:rsidRPr="00C36BC7" w14:paraId="7C0FF6F7"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5F765C3A"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single" w:sz="4" w:space="0" w:color="auto"/>
              <w:left w:val="nil"/>
              <w:bottom w:val="single" w:sz="4" w:space="0" w:color="auto"/>
              <w:right w:val="single" w:sz="4" w:space="0" w:color="auto"/>
            </w:tcBorders>
            <w:shd w:val="clear" w:color="000000" w:fill="FFFFFF"/>
            <w:hideMark/>
          </w:tcPr>
          <w:p w14:paraId="5ABD0D03"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FF0000"/>
                <w:sz w:val="20"/>
                <w:szCs w:val="20"/>
                <w:lang w:val="en-GB"/>
              </w:rPr>
              <w:t>1.7. Population and social conditions</w:t>
            </w:r>
            <w:r w:rsidRPr="00C36BC7">
              <w:rPr>
                <w:rFonts w:eastAsia="Times New Roman" w:cs="Times New Roman"/>
                <w:b/>
                <w:bCs/>
                <w:color w:val="000000"/>
                <w:sz w:val="20"/>
                <w:szCs w:val="20"/>
                <w:lang w:val="en-GB"/>
              </w:rPr>
              <w:br/>
            </w:r>
            <w:r w:rsidRPr="00C36BC7">
              <w:rPr>
                <w:rFonts w:eastAsia="Times New Roman" w:cs="Times New Roman"/>
                <w:b/>
                <w:bCs/>
                <w:color w:val="FF0000"/>
                <w:sz w:val="20"/>
                <w:szCs w:val="20"/>
                <w:u w:val="single"/>
                <w:lang w:val="en-GB"/>
              </w:rPr>
              <w:t>(added by FORTEARGE)</w:t>
            </w:r>
          </w:p>
        </w:tc>
        <w:tc>
          <w:tcPr>
            <w:tcW w:w="993" w:type="dxa"/>
            <w:tcBorders>
              <w:top w:val="nil"/>
              <w:left w:val="nil"/>
              <w:bottom w:val="nil"/>
              <w:right w:val="single" w:sz="4" w:space="0" w:color="auto"/>
            </w:tcBorders>
            <w:shd w:val="clear" w:color="000000" w:fill="FFFFFF"/>
            <w:vAlign w:val="center"/>
            <w:hideMark/>
          </w:tcPr>
          <w:p w14:paraId="21A9142B"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6E77748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Annual population change (profile indicator)</w:t>
            </w:r>
          </w:p>
        </w:tc>
        <w:tc>
          <w:tcPr>
            <w:tcW w:w="992" w:type="dxa"/>
            <w:tcBorders>
              <w:top w:val="nil"/>
              <w:left w:val="nil"/>
              <w:bottom w:val="single" w:sz="4" w:space="0" w:color="auto"/>
              <w:right w:val="single" w:sz="4" w:space="0" w:color="auto"/>
            </w:tcBorders>
            <w:shd w:val="clear" w:color="000000" w:fill="FFFFFF"/>
            <w:hideMark/>
          </w:tcPr>
          <w:p w14:paraId="77BF81F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w:t>
            </w:r>
          </w:p>
        </w:tc>
        <w:tc>
          <w:tcPr>
            <w:tcW w:w="853" w:type="dxa"/>
            <w:tcBorders>
              <w:top w:val="nil"/>
              <w:left w:val="nil"/>
              <w:bottom w:val="single" w:sz="4" w:space="0" w:color="auto"/>
              <w:right w:val="single" w:sz="4" w:space="0" w:color="auto"/>
            </w:tcBorders>
            <w:shd w:val="clear" w:color="000000" w:fill="FFFFFF"/>
            <w:hideMark/>
          </w:tcPr>
          <w:p w14:paraId="08E9CFDA"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47242C53"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51C553E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1A319AE5"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ISO 37120 </w:t>
            </w:r>
          </w:p>
        </w:tc>
      </w:tr>
      <w:tr w:rsidR="003C20C1" w:rsidRPr="00C36BC7" w14:paraId="7DC15948"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0B824F4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nil"/>
              <w:left w:val="nil"/>
              <w:bottom w:val="single" w:sz="4" w:space="0" w:color="auto"/>
              <w:right w:val="single" w:sz="4" w:space="0" w:color="auto"/>
            </w:tcBorders>
            <w:shd w:val="clear" w:color="000000" w:fill="FFFFFF"/>
            <w:hideMark/>
          </w:tcPr>
          <w:p w14:paraId="21281FDA"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FF0000"/>
                <w:sz w:val="20"/>
                <w:szCs w:val="20"/>
                <w:lang w:val="en-GB"/>
              </w:rPr>
              <w:t>1.7. Population and social conditions</w:t>
            </w:r>
            <w:r w:rsidRPr="00C36BC7">
              <w:rPr>
                <w:rFonts w:eastAsia="Times New Roman" w:cs="Times New Roman"/>
                <w:b/>
                <w:bCs/>
                <w:color w:val="000000"/>
                <w:sz w:val="20"/>
                <w:szCs w:val="20"/>
                <w:lang w:val="en-GB"/>
              </w:rPr>
              <w:br/>
            </w:r>
            <w:r w:rsidRPr="00C36BC7">
              <w:rPr>
                <w:rFonts w:eastAsia="Times New Roman" w:cs="Times New Roman"/>
                <w:b/>
                <w:bCs/>
                <w:color w:val="FF0000"/>
                <w:sz w:val="20"/>
                <w:szCs w:val="20"/>
                <w:u w:val="single"/>
                <w:lang w:val="en-GB"/>
              </w:rPr>
              <w:t>(added by FORTEARGE)</w:t>
            </w:r>
          </w:p>
        </w:tc>
        <w:tc>
          <w:tcPr>
            <w:tcW w:w="993" w:type="dxa"/>
            <w:tcBorders>
              <w:top w:val="nil"/>
              <w:left w:val="nil"/>
              <w:bottom w:val="nil"/>
              <w:right w:val="single" w:sz="4" w:space="0" w:color="auto"/>
            </w:tcBorders>
            <w:shd w:val="clear" w:color="000000" w:fill="FFFFFF"/>
            <w:vAlign w:val="center"/>
            <w:hideMark/>
          </w:tcPr>
          <w:p w14:paraId="1B5AA57F"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7F8BAE8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Population demographics (profile indicator)</w:t>
            </w:r>
          </w:p>
        </w:tc>
        <w:tc>
          <w:tcPr>
            <w:tcW w:w="992" w:type="dxa"/>
            <w:tcBorders>
              <w:top w:val="nil"/>
              <w:left w:val="nil"/>
              <w:bottom w:val="single" w:sz="4" w:space="0" w:color="auto"/>
              <w:right w:val="single" w:sz="4" w:space="0" w:color="auto"/>
            </w:tcBorders>
            <w:shd w:val="clear" w:color="000000" w:fill="FFFFFF"/>
            <w:hideMark/>
          </w:tcPr>
          <w:p w14:paraId="2CB4915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w:t>
            </w:r>
          </w:p>
        </w:tc>
        <w:tc>
          <w:tcPr>
            <w:tcW w:w="853" w:type="dxa"/>
            <w:tcBorders>
              <w:top w:val="nil"/>
              <w:left w:val="nil"/>
              <w:bottom w:val="single" w:sz="4" w:space="0" w:color="auto"/>
              <w:right w:val="single" w:sz="4" w:space="0" w:color="auto"/>
            </w:tcBorders>
            <w:shd w:val="clear" w:color="000000" w:fill="FFFFFF"/>
            <w:hideMark/>
          </w:tcPr>
          <w:p w14:paraId="2638BE4D"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3A454578"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0E86D9E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6662F797"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ISO 37120 </w:t>
            </w:r>
          </w:p>
        </w:tc>
      </w:tr>
      <w:tr w:rsidR="003C20C1" w:rsidRPr="00C36BC7" w14:paraId="7F6FEE52"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7D8B21E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nil"/>
              <w:left w:val="nil"/>
              <w:bottom w:val="single" w:sz="4" w:space="0" w:color="auto"/>
              <w:right w:val="single" w:sz="4" w:space="0" w:color="auto"/>
            </w:tcBorders>
            <w:shd w:val="clear" w:color="000000" w:fill="FFFFFF"/>
            <w:hideMark/>
          </w:tcPr>
          <w:p w14:paraId="5DA099C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FF0000"/>
                <w:sz w:val="20"/>
                <w:szCs w:val="20"/>
                <w:lang w:val="en-GB"/>
              </w:rPr>
              <w:t>1.7. Population and social conditions</w:t>
            </w:r>
            <w:r w:rsidRPr="00C36BC7">
              <w:rPr>
                <w:rFonts w:eastAsia="Times New Roman" w:cs="Times New Roman"/>
                <w:b/>
                <w:bCs/>
                <w:color w:val="000000"/>
                <w:sz w:val="20"/>
                <w:szCs w:val="20"/>
                <w:lang w:val="en-GB"/>
              </w:rPr>
              <w:br/>
            </w:r>
            <w:r w:rsidRPr="00C36BC7">
              <w:rPr>
                <w:rFonts w:eastAsia="Times New Roman" w:cs="Times New Roman"/>
                <w:b/>
                <w:bCs/>
                <w:color w:val="FF0000"/>
                <w:sz w:val="20"/>
                <w:szCs w:val="20"/>
                <w:u w:val="single"/>
                <w:lang w:val="en-GB"/>
              </w:rPr>
              <w:t>(added by FORTEARGE)</w:t>
            </w:r>
          </w:p>
        </w:tc>
        <w:tc>
          <w:tcPr>
            <w:tcW w:w="993" w:type="dxa"/>
            <w:tcBorders>
              <w:top w:val="nil"/>
              <w:left w:val="nil"/>
              <w:bottom w:val="nil"/>
              <w:right w:val="single" w:sz="4" w:space="0" w:color="auto"/>
            </w:tcBorders>
            <w:shd w:val="clear" w:color="000000" w:fill="FFFFFF"/>
            <w:vAlign w:val="center"/>
            <w:hideMark/>
          </w:tcPr>
          <w:p w14:paraId="7538085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01A4A90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Percentage of population that are new immigrants (profile indicator)</w:t>
            </w:r>
          </w:p>
        </w:tc>
        <w:tc>
          <w:tcPr>
            <w:tcW w:w="992" w:type="dxa"/>
            <w:tcBorders>
              <w:top w:val="nil"/>
              <w:left w:val="nil"/>
              <w:bottom w:val="single" w:sz="4" w:space="0" w:color="auto"/>
              <w:right w:val="single" w:sz="4" w:space="0" w:color="auto"/>
            </w:tcBorders>
            <w:shd w:val="clear" w:color="000000" w:fill="FFFFFF"/>
            <w:hideMark/>
          </w:tcPr>
          <w:p w14:paraId="24F6417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people</w:t>
            </w:r>
          </w:p>
        </w:tc>
        <w:tc>
          <w:tcPr>
            <w:tcW w:w="853" w:type="dxa"/>
            <w:tcBorders>
              <w:top w:val="nil"/>
              <w:left w:val="nil"/>
              <w:bottom w:val="single" w:sz="4" w:space="0" w:color="auto"/>
              <w:right w:val="single" w:sz="4" w:space="0" w:color="auto"/>
            </w:tcBorders>
            <w:shd w:val="clear" w:color="000000" w:fill="FFFFFF"/>
            <w:hideMark/>
          </w:tcPr>
          <w:p w14:paraId="16399792"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3C505A8C"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71AE8DA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507DA6AC"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ISO 37120 </w:t>
            </w:r>
          </w:p>
        </w:tc>
      </w:tr>
      <w:tr w:rsidR="003C20C1" w:rsidRPr="00C36BC7" w14:paraId="6005F0F5"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0416B7D4"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xml:space="preserve">1. People </w:t>
            </w:r>
          </w:p>
        </w:tc>
        <w:tc>
          <w:tcPr>
            <w:tcW w:w="1123" w:type="dxa"/>
            <w:tcBorders>
              <w:top w:val="nil"/>
              <w:left w:val="nil"/>
              <w:bottom w:val="single" w:sz="4" w:space="0" w:color="auto"/>
              <w:right w:val="single" w:sz="4" w:space="0" w:color="auto"/>
            </w:tcBorders>
            <w:shd w:val="clear" w:color="000000" w:fill="FFFFFF"/>
            <w:hideMark/>
          </w:tcPr>
          <w:p w14:paraId="7696F330"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FF0000"/>
                <w:sz w:val="20"/>
                <w:szCs w:val="20"/>
                <w:lang w:val="en-GB"/>
              </w:rPr>
              <w:t>1.7. Population and social conditions</w:t>
            </w:r>
            <w:r w:rsidRPr="00C36BC7">
              <w:rPr>
                <w:rFonts w:eastAsia="Times New Roman" w:cs="Times New Roman"/>
                <w:b/>
                <w:bCs/>
                <w:color w:val="000000"/>
                <w:sz w:val="20"/>
                <w:szCs w:val="20"/>
                <w:lang w:val="en-GB"/>
              </w:rPr>
              <w:br/>
            </w:r>
            <w:r w:rsidRPr="00C36BC7">
              <w:rPr>
                <w:rFonts w:eastAsia="Times New Roman" w:cs="Times New Roman"/>
                <w:b/>
                <w:bCs/>
                <w:color w:val="FF0000"/>
                <w:sz w:val="20"/>
                <w:szCs w:val="20"/>
                <w:u w:val="single"/>
                <w:lang w:val="en-GB"/>
              </w:rPr>
              <w:t>(added by FORTEARGE)</w:t>
            </w:r>
          </w:p>
        </w:tc>
        <w:tc>
          <w:tcPr>
            <w:tcW w:w="993" w:type="dxa"/>
            <w:tcBorders>
              <w:top w:val="nil"/>
              <w:left w:val="nil"/>
              <w:bottom w:val="nil"/>
              <w:right w:val="single" w:sz="4" w:space="0" w:color="auto"/>
            </w:tcBorders>
            <w:shd w:val="clear" w:color="000000" w:fill="FFFFFF"/>
            <w:vAlign w:val="center"/>
            <w:hideMark/>
          </w:tcPr>
          <w:p w14:paraId="17FC7AF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4C06196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Percentage of city population that are non-citizens (profile indicator)</w:t>
            </w:r>
          </w:p>
        </w:tc>
        <w:tc>
          <w:tcPr>
            <w:tcW w:w="992" w:type="dxa"/>
            <w:tcBorders>
              <w:top w:val="nil"/>
              <w:left w:val="nil"/>
              <w:bottom w:val="single" w:sz="4" w:space="0" w:color="auto"/>
              <w:right w:val="single" w:sz="4" w:space="0" w:color="auto"/>
            </w:tcBorders>
            <w:shd w:val="clear" w:color="000000" w:fill="FFFFFF"/>
            <w:hideMark/>
          </w:tcPr>
          <w:p w14:paraId="2108EBF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people</w:t>
            </w:r>
          </w:p>
        </w:tc>
        <w:tc>
          <w:tcPr>
            <w:tcW w:w="853" w:type="dxa"/>
            <w:tcBorders>
              <w:top w:val="nil"/>
              <w:left w:val="nil"/>
              <w:bottom w:val="single" w:sz="4" w:space="0" w:color="auto"/>
              <w:right w:val="single" w:sz="4" w:space="0" w:color="auto"/>
            </w:tcBorders>
            <w:shd w:val="clear" w:color="000000" w:fill="FFFFFF"/>
            <w:hideMark/>
          </w:tcPr>
          <w:p w14:paraId="6E5240DE"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6FCBDDAB"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7B03DAD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5DF01FEF"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ISO 37120 </w:t>
            </w:r>
          </w:p>
        </w:tc>
      </w:tr>
      <w:tr w:rsidR="003C20C1" w:rsidRPr="00C36BC7" w14:paraId="646824E1"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5EF9DEB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nil"/>
              <w:left w:val="nil"/>
              <w:bottom w:val="single" w:sz="4" w:space="0" w:color="auto"/>
              <w:right w:val="single" w:sz="4" w:space="0" w:color="auto"/>
            </w:tcBorders>
            <w:shd w:val="clear" w:color="000000" w:fill="FFFFFF"/>
            <w:hideMark/>
          </w:tcPr>
          <w:p w14:paraId="32E2DC8A"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FF0000"/>
                <w:sz w:val="20"/>
                <w:szCs w:val="20"/>
                <w:lang w:val="en-GB"/>
              </w:rPr>
              <w:t>1.7. Population and social conditions</w:t>
            </w:r>
            <w:r w:rsidRPr="00C36BC7">
              <w:rPr>
                <w:rFonts w:eastAsia="Times New Roman" w:cs="Times New Roman"/>
                <w:b/>
                <w:bCs/>
                <w:color w:val="000000"/>
                <w:sz w:val="20"/>
                <w:szCs w:val="20"/>
                <w:lang w:val="en-GB"/>
              </w:rPr>
              <w:br/>
            </w:r>
            <w:r w:rsidRPr="00C36BC7">
              <w:rPr>
                <w:rFonts w:eastAsia="Times New Roman" w:cs="Times New Roman"/>
                <w:b/>
                <w:bCs/>
                <w:color w:val="FF0000"/>
                <w:sz w:val="20"/>
                <w:szCs w:val="20"/>
                <w:u w:val="single"/>
                <w:lang w:val="en-GB"/>
              </w:rPr>
              <w:t>(added by FORTEARGE)</w:t>
            </w:r>
          </w:p>
        </w:tc>
        <w:tc>
          <w:tcPr>
            <w:tcW w:w="993" w:type="dxa"/>
            <w:tcBorders>
              <w:top w:val="nil"/>
              <w:left w:val="nil"/>
              <w:bottom w:val="nil"/>
              <w:right w:val="single" w:sz="4" w:space="0" w:color="auto"/>
            </w:tcBorders>
            <w:shd w:val="clear" w:color="000000" w:fill="FFFFFF"/>
            <w:vAlign w:val="center"/>
            <w:hideMark/>
          </w:tcPr>
          <w:p w14:paraId="443378D8"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05AFC0B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Number of university students per 100 000 population (profile indicator)</w:t>
            </w:r>
          </w:p>
        </w:tc>
        <w:tc>
          <w:tcPr>
            <w:tcW w:w="992" w:type="dxa"/>
            <w:tcBorders>
              <w:top w:val="nil"/>
              <w:left w:val="nil"/>
              <w:bottom w:val="single" w:sz="4" w:space="0" w:color="auto"/>
              <w:right w:val="single" w:sz="4" w:space="0" w:color="auto"/>
            </w:tcBorders>
            <w:shd w:val="clear" w:color="000000" w:fill="FFFFFF"/>
            <w:hideMark/>
          </w:tcPr>
          <w:p w14:paraId="4281534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#/100 000</w:t>
            </w:r>
          </w:p>
        </w:tc>
        <w:tc>
          <w:tcPr>
            <w:tcW w:w="853" w:type="dxa"/>
            <w:tcBorders>
              <w:top w:val="nil"/>
              <w:left w:val="nil"/>
              <w:bottom w:val="single" w:sz="4" w:space="0" w:color="auto"/>
              <w:right w:val="single" w:sz="4" w:space="0" w:color="auto"/>
            </w:tcBorders>
            <w:shd w:val="clear" w:color="000000" w:fill="FFFFFF"/>
            <w:hideMark/>
          </w:tcPr>
          <w:p w14:paraId="766464A4"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II</w:t>
            </w:r>
            <w:r w:rsidRPr="00C36BC7">
              <w:rPr>
                <w:rFonts w:eastAsia="Times New Roman" w:cs="Times New Roman"/>
                <w:color w:val="000000"/>
                <w:sz w:val="20"/>
                <w:szCs w:val="20"/>
                <w:lang w:val="en-GB"/>
              </w:rPr>
              <w:br/>
              <w:t>V</w:t>
            </w:r>
          </w:p>
        </w:tc>
        <w:tc>
          <w:tcPr>
            <w:tcW w:w="1843" w:type="dxa"/>
            <w:tcBorders>
              <w:top w:val="nil"/>
              <w:left w:val="nil"/>
              <w:bottom w:val="single" w:sz="4" w:space="0" w:color="auto"/>
              <w:right w:val="single" w:sz="4" w:space="0" w:color="auto"/>
            </w:tcBorders>
            <w:shd w:val="clear" w:color="000000" w:fill="FFFFFF"/>
            <w:hideMark/>
          </w:tcPr>
          <w:p w14:paraId="385E2B72"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0FB5759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3F6D6FD5"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ISO 37120 </w:t>
            </w:r>
          </w:p>
        </w:tc>
      </w:tr>
      <w:tr w:rsidR="003C20C1" w:rsidRPr="00C36BC7" w14:paraId="01AC3765"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0A5BB82A"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nil"/>
              <w:left w:val="nil"/>
              <w:bottom w:val="single" w:sz="4" w:space="0" w:color="auto"/>
              <w:right w:val="single" w:sz="4" w:space="0" w:color="auto"/>
            </w:tcBorders>
            <w:shd w:val="clear" w:color="000000" w:fill="FFFFFF"/>
            <w:hideMark/>
          </w:tcPr>
          <w:p w14:paraId="7BB4D05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FF0000"/>
                <w:sz w:val="20"/>
                <w:szCs w:val="20"/>
                <w:lang w:val="en-GB"/>
              </w:rPr>
              <w:t>1.7. Population and social conditions</w:t>
            </w:r>
            <w:r w:rsidRPr="00C36BC7">
              <w:rPr>
                <w:rFonts w:eastAsia="Times New Roman" w:cs="Times New Roman"/>
                <w:b/>
                <w:bCs/>
                <w:color w:val="000000"/>
                <w:sz w:val="20"/>
                <w:szCs w:val="20"/>
                <w:lang w:val="en-GB"/>
              </w:rPr>
              <w:br/>
            </w:r>
            <w:r w:rsidRPr="00C36BC7">
              <w:rPr>
                <w:rFonts w:eastAsia="Times New Roman" w:cs="Times New Roman"/>
                <w:b/>
                <w:bCs/>
                <w:color w:val="FF0000"/>
                <w:sz w:val="20"/>
                <w:szCs w:val="20"/>
                <w:u w:val="single"/>
                <w:lang w:val="en-GB"/>
              </w:rPr>
              <w:t>(added by FORTEARGE)</w:t>
            </w:r>
          </w:p>
        </w:tc>
        <w:tc>
          <w:tcPr>
            <w:tcW w:w="993" w:type="dxa"/>
            <w:tcBorders>
              <w:top w:val="nil"/>
              <w:left w:val="nil"/>
              <w:bottom w:val="nil"/>
              <w:right w:val="single" w:sz="4" w:space="0" w:color="auto"/>
            </w:tcBorders>
            <w:shd w:val="clear" w:color="000000" w:fill="FFFFFF"/>
            <w:vAlign w:val="center"/>
            <w:hideMark/>
          </w:tcPr>
          <w:p w14:paraId="62AA66F6"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vAlign w:val="center"/>
            <w:hideMark/>
          </w:tcPr>
          <w:p w14:paraId="3E3CC9DA" w14:textId="77777777" w:rsidR="003C20C1" w:rsidRPr="00C36BC7" w:rsidRDefault="003C20C1" w:rsidP="00C36BC7">
            <w:pPr>
              <w:spacing w:before="0" w:after="0" w:line="240" w:lineRule="auto"/>
              <w:jc w:val="left"/>
              <w:rPr>
                <w:rFonts w:eastAsia="Times New Roman" w:cs="Times New Roman"/>
                <w:color w:val="181717"/>
                <w:sz w:val="20"/>
                <w:szCs w:val="20"/>
                <w:lang w:val="en-GB"/>
              </w:rPr>
            </w:pPr>
            <w:r w:rsidRPr="00C36BC7">
              <w:rPr>
                <w:rFonts w:eastAsia="Times New Roman" w:cs="Times New Roman"/>
                <w:color w:val="181717"/>
                <w:sz w:val="20"/>
                <w:szCs w:val="20"/>
                <w:lang w:val="en-GB"/>
              </w:rPr>
              <w:t>Total city population</w:t>
            </w:r>
          </w:p>
        </w:tc>
        <w:tc>
          <w:tcPr>
            <w:tcW w:w="992" w:type="dxa"/>
            <w:tcBorders>
              <w:top w:val="nil"/>
              <w:left w:val="nil"/>
              <w:bottom w:val="single" w:sz="4" w:space="0" w:color="auto"/>
              <w:right w:val="single" w:sz="4" w:space="0" w:color="auto"/>
            </w:tcBorders>
            <w:shd w:val="clear" w:color="000000" w:fill="FFFFFF"/>
            <w:hideMark/>
          </w:tcPr>
          <w:p w14:paraId="3D188BE8" w14:textId="77777777" w:rsidR="003C20C1" w:rsidRPr="00C36BC7" w:rsidRDefault="003C20C1" w:rsidP="00C36BC7">
            <w:pPr>
              <w:spacing w:before="0" w:after="0" w:line="240" w:lineRule="auto"/>
              <w:jc w:val="left"/>
              <w:rPr>
                <w:rFonts w:ascii="Segoe UI Emoji" w:eastAsia="Times New Roman" w:hAnsi="Segoe UI Emoji" w:cs="Times New Roman"/>
                <w:color w:val="000000"/>
                <w:sz w:val="20"/>
                <w:szCs w:val="20"/>
                <w:lang w:val="en-GB"/>
              </w:rPr>
            </w:pPr>
            <w:r w:rsidRPr="00C36BC7">
              <w:rPr>
                <w:rFonts w:ascii="Segoe UI Emoji" w:eastAsia="Times New Roman" w:hAnsi="Segoe UI Emoji" w:cs="Times New Roman"/>
                <w:color w:val="000000"/>
                <w:sz w:val="20"/>
                <w:szCs w:val="20"/>
                <w:lang w:val="en-GB"/>
              </w:rPr>
              <w:t>#</w:t>
            </w:r>
          </w:p>
        </w:tc>
        <w:tc>
          <w:tcPr>
            <w:tcW w:w="853" w:type="dxa"/>
            <w:tcBorders>
              <w:top w:val="nil"/>
              <w:left w:val="nil"/>
              <w:bottom w:val="single" w:sz="4" w:space="0" w:color="auto"/>
              <w:right w:val="single" w:sz="4" w:space="0" w:color="auto"/>
            </w:tcBorders>
            <w:shd w:val="clear" w:color="000000" w:fill="FFFFFF"/>
            <w:hideMark/>
          </w:tcPr>
          <w:p w14:paraId="71BC29B5"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375DCAFF"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2441670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7C19B7C7"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ISO 37120 </w:t>
            </w:r>
          </w:p>
        </w:tc>
      </w:tr>
      <w:tr w:rsidR="003C20C1" w:rsidRPr="00C36BC7" w14:paraId="3EBD59FC"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46D5D8F6"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nil"/>
              <w:left w:val="nil"/>
              <w:bottom w:val="single" w:sz="4" w:space="0" w:color="auto"/>
              <w:right w:val="single" w:sz="4" w:space="0" w:color="auto"/>
            </w:tcBorders>
            <w:shd w:val="clear" w:color="000000" w:fill="FFFFFF"/>
            <w:hideMark/>
          </w:tcPr>
          <w:p w14:paraId="14F122D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FF0000"/>
                <w:sz w:val="20"/>
                <w:szCs w:val="20"/>
                <w:lang w:val="en-GB"/>
              </w:rPr>
              <w:t>1.7. Population and social conditions</w:t>
            </w:r>
            <w:r w:rsidRPr="00C36BC7">
              <w:rPr>
                <w:rFonts w:eastAsia="Times New Roman" w:cs="Times New Roman"/>
                <w:b/>
                <w:bCs/>
                <w:color w:val="000000"/>
                <w:sz w:val="20"/>
                <w:szCs w:val="20"/>
                <w:lang w:val="en-GB"/>
              </w:rPr>
              <w:br/>
            </w:r>
            <w:r w:rsidRPr="00C36BC7">
              <w:rPr>
                <w:rFonts w:eastAsia="Times New Roman" w:cs="Times New Roman"/>
                <w:b/>
                <w:bCs/>
                <w:color w:val="FF0000"/>
                <w:sz w:val="20"/>
                <w:szCs w:val="20"/>
                <w:u w:val="single"/>
                <w:lang w:val="en-GB"/>
              </w:rPr>
              <w:t>(added by FORTEARGE)</w:t>
            </w:r>
          </w:p>
        </w:tc>
        <w:tc>
          <w:tcPr>
            <w:tcW w:w="993" w:type="dxa"/>
            <w:tcBorders>
              <w:top w:val="nil"/>
              <w:left w:val="nil"/>
              <w:bottom w:val="nil"/>
              <w:right w:val="single" w:sz="4" w:space="0" w:color="auto"/>
            </w:tcBorders>
            <w:shd w:val="clear" w:color="000000" w:fill="FFFFFF"/>
            <w:vAlign w:val="center"/>
            <w:hideMark/>
          </w:tcPr>
          <w:p w14:paraId="01D2A246"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08A7F6D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Percentage of the city population living at medium-to-high population densities </w:t>
            </w:r>
          </w:p>
        </w:tc>
        <w:tc>
          <w:tcPr>
            <w:tcW w:w="992" w:type="dxa"/>
            <w:tcBorders>
              <w:top w:val="nil"/>
              <w:left w:val="nil"/>
              <w:bottom w:val="single" w:sz="4" w:space="0" w:color="auto"/>
              <w:right w:val="single" w:sz="4" w:space="0" w:color="auto"/>
            </w:tcBorders>
            <w:shd w:val="clear" w:color="000000" w:fill="FFFFFF"/>
            <w:hideMark/>
          </w:tcPr>
          <w:p w14:paraId="2EB4DA9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people</w:t>
            </w:r>
          </w:p>
        </w:tc>
        <w:tc>
          <w:tcPr>
            <w:tcW w:w="853" w:type="dxa"/>
            <w:tcBorders>
              <w:top w:val="nil"/>
              <w:left w:val="nil"/>
              <w:bottom w:val="single" w:sz="4" w:space="0" w:color="auto"/>
              <w:right w:val="single" w:sz="4" w:space="0" w:color="auto"/>
            </w:tcBorders>
            <w:shd w:val="clear" w:color="000000" w:fill="FFFFFF"/>
            <w:hideMark/>
          </w:tcPr>
          <w:p w14:paraId="6B33A153"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1F2FA26F"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0177444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578259D6"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ISO/DIS 37122</w:t>
            </w:r>
          </w:p>
        </w:tc>
      </w:tr>
      <w:tr w:rsidR="003C20C1" w:rsidRPr="00C36BC7" w14:paraId="14EA2001"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0131E56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nil"/>
              <w:left w:val="nil"/>
              <w:bottom w:val="single" w:sz="4" w:space="0" w:color="auto"/>
              <w:right w:val="single" w:sz="4" w:space="0" w:color="auto"/>
            </w:tcBorders>
            <w:shd w:val="clear" w:color="000000" w:fill="FFFFFF"/>
            <w:hideMark/>
          </w:tcPr>
          <w:p w14:paraId="723B4802"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FF0000"/>
                <w:sz w:val="20"/>
                <w:szCs w:val="20"/>
                <w:lang w:val="en-GB"/>
              </w:rPr>
              <w:t xml:space="preserve">1.7. Population and social </w:t>
            </w:r>
            <w:r w:rsidRPr="00C36BC7">
              <w:rPr>
                <w:rFonts w:eastAsia="Times New Roman" w:cs="Times New Roman"/>
                <w:b/>
                <w:bCs/>
                <w:color w:val="FF0000"/>
                <w:sz w:val="20"/>
                <w:szCs w:val="20"/>
                <w:lang w:val="en-GB"/>
              </w:rPr>
              <w:lastRenderedPageBreak/>
              <w:t>conditions</w:t>
            </w:r>
            <w:r w:rsidRPr="00C36BC7">
              <w:rPr>
                <w:rFonts w:eastAsia="Times New Roman" w:cs="Times New Roman"/>
                <w:b/>
                <w:bCs/>
                <w:color w:val="000000"/>
                <w:sz w:val="20"/>
                <w:szCs w:val="20"/>
                <w:lang w:val="en-GB"/>
              </w:rPr>
              <w:br/>
            </w:r>
            <w:r w:rsidRPr="00C36BC7">
              <w:rPr>
                <w:rFonts w:eastAsia="Times New Roman" w:cs="Times New Roman"/>
                <w:b/>
                <w:bCs/>
                <w:color w:val="FF0000"/>
                <w:sz w:val="20"/>
                <w:szCs w:val="20"/>
                <w:u w:val="single"/>
                <w:lang w:val="en-GB"/>
              </w:rPr>
              <w:t>(added by FORTEARGE)</w:t>
            </w:r>
          </w:p>
        </w:tc>
        <w:tc>
          <w:tcPr>
            <w:tcW w:w="993" w:type="dxa"/>
            <w:tcBorders>
              <w:top w:val="nil"/>
              <w:left w:val="nil"/>
              <w:bottom w:val="nil"/>
              <w:right w:val="single" w:sz="4" w:space="0" w:color="auto"/>
            </w:tcBorders>
            <w:shd w:val="clear" w:color="000000" w:fill="FFFFFF"/>
            <w:vAlign w:val="center"/>
            <w:hideMark/>
          </w:tcPr>
          <w:p w14:paraId="6746648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vAlign w:val="center"/>
            <w:hideMark/>
          </w:tcPr>
          <w:p w14:paraId="128B27FF" w14:textId="77777777" w:rsidR="003C20C1" w:rsidRPr="00C36BC7" w:rsidRDefault="003C20C1" w:rsidP="00C36BC7">
            <w:pPr>
              <w:spacing w:before="0" w:after="0" w:line="240" w:lineRule="auto"/>
              <w:jc w:val="left"/>
              <w:rPr>
                <w:rFonts w:eastAsia="Times New Roman" w:cs="Times New Roman"/>
                <w:color w:val="181717"/>
                <w:sz w:val="20"/>
                <w:szCs w:val="20"/>
                <w:lang w:val="en-GB"/>
              </w:rPr>
            </w:pPr>
            <w:r w:rsidRPr="00C36BC7">
              <w:rPr>
                <w:rFonts w:eastAsia="Times New Roman" w:cs="Times New Roman"/>
                <w:color w:val="181717"/>
                <w:sz w:val="20"/>
                <w:szCs w:val="20"/>
                <w:lang w:val="en-GB"/>
              </w:rPr>
              <w:t>Percentage of country’s population</w:t>
            </w:r>
          </w:p>
        </w:tc>
        <w:tc>
          <w:tcPr>
            <w:tcW w:w="992" w:type="dxa"/>
            <w:tcBorders>
              <w:top w:val="nil"/>
              <w:left w:val="nil"/>
              <w:bottom w:val="single" w:sz="4" w:space="0" w:color="auto"/>
              <w:right w:val="single" w:sz="4" w:space="0" w:color="auto"/>
            </w:tcBorders>
            <w:shd w:val="clear" w:color="000000" w:fill="FFFFFF"/>
            <w:hideMark/>
          </w:tcPr>
          <w:p w14:paraId="7F8A27C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people</w:t>
            </w:r>
          </w:p>
        </w:tc>
        <w:tc>
          <w:tcPr>
            <w:tcW w:w="853" w:type="dxa"/>
            <w:tcBorders>
              <w:top w:val="nil"/>
              <w:left w:val="nil"/>
              <w:bottom w:val="single" w:sz="4" w:space="0" w:color="auto"/>
              <w:right w:val="single" w:sz="4" w:space="0" w:color="auto"/>
            </w:tcBorders>
            <w:shd w:val="clear" w:color="000000" w:fill="FFFFFF"/>
            <w:hideMark/>
          </w:tcPr>
          <w:p w14:paraId="72248B01"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2C822F9A"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1968FB1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6B757A85"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ISO 37120 </w:t>
            </w:r>
          </w:p>
        </w:tc>
      </w:tr>
      <w:tr w:rsidR="003C20C1" w:rsidRPr="00C36BC7" w14:paraId="2B9F5E95"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74DA7830"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nil"/>
              <w:left w:val="nil"/>
              <w:bottom w:val="single" w:sz="4" w:space="0" w:color="auto"/>
              <w:right w:val="single" w:sz="4" w:space="0" w:color="auto"/>
            </w:tcBorders>
            <w:shd w:val="clear" w:color="000000" w:fill="FFFFFF"/>
            <w:hideMark/>
          </w:tcPr>
          <w:p w14:paraId="7C41C19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FF0000"/>
                <w:sz w:val="20"/>
                <w:szCs w:val="20"/>
                <w:lang w:val="en-GB"/>
              </w:rPr>
              <w:t>1.7. Population and social conditions</w:t>
            </w:r>
            <w:r w:rsidRPr="00C36BC7">
              <w:rPr>
                <w:rFonts w:eastAsia="Times New Roman" w:cs="Times New Roman"/>
                <w:b/>
                <w:bCs/>
                <w:color w:val="000000"/>
                <w:sz w:val="20"/>
                <w:szCs w:val="20"/>
                <w:lang w:val="en-GB"/>
              </w:rPr>
              <w:br/>
            </w:r>
            <w:r w:rsidRPr="00C36BC7">
              <w:rPr>
                <w:rFonts w:eastAsia="Times New Roman" w:cs="Times New Roman"/>
                <w:b/>
                <w:bCs/>
                <w:color w:val="FF0000"/>
                <w:sz w:val="20"/>
                <w:szCs w:val="20"/>
                <w:u w:val="single"/>
                <w:lang w:val="en-GB"/>
              </w:rPr>
              <w:t>(added by FORTEARGE)</w:t>
            </w:r>
          </w:p>
        </w:tc>
        <w:tc>
          <w:tcPr>
            <w:tcW w:w="993" w:type="dxa"/>
            <w:tcBorders>
              <w:top w:val="nil"/>
              <w:left w:val="nil"/>
              <w:bottom w:val="nil"/>
              <w:right w:val="single" w:sz="4" w:space="0" w:color="auto"/>
            </w:tcBorders>
            <w:shd w:val="clear" w:color="000000" w:fill="FFFFFF"/>
            <w:vAlign w:val="center"/>
            <w:hideMark/>
          </w:tcPr>
          <w:p w14:paraId="01ADD818"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vAlign w:val="center"/>
            <w:hideMark/>
          </w:tcPr>
          <w:p w14:paraId="0547B06B" w14:textId="77777777" w:rsidR="003C20C1" w:rsidRPr="00C36BC7" w:rsidRDefault="003C20C1" w:rsidP="00C36BC7">
            <w:pPr>
              <w:spacing w:before="0" w:after="0" w:line="240" w:lineRule="auto"/>
              <w:jc w:val="left"/>
              <w:rPr>
                <w:rFonts w:eastAsia="Times New Roman" w:cs="Times New Roman"/>
                <w:color w:val="181717"/>
                <w:sz w:val="20"/>
                <w:szCs w:val="20"/>
                <w:lang w:val="en-GB"/>
              </w:rPr>
            </w:pPr>
            <w:r w:rsidRPr="00C36BC7">
              <w:rPr>
                <w:rFonts w:eastAsia="Times New Roman" w:cs="Times New Roman"/>
                <w:color w:val="181717"/>
                <w:sz w:val="20"/>
                <w:szCs w:val="20"/>
                <w:lang w:val="en-GB"/>
              </w:rPr>
              <w:t>Percentage of population that are children (0-14)</w:t>
            </w:r>
          </w:p>
        </w:tc>
        <w:tc>
          <w:tcPr>
            <w:tcW w:w="992" w:type="dxa"/>
            <w:tcBorders>
              <w:top w:val="nil"/>
              <w:left w:val="nil"/>
              <w:bottom w:val="single" w:sz="4" w:space="0" w:color="auto"/>
              <w:right w:val="single" w:sz="4" w:space="0" w:color="auto"/>
            </w:tcBorders>
            <w:shd w:val="clear" w:color="000000" w:fill="FFFFFF"/>
            <w:hideMark/>
          </w:tcPr>
          <w:p w14:paraId="2A47A5F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people</w:t>
            </w:r>
          </w:p>
        </w:tc>
        <w:tc>
          <w:tcPr>
            <w:tcW w:w="853" w:type="dxa"/>
            <w:tcBorders>
              <w:top w:val="nil"/>
              <w:left w:val="nil"/>
              <w:bottom w:val="single" w:sz="4" w:space="0" w:color="auto"/>
              <w:right w:val="single" w:sz="4" w:space="0" w:color="auto"/>
            </w:tcBorders>
            <w:shd w:val="clear" w:color="000000" w:fill="FFFFFF"/>
            <w:hideMark/>
          </w:tcPr>
          <w:p w14:paraId="19B765FE"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II</w:t>
            </w:r>
            <w:r w:rsidRPr="00C36BC7">
              <w:rPr>
                <w:rFonts w:eastAsia="Times New Roman" w:cs="Times New Roman"/>
                <w:color w:val="000000"/>
                <w:sz w:val="20"/>
                <w:szCs w:val="20"/>
                <w:lang w:val="en-GB"/>
              </w:rPr>
              <w:br/>
              <w:t>V</w:t>
            </w:r>
          </w:p>
        </w:tc>
        <w:tc>
          <w:tcPr>
            <w:tcW w:w="1843" w:type="dxa"/>
            <w:tcBorders>
              <w:top w:val="nil"/>
              <w:left w:val="nil"/>
              <w:bottom w:val="single" w:sz="4" w:space="0" w:color="auto"/>
              <w:right w:val="single" w:sz="4" w:space="0" w:color="auto"/>
            </w:tcBorders>
            <w:shd w:val="clear" w:color="000000" w:fill="FFFFFF"/>
            <w:hideMark/>
          </w:tcPr>
          <w:p w14:paraId="79E60B48"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094BC17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3A495DC7"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ISO 37120 </w:t>
            </w:r>
          </w:p>
        </w:tc>
      </w:tr>
      <w:tr w:rsidR="003C20C1" w:rsidRPr="00C36BC7" w14:paraId="480D650B"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1BFC31F4"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nil"/>
              <w:left w:val="nil"/>
              <w:bottom w:val="single" w:sz="4" w:space="0" w:color="auto"/>
              <w:right w:val="single" w:sz="4" w:space="0" w:color="auto"/>
            </w:tcBorders>
            <w:shd w:val="clear" w:color="000000" w:fill="FFFFFF"/>
            <w:hideMark/>
          </w:tcPr>
          <w:p w14:paraId="35151D7B"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FF0000"/>
                <w:sz w:val="20"/>
                <w:szCs w:val="20"/>
                <w:lang w:val="en-GB"/>
              </w:rPr>
              <w:t>1.7. Population and social conditions</w:t>
            </w:r>
            <w:r w:rsidRPr="00C36BC7">
              <w:rPr>
                <w:rFonts w:eastAsia="Times New Roman" w:cs="Times New Roman"/>
                <w:b/>
                <w:bCs/>
                <w:color w:val="000000"/>
                <w:sz w:val="20"/>
                <w:szCs w:val="20"/>
                <w:lang w:val="en-GB"/>
              </w:rPr>
              <w:br/>
            </w:r>
            <w:r w:rsidRPr="00C36BC7">
              <w:rPr>
                <w:rFonts w:eastAsia="Times New Roman" w:cs="Times New Roman"/>
                <w:b/>
                <w:bCs/>
                <w:color w:val="FF0000"/>
                <w:sz w:val="20"/>
                <w:szCs w:val="20"/>
                <w:u w:val="single"/>
                <w:lang w:val="en-GB"/>
              </w:rPr>
              <w:t>(added by FORTEARGE)</w:t>
            </w:r>
          </w:p>
        </w:tc>
        <w:tc>
          <w:tcPr>
            <w:tcW w:w="993" w:type="dxa"/>
            <w:tcBorders>
              <w:top w:val="nil"/>
              <w:left w:val="nil"/>
              <w:bottom w:val="nil"/>
              <w:right w:val="single" w:sz="4" w:space="0" w:color="auto"/>
            </w:tcBorders>
            <w:shd w:val="clear" w:color="000000" w:fill="FFFFFF"/>
            <w:vAlign w:val="center"/>
            <w:hideMark/>
          </w:tcPr>
          <w:p w14:paraId="0618C83C"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vAlign w:val="center"/>
            <w:hideMark/>
          </w:tcPr>
          <w:p w14:paraId="7FC66362" w14:textId="77777777" w:rsidR="003C20C1" w:rsidRPr="00C36BC7" w:rsidRDefault="003C20C1" w:rsidP="00C36BC7">
            <w:pPr>
              <w:spacing w:before="0" w:after="0" w:line="240" w:lineRule="auto"/>
              <w:jc w:val="left"/>
              <w:rPr>
                <w:rFonts w:eastAsia="Times New Roman" w:cs="Times New Roman"/>
                <w:color w:val="181717"/>
                <w:sz w:val="20"/>
                <w:szCs w:val="20"/>
                <w:lang w:val="en-GB"/>
              </w:rPr>
            </w:pPr>
            <w:r w:rsidRPr="00C36BC7">
              <w:rPr>
                <w:rFonts w:eastAsia="Times New Roman" w:cs="Times New Roman"/>
                <w:color w:val="181717"/>
                <w:sz w:val="20"/>
                <w:szCs w:val="20"/>
                <w:lang w:val="en-GB"/>
              </w:rPr>
              <w:t>Percentage of population that are youth (15-24)</w:t>
            </w:r>
          </w:p>
        </w:tc>
        <w:tc>
          <w:tcPr>
            <w:tcW w:w="992" w:type="dxa"/>
            <w:tcBorders>
              <w:top w:val="nil"/>
              <w:left w:val="nil"/>
              <w:bottom w:val="single" w:sz="4" w:space="0" w:color="auto"/>
              <w:right w:val="single" w:sz="4" w:space="0" w:color="auto"/>
            </w:tcBorders>
            <w:shd w:val="clear" w:color="000000" w:fill="FFFFFF"/>
            <w:hideMark/>
          </w:tcPr>
          <w:p w14:paraId="78DFB2A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people</w:t>
            </w:r>
          </w:p>
        </w:tc>
        <w:tc>
          <w:tcPr>
            <w:tcW w:w="853" w:type="dxa"/>
            <w:tcBorders>
              <w:top w:val="nil"/>
              <w:left w:val="nil"/>
              <w:bottom w:val="single" w:sz="4" w:space="0" w:color="auto"/>
              <w:right w:val="single" w:sz="4" w:space="0" w:color="auto"/>
            </w:tcBorders>
            <w:shd w:val="clear" w:color="000000" w:fill="FFFFFF"/>
            <w:hideMark/>
          </w:tcPr>
          <w:p w14:paraId="38D52A26"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II</w:t>
            </w:r>
            <w:r w:rsidRPr="00C36BC7">
              <w:rPr>
                <w:rFonts w:eastAsia="Times New Roman" w:cs="Times New Roman"/>
                <w:color w:val="000000"/>
                <w:sz w:val="20"/>
                <w:szCs w:val="20"/>
                <w:lang w:val="en-GB"/>
              </w:rPr>
              <w:br/>
              <w:t>V</w:t>
            </w:r>
          </w:p>
        </w:tc>
        <w:tc>
          <w:tcPr>
            <w:tcW w:w="1843" w:type="dxa"/>
            <w:tcBorders>
              <w:top w:val="nil"/>
              <w:left w:val="nil"/>
              <w:bottom w:val="single" w:sz="4" w:space="0" w:color="auto"/>
              <w:right w:val="single" w:sz="4" w:space="0" w:color="auto"/>
            </w:tcBorders>
            <w:shd w:val="clear" w:color="000000" w:fill="FFFFFF"/>
            <w:hideMark/>
          </w:tcPr>
          <w:p w14:paraId="0809376D"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64A0054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69F71C81"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ISO 37120 </w:t>
            </w:r>
          </w:p>
        </w:tc>
      </w:tr>
      <w:tr w:rsidR="003C20C1" w:rsidRPr="00C36BC7" w14:paraId="70AFC14B"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44EA2B3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nil"/>
              <w:left w:val="nil"/>
              <w:bottom w:val="single" w:sz="4" w:space="0" w:color="auto"/>
              <w:right w:val="single" w:sz="4" w:space="0" w:color="auto"/>
            </w:tcBorders>
            <w:shd w:val="clear" w:color="000000" w:fill="FFFFFF"/>
            <w:hideMark/>
          </w:tcPr>
          <w:p w14:paraId="6688BD1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FF0000"/>
                <w:sz w:val="20"/>
                <w:szCs w:val="20"/>
                <w:lang w:val="en-GB"/>
              </w:rPr>
              <w:t>1.7. Population and social conditions</w:t>
            </w:r>
            <w:r w:rsidRPr="00C36BC7">
              <w:rPr>
                <w:rFonts w:eastAsia="Times New Roman" w:cs="Times New Roman"/>
                <w:b/>
                <w:bCs/>
                <w:color w:val="000000"/>
                <w:sz w:val="20"/>
                <w:szCs w:val="20"/>
                <w:lang w:val="en-GB"/>
              </w:rPr>
              <w:br/>
            </w:r>
            <w:r w:rsidRPr="00C36BC7">
              <w:rPr>
                <w:rFonts w:eastAsia="Times New Roman" w:cs="Times New Roman"/>
                <w:b/>
                <w:bCs/>
                <w:color w:val="FF0000"/>
                <w:sz w:val="20"/>
                <w:szCs w:val="20"/>
                <w:u w:val="single"/>
                <w:lang w:val="en-GB"/>
              </w:rPr>
              <w:t>(added by FORTEARGE)</w:t>
            </w:r>
          </w:p>
        </w:tc>
        <w:tc>
          <w:tcPr>
            <w:tcW w:w="993" w:type="dxa"/>
            <w:tcBorders>
              <w:top w:val="nil"/>
              <w:left w:val="nil"/>
              <w:bottom w:val="nil"/>
              <w:right w:val="single" w:sz="4" w:space="0" w:color="auto"/>
            </w:tcBorders>
            <w:shd w:val="clear" w:color="000000" w:fill="FFFFFF"/>
            <w:vAlign w:val="center"/>
            <w:hideMark/>
          </w:tcPr>
          <w:p w14:paraId="26CBDD1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vAlign w:val="center"/>
            <w:hideMark/>
          </w:tcPr>
          <w:p w14:paraId="75EDE092" w14:textId="77777777" w:rsidR="003C20C1" w:rsidRPr="00C36BC7" w:rsidRDefault="003C20C1" w:rsidP="00C36BC7">
            <w:pPr>
              <w:spacing w:before="0" w:after="0" w:line="240" w:lineRule="auto"/>
              <w:jc w:val="left"/>
              <w:rPr>
                <w:rFonts w:eastAsia="Times New Roman" w:cs="Times New Roman"/>
                <w:color w:val="181717"/>
                <w:sz w:val="20"/>
                <w:szCs w:val="20"/>
                <w:lang w:val="en-GB"/>
              </w:rPr>
            </w:pPr>
            <w:r w:rsidRPr="00C36BC7">
              <w:rPr>
                <w:rFonts w:eastAsia="Times New Roman" w:cs="Times New Roman"/>
                <w:color w:val="181717"/>
                <w:sz w:val="20"/>
                <w:szCs w:val="20"/>
                <w:lang w:val="en-GB"/>
              </w:rPr>
              <w:t>Percentage of population that are adult (25-64)</w:t>
            </w:r>
          </w:p>
        </w:tc>
        <w:tc>
          <w:tcPr>
            <w:tcW w:w="992" w:type="dxa"/>
            <w:tcBorders>
              <w:top w:val="nil"/>
              <w:left w:val="nil"/>
              <w:bottom w:val="single" w:sz="4" w:space="0" w:color="auto"/>
              <w:right w:val="single" w:sz="4" w:space="0" w:color="auto"/>
            </w:tcBorders>
            <w:shd w:val="clear" w:color="000000" w:fill="FFFFFF"/>
            <w:hideMark/>
          </w:tcPr>
          <w:p w14:paraId="41CD2EB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people</w:t>
            </w:r>
          </w:p>
        </w:tc>
        <w:tc>
          <w:tcPr>
            <w:tcW w:w="853" w:type="dxa"/>
            <w:tcBorders>
              <w:top w:val="nil"/>
              <w:left w:val="nil"/>
              <w:bottom w:val="single" w:sz="4" w:space="0" w:color="auto"/>
              <w:right w:val="single" w:sz="4" w:space="0" w:color="auto"/>
            </w:tcBorders>
            <w:shd w:val="clear" w:color="000000" w:fill="FFFFFF"/>
            <w:hideMark/>
          </w:tcPr>
          <w:p w14:paraId="7786B923"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II</w:t>
            </w:r>
            <w:r w:rsidRPr="00C36BC7">
              <w:rPr>
                <w:rFonts w:eastAsia="Times New Roman" w:cs="Times New Roman"/>
                <w:color w:val="000000"/>
                <w:sz w:val="20"/>
                <w:szCs w:val="20"/>
                <w:lang w:val="en-GB"/>
              </w:rPr>
              <w:br/>
              <w:t>V</w:t>
            </w:r>
          </w:p>
        </w:tc>
        <w:tc>
          <w:tcPr>
            <w:tcW w:w="1843" w:type="dxa"/>
            <w:tcBorders>
              <w:top w:val="nil"/>
              <w:left w:val="nil"/>
              <w:bottom w:val="single" w:sz="4" w:space="0" w:color="auto"/>
              <w:right w:val="single" w:sz="4" w:space="0" w:color="auto"/>
            </w:tcBorders>
            <w:shd w:val="clear" w:color="000000" w:fill="FFFFFF"/>
            <w:hideMark/>
          </w:tcPr>
          <w:p w14:paraId="79A08FE0"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1FBC77E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1C512972"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ISO 37120 </w:t>
            </w:r>
          </w:p>
        </w:tc>
      </w:tr>
      <w:tr w:rsidR="003C20C1" w:rsidRPr="00C36BC7" w14:paraId="4BE64B19"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21975402"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1. People </w:t>
            </w:r>
          </w:p>
        </w:tc>
        <w:tc>
          <w:tcPr>
            <w:tcW w:w="1123" w:type="dxa"/>
            <w:tcBorders>
              <w:top w:val="nil"/>
              <w:left w:val="nil"/>
              <w:bottom w:val="single" w:sz="4" w:space="0" w:color="auto"/>
              <w:right w:val="single" w:sz="4" w:space="0" w:color="auto"/>
            </w:tcBorders>
            <w:shd w:val="clear" w:color="000000" w:fill="FFFFFF"/>
            <w:hideMark/>
          </w:tcPr>
          <w:p w14:paraId="457E8AA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FF0000"/>
                <w:sz w:val="20"/>
                <w:szCs w:val="20"/>
                <w:lang w:val="en-GB"/>
              </w:rPr>
              <w:t>1.7. Population and social conditions</w:t>
            </w:r>
            <w:r w:rsidRPr="00C36BC7">
              <w:rPr>
                <w:rFonts w:eastAsia="Times New Roman" w:cs="Times New Roman"/>
                <w:b/>
                <w:bCs/>
                <w:color w:val="000000"/>
                <w:sz w:val="20"/>
                <w:szCs w:val="20"/>
                <w:lang w:val="en-GB"/>
              </w:rPr>
              <w:br/>
            </w:r>
            <w:r w:rsidRPr="00C36BC7">
              <w:rPr>
                <w:rFonts w:eastAsia="Times New Roman" w:cs="Times New Roman"/>
                <w:b/>
                <w:bCs/>
                <w:color w:val="FF0000"/>
                <w:sz w:val="20"/>
                <w:szCs w:val="20"/>
                <w:u w:val="single"/>
                <w:lang w:val="en-GB"/>
              </w:rPr>
              <w:t xml:space="preserve">(added by </w:t>
            </w:r>
            <w:r w:rsidRPr="00C36BC7">
              <w:rPr>
                <w:rFonts w:eastAsia="Times New Roman" w:cs="Times New Roman"/>
                <w:b/>
                <w:bCs/>
                <w:color w:val="FF0000"/>
                <w:sz w:val="20"/>
                <w:szCs w:val="20"/>
                <w:u w:val="single"/>
                <w:lang w:val="en-GB"/>
              </w:rPr>
              <w:lastRenderedPageBreak/>
              <w:t>FORTEARGE)</w:t>
            </w:r>
          </w:p>
        </w:tc>
        <w:tc>
          <w:tcPr>
            <w:tcW w:w="993" w:type="dxa"/>
            <w:tcBorders>
              <w:top w:val="nil"/>
              <w:left w:val="nil"/>
              <w:bottom w:val="nil"/>
              <w:right w:val="single" w:sz="4" w:space="0" w:color="auto"/>
            </w:tcBorders>
            <w:shd w:val="clear" w:color="000000" w:fill="FFFFFF"/>
            <w:vAlign w:val="center"/>
            <w:hideMark/>
          </w:tcPr>
          <w:p w14:paraId="2299C57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vAlign w:val="center"/>
            <w:hideMark/>
          </w:tcPr>
          <w:p w14:paraId="0038504E" w14:textId="77777777" w:rsidR="003C20C1" w:rsidRPr="00C36BC7" w:rsidRDefault="003C20C1" w:rsidP="00C36BC7">
            <w:pPr>
              <w:spacing w:before="0" w:after="0" w:line="240" w:lineRule="auto"/>
              <w:jc w:val="left"/>
              <w:rPr>
                <w:rFonts w:eastAsia="Times New Roman" w:cs="Times New Roman"/>
                <w:color w:val="181717"/>
                <w:sz w:val="20"/>
                <w:szCs w:val="20"/>
                <w:lang w:val="en-GB"/>
              </w:rPr>
            </w:pPr>
            <w:r w:rsidRPr="00C36BC7">
              <w:rPr>
                <w:rFonts w:eastAsia="Times New Roman" w:cs="Times New Roman"/>
                <w:color w:val="181717"/>
                <w:sz w:val="20"/>
                <w:szCs w:val="20"/>
                <w:lang w:val="en-GB"/>
              </w:rPr>
              <w:t>Percentage of population that are senior citizens (65+)</w:t>
            </w:r>
          </w:p>
        </w:tc>
        <w:tc>
          <w:tcPr>
            <w:tcW w:w="992" w:type="dxa"/>
            <w:tcBorders>
              <w:top w:val="nil"/>
              <w:left w:val="nil"/>
              <w:bottom w:val="single" w:sz="4" w:space="0" w:color="auto"/>
              <w:right w:val="single" w:sz="4" w:space="0" w:color="auto"/>
            </w:tcBorders>
            <w:shd w:val="clear" w:color="000000" w:fill="FFFFFF"/>
            <w:hideMark/>
          </w:tcPr>
          <w:p w14:paraId="0B6D620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people</w:t>
            </w:r>
          </w:p>
        </w:tc>
        <w:tc>
          <w:tcPr>
            <w:tcW w:w="853" w:type="dxa"/>
            <w:tcBorders>
              <w:top w:val="nil"/>
              <w:left w:val="nil"/>
              <w:bottom w:val="single" w:sz="4" w:space="0" w:color="auto"/>
              <w:right w:val="single" w:sz="4" w:space="0" w:color="auto"/>
            </w:tcBorders>
            <w:shd w:val="clear" w:color="000000" w:fill="FFFFFF"/>
            <w:hideMark/>
          </w:tcPr>
          <w:p w14:paraId="7E5782E2"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II</w:t>
            </w:r>
            <w:r w:rsidRPr="00C36BC7">
              <w:rPr>
                <w:rFonts w:eastAsia="Times New Roman" w:cs="Times New Roman"/>
                <w:color w:val="000000"/>
                <w:sz w:val="20"/>
                <w:szCs w:val="20"/>
                <w:lang w:val="en-GB"/>
              </w:rPr>
              <w:br/>
              <w:t>V</w:t>
            </w:r>
          </w:p>
        </w:tc>
        <w:tc>
          <w:tcPr>
            <w:tcW w:w="1843" w:type="dxa"/>
            <w:tcBorders>
              <w:top w:val="nil"/>
              <w:left w:val="nil"/>
              <w:bottom w:val="single" w:sz="4" w:space="0" w:color="auto"/>
              <w:right w:val="single" w:sz="4" w:space="0" w:color="auto"/>
            </w:tcBorders>
            <w:shd w:val="clear" w:color="000000" w:fill="FFFFFF"/>
            <w:hideMark/>
          </w:tcPr>
          <w:p w14:paraId="3ABC49EA"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646C72B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2F78E497"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ISO 37120 </w:t>
            </w:r>
          </w:p>
        </w:tc>
      </w:tr>
      <w:tr w:rsidR="003C20C1" w:rsidRPr="00C36BC7" w14:paraId="532F73BD"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5CDBDA8B"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nil"/>
              <w:left w:val="nil"/>
              <w:bottom w:val="nil"/>
              <w:right w:val="single" w:sz="4" w:space="0" w:color="auto"/>
            </w:tcBorders>
            <w:shd w:val="clear" w:color="000000" w:fill="FFFFFF"/>
            <w:hideMark/>
          </w:tcPr>
          <w:p w14:paraId="795BE5E0"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2.1 Energy &amp; mitigation: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Reduce energy consumption, use waste energy and produce renewable energy</w:t>
            </w:r>
          </w:p>
        </w:tc>
        <w:tc>
          <w:tcPr>
            <w:tcW w:w="993" w:type="dxa"/>
            <w:tcBorders>
              <w:top w:val="nil"/>
              <w:left w:val="nil"/>
              <w:bottom w:val="nil"/>
              <w:right w:val="single" w:sz="4" w:space="0" w:color="auto"/>
            </w:tcBorders>
            <w:shd w:val="clear" w:color="000000" w:fill="FFFFFF"/>
            <w:hideMark/>
          </w:tcPr>
          <w:p w14:paraId="558ECB58"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2.1.1 Energy consumption/demand </w:t>
            </w:r>
          </w:p>
        </w:tc>
        <w:tc>
          <w:tcPr>
            <w:tcW w:w="1559" w:type="dxa"/>
            <w:tcBorders>
              <w:top w:val="nil"/>
              <w:left w:val="nil"/>
              <w:bottom w:val="single" w:sz="4" w:space="0" w:color="auto"/>
              <w:right w:val="single" w:sz="4" w:space="0" w:color="auto"/>
            </w:tcBorders>
            <w:shd w:val="clear" w:color="000000" w:fill="FFFFFF"/>
            <w:hideMark/>
          </w:tcPr>
          <w:p w14:paraId="621BCA4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Annual  final  energy consumption (CITYkeys)</w:t>
            </w:r>
            <w:r w:rsidRPr="00C36BC7">
              <w:rPr>
                <w:rFonts w:eastAsia="Times New Roman" w:cs="Times New Roman"/>
                <w:color w:val="000000"/>
                <w:sz w:val="20"/>
                <w:szCs w:val="20"/>
                <w:lang w:val="en-GB"/>
              </w:rPr>
              <w:br/>
              <w:t>Total end-use energy consumption per capita (GJ/year) (ISO 37120)</w:t>
            </w:r>
          </w:p>
        </w:tc>
        <w:tc>
          <w:tcPr>
            <w:tcW w:w="992" w:type="dxa"/>
            <w:tcBorders>
              <w:top w:val="nil"/>
              <w:left w:val="nil"/>
              <w:bottom w:val="single" w:sz="4" w:space="0" w:color="auto"/>
              <w:right w:val="single" w:sz="4" w:space="0" w:color="auto"/>
            </w:tcBorders>
            <w:shd w:val="clear" w:color="000000" w:fill="FFFFFF"/>
            <w:hideMark/>
          </w:tcPr>
          <w:p w14:paraId="5F2CFC4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MWh/cap/yr;</w:t>
            </w:r>
            <w:r w:rsidRPr="00C36BC7">
              <w:rPr>
                <w:rFonts w:eastAsia="Times New Roman" w:cs="Times New Roman"/>
                <w:color w:val="000000"/>
                <w:sz w:val="20"/>
                <w:szCs w:val="20"/>
                <w:lang w:val="en-GB"/>
              </w:rPr>
              <w:br/>
              <w:t xml:space="preserve">GJ/cap/yr (ISO 37120) </w:t>
            </w:r>
          </w:p>
        </w:tc>
        <w:tc>
          <w:tcPr>
            <w:tcW w:w="853" w:type="dxa"/>
            <w:tcBorders>
              <w:top w:val="nil"/>
              <w:left w:val="nil"/>
              <w:bottom w:val="single" w:sz="4" w:space="0" w:color="auto"/>
              <w:right w:val="single" w:sz="4" w:space="0" w:color="auto"/>
            </w:tcBorders>
            <w:shd w:val="clear" w:color="000000" w:fill="FFFFFF"/>
            <w:hideMark/>
          </w:tcPr>
          <w:p w14:paraId="5BD75037"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IV</w:t>
            </w:r>
          </w:p>
        </w:tc>
        <w:tc>
          <w:tcPr>
            <w:tcW w:w="1843" w:type="dxa"/>
            <w:tcBorders>
              <w:top w:val="nil"/>
              <w:left w:val="nil"/>
              <w:bottom w:val="single" w:sz="4" w:space="0" w:color="auto"/>
              <w:right w:val="single" w:sz="4" w:space="0" w:color="auto"/>
            </w:tcBorders>
            <w:shd w:val="clear" w:color="000000" w:fill="FFFFFF"/>
            <w:hideMark/>
          </w:tcPr>
          <w:p w14:paraId="54BF5C1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Annual  final  energy consumption for all uses and forms of energy </w:t>
            </w:r>
          </w:p>
        </w:tc>
        <w:tc>
          <w:tcPr>
            <w:tcW w:w="4536" w:type="dxa"/>
            <w:tcBorders>
              <w:top w:val="nil"/>
              <w:left w:val="nil"/>
              <w:bottom w:val="single" w:sz="4" w:space="0" w:color="auto"/>
              <w:right w:val="single" w:sz="4" w:space="0" w:color="auto"/>
            </w:tcBorders>
            <w:shd w:val="clear" w:color="000000" w:fill="FFFFFF"/>
            <w:hideMark/>
          </w:tcPr>
          <w:p w14:paraId="4C3C1AD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Energy consumption shall be calculated per year as the total use of final energy (MWh) within a city (numerator) divided by the amount of residents in city (denominator). The result indicates the total energy consumption per year in megawatt hours per capita. </w:t>
            </w:r>
            <w:r w:rsidRPr="00C36BC7">
              <w:rPr>
                <w:rFonts w:eastAsia="Times New Roman" w:cs="Times New Roman"/>
                <w:color w:val="000000"/>
                <w:sz w:val="20"/>
                <w:szCs w:val="20"/>
                <w:lang w:val="en-GB"/>
              </w:rPr>
              <w:br/>
              <w:t xml:space="preserve">To facilitate the calculation of the total energy consumption, the indicator can be broken down into energy consumption of various sectors: buildings, transport, industry, public services, ICT, etc.. This can, of course, be further subdivided, for example for ’buildings’, in residential buildings, commercial buildings and public buildings, or for ’transport’ in public and private transport.  </w:t>
            </w:r>
            <w:r w:rsidRPr="00C36BC7">
              <w:rPr>
                <w:rFonts w:eastAsia="Times New Roman" w:cs="Times New Roman"/>
                <w:color w:val="000000"/>
                <w:sz w:val="20"/>
                <w:szCs w:val="20"/>
                <w:lang w:val="en-GB"/>
              </w:rPr>
              <w:br/>
              <w:t xml:space="preserve">All forms of energy need to be taken into account, including electricity consumption, natural gas or thermal energy for heating and cooling and fuels. These will be given in different units of energy </w:t>
            </w:r>
            <w:r w:rsidRPr="00C36BC7">
              <w:rPr>
                <w:rFonts w:eastAsia="Times New Roman" w:cs="Times New Roman"/>
                <w:color w:val="000000"/>
                <w:sz w:val="20"/>
                <w:szCs w:val="20"/>
                <w:lang w:val="en-GB"/>
              </w:rPr>
              <w:br/>
              <w:t xml:space="preserve">(kWh, GJ, m3), but they all have to be calculated or converted to MWh of energy in order to be able to sum up the separately calculated energy consumptions and achieve the total energy consumption of the city.  </w:t>
            </w:r>
            <w:r w:rsidRPr="00C36BC7">
              <w:rPr>
                <w:rFonts w:eastAsia="Times New Roman" w:cs="Times New Roman"/>
                <w:color w:val="000000"/>
                <w:sz w:val="20"/>
                <w:szCs w:val="20"/>
                <w:lang w:val="en-GB"/>
              </w:rPr>
              <w:br/>
              <w:t xml:space="preserve">Relevant unit conversions are 1 W = 1 kg m2 s–3; 1 J = 1 Ws; 1 kWh= 3,600,000 J; and 1 TOE = 41.868 GJ, 11,630 kWh, or 11.63 MWh (ITUT L.1430: 2013) </w:t>
            </w:r>
            <w:r w:rsidRPr="00C36BC7">
              <w:rPr>
                <w:rFonts w:eastAsia="Times New Roman" w:cs="Times New Roman"/>
                <w:color w:val="000000"/>
                <w:sz w:val="20"/>
                <w:szCs w:val="20"/>
                <w:lang w:val="en-GB"/>
              </w:rPr>
              <w:br/>
              <w:t xml:space="preserve">Note: All calculations need to be thoroughly recorded for transparency. </w:t>
            </w:r>
          </w:p>
        </w:tc>
        <w:tc>
          <w:tcPr>
            <w:tcW w:w="1000" w:type="dxa"/>
            <w:tcBorders>
              <w:top w:val="nil"/>
              <w:left w:val="nil"/>
              <w:bottom w:val="single" w:sz="4" w:space="0" w:color="auto"/>
              <w:right w:val="single" w:sz="4" w:space="0" w:color="auto"/>
            </w:tcBorders>
            <w:shd w:val="clear" w:color="000000" w:fill="FFFFFF"/>
            <w:vAlign w:val="center"/>
            <w:hideMark/>
          </w:tcPr>
          <w:p w14:paraId="38DEB76C"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CITYkeys, </w:t>
            </w:r>
            <w:r w:rsidRPr="00C36BC7">
              <w:rPr>
                <w:rFonts w:eastAsia="Times New Roman" w:cs="Times New Roman"/>
                <w:color w:val="000000"/>
                <w:sz w:val="20"/>
                <w:szCs w:val="20"/>
                <w:lang w:val="en-GB"/>
              </w:rPr>
              <w:br/>
              <w:t>ISO 37120</w:t>
            </w:r>
          </w:p>
        </w:tc>
      </w:tr>
      <w:tr w:rsidR="003C20C1" w:rsidRPr="00C36BC7" w14:paraId="54B3CDD2"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5E77FAC4"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2. Planet</w:t>
            </w:r>
          </w:p>
        </w:tc>
        <w:tc>
          <w:tcPr>
            <w:tcW w:w="1123" w:type="dxa"/>
            <w:tcBorders>
              <w:top w:val="single" w:sz="4" w:space="0" w:color="auto"/>
              <w:left w:val="nil"/>
              <w:bottom w:val="nil"/>
              <w:right w:val="single" w:sz="4" w:space="0" w:color="auto"/>
            </w:tcBorders>
            <w:shd w:val="clear" w:color="000000" w:fill="FFFFFF"/>
            <w:hideMark/>
          </w:tcPr>
          <w:p w14:paraId="3BDC1AA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2.1 Energy &amp; mitigation: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Reduce energy consumption, use waste energy and produce renewable energy</w:t>
            </w:r>
          </w:p>
        </w:tc>
        <w:tc>
          <w:tcPr>
            <w:tcW w:w="993" w:type="dxa"/>
            <w:tcBorders>
              <w:top w:val="single" w:sz="4" w:space="0" w:color="auto"/>
              <w:left w:val="nil"/>
              <w:bottom w:val="nil"/>
              <w:right w:val="single" w:sz="4" w:space="0" w:color="auto"/>
            </w:tcBorders>
            <w:shd w:val="clear" w:color="000000" w:fill="FFFFFF"/>
            <w:hideMark/>
          </w:tcPr>
          <w:p w14:paraId="05F65BC6"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2.1.1 Energy consumption/demand </w:t>
            </w:r>
          </w:p>
        </w:tc>
        <w:tc>
          <w:tcPr>
            <w:tcW w:w="1559" w:type="dxa"/>
            <w:tcBorders>
              <w:top w:val="nil"/>
              <w:left w:val="nil"/>
              <w:bottom w:val="single" w:sz="4" w:space="0" w:color="auto"/>
              <w:right w:val="single" w:sz="4" w:space="0" w:color="auto"/>
            </w:tcBorders>
            <w:shd w:val="clear" w:color="000000" w:fill="FFFFFF"/>
            <w:hideMark/>
          </w:tcPr>
          <w:p w14:paraId="572B60C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Reduction in annual final energy consumption  </w:t>
            </w:r>
          </w:p>
        </w:tc>
        <w:tc>
          <w:tcPr>
            <w:tcW w:w="992" w:type="dxa"/>
            <w:tcBorders>
              <w:top w:val="nil"/>
              <w:left w:val="nil"/>
              <w:bottom w:val="single" w:sz="4" w:space="0" w:color="auto"/>
              <w:right w:val="single" w:sz="4" w:space="0" w:color="auto"/>
            </w:tcBorders>
            <w:shd w:val="clear" w:color="000000" w:fill="FFFFFF"/>
            <w:hideMark/>
          </w:tcPr>
          <w:p w14:paraId="362C34F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 in kWh </w:t>
            </w:r>
          </w:p>
        </w:tc>
        <w:tc>
          <w:tcPr>
            <w:tcW w:w="853" w:type="dxa"/>
            <w:tcBorders>
              <w:top w:val="nil"/>
              <w:left w:val="nil"/>
              <w:bottom w:val="single" w:sz="4" w:space="0" w:color="auto"/>
              <w:right w:val="single" w:sz="4" w:space="0" w:color="auto"/>
            </w:tcBorders>
            <w:shd w:val="clear" w:color="000000" w:fill="FFFFFF"/>
            <w:hideMark/>
          </w:tcPr>
          <w:p w14:paraId="58F9BC6E"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IV</w:t>
            </w:r>
          </w:p>
        </w:tc>
        <w:tc>
          <w:tcPr>
            <w:tcW w:w="1843" w:type="dxa"/>
            <w:tcBorders>
              <w:top w:val="nil"/>
              <w:left w:val="nil"/>
              <w:bottom w:val="single" w:sz="4" w:space="0" w:color="auto"/>
              <w:right w:val="single" w:sz="4" w:space="0" w:color="auto"/>
            </w:tcBorders>
            <w:shd w:val="clear" w:color="000000" w:fill="FFFFFF"/>
            <w:hideMark/>
          </w:tcPr>
          <w:p w14:paraId="4EDC2C7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Percentage change in annual final energy consumption due to the project for all uses and forms of energy </w:t>
            </w:r>
          </w:p>
        </w:tc>
        <w:tc>
          <w:tcPr>
            <w:tcW w:w="4536" w:type="dxa"/>
            <w:tcBorders>
              <w:top w:val="nil"/>
              <w:left w:val="nil"/>
              <w:bottom w:val="single" w:sz="4" w:space="0" w:color="auto"/>
              <w:right w:val="single" w:sz="4" w:space="0" w:color="auto"/>
            </w:tcBorders>
            <w:shd w:val="clear" w:color="000000" w:fill="FFFFFF"/>
            <w:hideMark/>
          </w:tcPr>
          <w:p w14:paraId="6FA1FA6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The percentage of the decrease in energy consumption caused by the project is calculated as the difference between the total use of energy per year (kWh) on-site or within the project boundaries before and after the project (numerator) divided by the total use of energy per year (kWh) on-site before the project (denominator). The result (numerator/denominator) is multiplied by 100 in order to present the outcome as a percentage. The indicator expresses the percentual reduction of energy consumption due to actions taken within the project. </w:t>
            </w:r>
            <w:r w:rsidRPr="00C36BC7">
              <w:rPr>
                <w:rFonts w:eastAsia="Times New Roman" w:cs="Times New Roman"/>
                <w:color w:val="000000"/>
                <w:sz w:val="20"/>
                <w:szCs w:val="20"/>
                <w:lang w:val="en-GB"/>
              </w:rPr>
              <w:br/>
              <w:t xml:space="preserve">To facilitate the calculation of the total energy consumption, the indicator can be broken down into energy consumption of various sectors: buildings, transport, industry, public services, etc.. This can, of course, be further subdivided, for example for ’buildings’, in residential buildings, commercial buildings and public buildings, or for ’transport’ in public and private transport.  </w:t>
            </w:r>
            <w:r w:rsidRPr="00C36BC7">
              <w:rPr>
                <w:rFonts w:eastAsia="Times New Roman" w:cs="Times New Roman"/>
                <w:color w:val="000000"/>
                <w:sz w:val="20"/>
                <w:szCs w:val="20"/>
                <w:lang w:val="en-GB"/>
              </w:rPr>
              <w:br/>
              <w:t xml:space="preserve">All forms of energy need to be taken into account, including electricity consumption, natural gas or thermal energy for heating and cooling and fuels. These will be given in different units of energy (kWh, GJ, m3), but they all have to be calculated or converted to kWh of energy in order to be able to sum up the separately calculated energy consumptions and achieve the total energy consumption of the project. </w:t>
            </w:r>
            <w:r w:rsidRPr="00C36BC7">
              <w:rPr>
                <w:rFonts w:eastAsia="Times New Roman" w:cs="Times New Roman"/>
                <w:color w:val="000000"/>
                <w:sz w:val="20"/>
                <w:szCs w:val="20"/>
                <w:lang w:val="en-GB"/>
              </w:rPr>
              <w:br/>
              <w:t xml:space="preserve">Relevant unit conversions are 1 J = 1 Ws; 1 kWh= 3,600,000 J; and 1 TOE = 41.868 GJ; 11,630 kWh; or </w:t>
            </w:r>
            <w:r w:rsidRPr="00C36BC7">
              <w:rPr>
                <w:rFonts w:eastAsia="Times New Roman" w:cs="Times New Roman"/>
                <w:color w:val="000000"/>
                <w:sz w:val="20"/>
                <w:szCs w:val="20"/>
                <w:lang w:val="en-GB"/>
              </w:rPr>
              <w:lastRenderedPageBreak/>
              <w:t xml:space="preserve">11.63 MWh (ITU 4901 &amp; 4902 L.1430: 2013). </w:t>
            </w:r>
            <w:r w:rsidRPr="00C36BC7">
              <w:rPr>
                <w:rFonts w:eastAsia="Times New Roman" w:cs="Times New Roman"/>
                <w:color w:val="000000"/>
                <w:sz w:val="20"/>
                <w:szCs w:val="20"/>
                <w:lang w:val="en-GB"/>
              </w:rPr>
              <w:br/>
              <w:t xml:space="preserve">Note: All calculations need to be thoroughly recorded for transparency. </w:t>
            </w:r>
            <w:r w:rsidRPr="00C36BC7">
              <w:rPr>
                <w:rFonts w:eastAsia="Times New Roman" w:cs="Times New Roman"/>
                <w:color w:val="000000"/>
                <w:sz w:val="20"/>
                <w:szCs w:val="20"/>
                <w:lang w:val="en-GB"/>
              </w:rPr>
              <w:br/>
              <w:t xml:space="preserve">Note for Residential building consumption: As total energy consumption may vary considerably per household (or per user of the building) in some cases this indicator may be restricted to energy for heating, cooling, and hot water provision. These data can be more easily gathered, also in a planning stage (Eurbanlab: 2014). </w:t>
            </w:r>
          </w:p>
        </w:tc>
        <w:tc>
          <w:tcPr>
            <w:tcW w:w="1000" w:type="dxa"/>
            <w:tcBorders>
              <w:top w:val="nil"/>
              <w:left w:val="nil"/>
              <w:bottom w:val="single" w:sz="4" w:space="0" w:color="auto"/>
              <w:right w:val="single" w:sz="4" w:space="0" w:color="auto"/>
            </w:tcBorders>
            <w:shd w:val="clear" w:color="000000" w:fill="FFFFFF"/>
            <w:vAlign w:val="center"/>
            <w:hideMark/>
          </w:tcPr>
          <w:p w14:paraId="340F942A"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CITYkeys</w:t>
            </w:r>
          </w:p>
        </w:tc>
      </w:tr>
      <w:tr w:rsidR="003C20C1" w:rsidRPr="00C36BC7" w14:paraId="5793EF38"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10EBE4D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44B6764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2.1 Energy &amp; mitigation: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Reduce energy consumption, use waste energy and produce renewable energy</w:t>
            </w:r>
          </w:p>
        </w:tc>
        <w:tc>
          <w:tcPr>
            <w:tcW w:w="993" w:type="dxa"/>
            <w:tcBorders>
              <w:top w:val="single" w:sz="4" w:space="0" w:color="auto"/>
              <w:left w:val="nil"/>
              <w:bottom w:val="nil"/>
              <w:right w:val="single" w:sz="4" w:space="0" w:color="auto"/>
            </w:tcBorders>
            <w:shd w:val="clear" w:color="000000" w:fill="FFFFFF"/>
            <w:hideMark/>
          </w:tcPr>
          <w:p w14:paraId="26E5474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2.1.1 Energy consumption/demand </w:t>
            </w:r>
          </w:p>
        </w:tc>
        <w:tc>
          <w:tcPr>
            <w:tcW w:w="1559" w:type="dxa"/>
            <w:tcBorders>
              <w:top w:val="nil"/>
              <w:left w:val="nil"/>
              <w:bottom w:val="single" w:sz="4" w:space="0" w:color="auto"/>
              <w:right w:val="single" w:sz="4" w:space="0" w:color="auto"/>
            </w:tcBorders>
            <w:shd w:val="clear" w:color="000000" w:fill="FFFFFF"/>
            <w:hideMark/>
          </w:tcPr>
          <w:p w14:paraId="44EC70C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Reduction in lifcycle energy use </w:t>
            </w:r>
          </w:p>
        </w:tc>
        <w:tc>
          <w:tcPr>
            <w:tcW w:w="992" w:type="dxa"/>
            <w:tcBorders>
              <w:top w:val="nil"/>
              <w:left w:val="nil"/>
              <w:bottom w:val="single" w:sz="4" w:space="0" w:color="auto"/>
              <w:right w:val="single" w:sz="4" w:space="0" w:color="auto"/>
            </w:tcBorders>
            <w:shd w:val="clear" w:color="000000" w:fill="FFFFFF"/>
            <w:hideMark/>
          </w:tcPr>
          <w:p w14:paraId="3DAFFB3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 in kWh </w:t>
            </w:r>
          </w:p>
        </w:tc>
        <w:tc>
          <w:tcPr>
            <w:tcW w:w="853" w:type="dxa"/>
            <w:tcBorders>
              <w:top w:val="nil"/>
              <w:left w:val="nil"/>
              <w:bottom w:val="single" w:sz="4" w:space="0" w:color="auto"/>
              <w:right w:val="single" w:sz="4" w:space="0" w:color="auto"/>
            </w:tcBorders>
            <w:shd w:val="clear" w:color="000000" w:fill="FFFFFF"/>
            <w:hideMark/>
          </w:tcPr>
          <w:p w14:paraId="2344E377"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IV</w:t>
            </w:r>
          </w:p>
        </w:tc>
        <w:tc>
          <w:tcPr>
            <w:tcW w:w="1843" w:type="dxa"/>
            <w:tcBorders>
              <w:top w:val="nil"/>
              <w:left w:val="nil"/>
              <w:bottom w:val="single" w:sz="4" w:space="0" w:color="auto"/>
              <w:right w:val="single" w:sz="4" w:space="0" w:color="auto"/>
            </w:tcBorders>
            <w:shd w:val="clear" w:color="000000" w:fill="FFFFFF"/>
            <w:hideMark/>
          </w:tcPr>
          <w:p w14:paraId="6C77B6BC"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Reduction in life cycle energy use achieved by the project (%) </w:t>
            </w:r>
          </w:p>
        </w:tc>
        <w:tc>
          <w:tcPr>
            <w:tcW w:w="4536" w:type="dxa"/>
            <w:tcBorders>
              <w:top w:val="nil"/>
              <w:left w:val="nil"/>
              <w:bottom w:val="single" w:sz="4" w:space="0" w:color="auto"/>
              <w:right w:val="single" w:sz="4" w:space="0" w:color="auto"/>
            </w:tcBorders>
            <w:shd w:val="clear" w:color="000000" w:fill="FFFFFF"/>
            <w:hideMark/>
          </w:tcPr>
          <w:p w14:paraId="47AA40D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The percentual reduction in life-cycle energy use is calculated as: the difference between the life cycle energy use of the reference scenario (business-as-usual measures) and life cycle energy use when the project is applied. Then the result is divided by the life cycle energy use of the reference scenario and multiplied by 100 to express it as a percentage. The indicator should express the difference between comparing project development to a state-ofthe-art or business-as-usual option. </w:t>
            </w:r>
            <w:r w:rsidRPr="00C36BC7">
              <w:rPr>
                <w:rFonts w:eastAsia="Times New Roman" w:cs="Times New Roman"/>
                <w:color w:val="000000"/>
                <w:sz w:val="20"/>
                <w:szCs w:val="20"/>
                <w:lang w:val="en-GB"/>
              </w:rPr>
              <w:br/>
              <w:t>Boundaries of the life cycle analysis need to be clearly stated, as well as the used LCA method (process-LCA, industry/commodity level input/output (I/O) modelling or hybrid-LCA). [Rebitzer et al, 2004]</w:t>
            </w:r>
          </w:p>
        </w:tc>
        <w:tc>
          <w:tcPr>
            <w:tcW w:w="1000" w:type="dxa"/>
            <w:tcBorders>
              <w:top w:val="nil"/>
              <w:left w:val="nil"/>
              <w:bottom w:val="single" w:sz="4" w:space="0" w:color="auto"/>
              <w:right w:val="single" w:sz="4" w:space="0" w:color="auto"/>
            </w:tcBorders>
            <w:shd w:val="clear" w:color="000000" w:fill="FFFFFF"/>
            <w:vAlign w:val="center"/>
            <w:hideMark/>
          </w:tcPr>
          <w:p w14:paraId="69861301"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247E1720"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614D19B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65E0BB00"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2.1 Energy &amp; mitigation: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Reduce energy consumption, use </w:t>
            </w:r>
            <w:r w:rsidRPr="00C36BC7">
              <w:rPr>
                <w:rFonts w:eastAsia="Times New Roman" w:cs="Times New Roman"/>
                <w:color w:val="000000"/>
                <w:sz w:val="20"/>
                <w:szCs w:val="20"/>
                <w:lang w:val="en-GB"/>
              </w:rPr>
              <w:lastRenderedPageBreak/>
              <w:t>waste energy and produce renewable energy</w:t>
            </w:r>
          </w:p>
        </w:tc>
        <w:tc>
          <w:tcPr>
            <w:tcW w:w="993" w:type="dxa"/>
            <w:tcBorders>
              <w:top w:val="single" w:sz="4" w:space="0" w:color="auto"/>
              <w:left w:val="nil"/>
              <w:bottom w:val="nil"/>
              <w:right w:val="single" w:sz="4" w:space="0" w:color="auto"/>
            </w:tcBorders>
            <w:shd w:val="clear" w:color="000000" w:fill="FFFFFF"/>
            <w:hideMark/>
          </w:tcPr>
          <w:p w14:paraId="7972E54F"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xml:space="preserve">2.1.1 Energy consumption/demand </w:t>
            </w:r>
          </w:p>
        </w:tc>
        <w:tc>
          <w:tcPr>
            <w:tcW w:w="1559" w:type="dxa"/>
            <w:tcBorders>
              <w:top w:val="nil"/>
              <w:left w:val="nil"/>
              <w:bottom w:val="single" w:sz="4" w:space="0" w:color="auto"/>
              <w:right w:val="single" w:sz="4" w:space="0" w:color="auto"/>
            </w:tcBorders>
            <w:shd w:val="clear" w:color="000000" w:fill="FFFFFF"/>
            <w:hideMark/>
          </w:tcPr>
          <w:p w14:paraId="47D400A2"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Total residential electrical energy use per capita (kWh/ year)</w:t>
            </w:r>
          </w:p>
        </w:tc>
        <w:tc>
          <w:tcPr>
            <w:tcW w:w="992" w:type="dxa"/>
            <w:tcBorders>
              <w:top w:val="nil"/>
              <w:left w:val="nil"/>
              <w:bottom w:val="single" w:sz="4" w:space="0" w:color="auto"/>
              <w:right w:val="single" w:sz="4" w:space="0" w:color="auto"/>
            </w:tcBorders>
            <w:shd w:val="clear" w:color="000000" w:fill="FFFFFF"/>
            <w:hideMark/>
          </w:tcPr>
          <w:p w14:paraId="2B29274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kWh/cap/yr;</w:t>
            </w:r>
          </w:p>
        </w:tc>
        <w:tc>
          <w:tcPr>
            <w:tcW w:w="853" w:type="dxa"/>
            <w:tcBorders>
              <w:top w:val="nil"/>
              <w:left w:val="nil"/>
              <w:bottom w:val="single" w:sz="4" w:space="0" w:color="auto"/>
              <w:right w:val="single" w:sz="4" w:space="0" w:color="auto"/>
            </w:tcBorders>
            <w:shd w:val="clear" w:color="000000" w:fill="FFFFFF"/>
            <w:hideMark/>
          </w:tcPr>
          <w:p w14:paraId="64D4EC97"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IV</w:t>
            </w:r>
          </w:p>
        </w:tc>
        <w:tc>
          <w:tcPr>
            <w:tcW w:w="1843" w:type="dxa"/>
            <w:tcBorders>
              <w:top w:val="nil"/>
              <w:left w:val="nil"/>
              <w:bottom w:val="single" w:sz="4" w:space="0" w:color="auto"/>
              <w:right w:val="single" w:sz="4" w:space="0" w:color="auto"/>
            </w:tcBorders>
            <w:shd w:val="clear" w:color="000000" w:fill="FFFFFF"/>
            <w:hideMark/>
          </w:tcPr>
          <w:p w14:paraId="2FA3B8E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36F93EA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Total residential electrical energy use per capita shall be calculated as the total residential electrical usage of a city in kilowatt hours (numerator) divided by the total population of the city (denominator). The result shall be expressed as the total residential electrical use per capita in kilowatt hours/year.</w:t>
            </w:r>
          </w:p>
        </w:tc>
        <w:tc>
          <w:tcPr>
            <w:tcW w:w="1000" w:type="dxa"/>
            <w:tcBorders>
              <w:top w:val="nil"/>
              <w:left w:val="nil"/>
              <w:bottom w:val="single" w:sz="4" w:space="0" w:color="auto"/>
              <w:right w:val="single" w:sz="4" w:space="0" w:color="auto"/>
            </w:tcBorders>
            <w:shd w:val="clear" w:color="000000" w:fill="FFFFFF"/>
            <w:vAlign w:val="center"/>
            <w:hideMark/>
          </w:tcPr>
          <w:p w14:paraId="12E634A3"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5BDA91E7"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1449EC2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72F5A9F2"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2.1 Energy &amp; mitigation: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Reduce energy consumption, use waste energy and produce renewable energy</w:t>
            </w:r>
          </w:p>
        </w:tc>
        <w:tc>
          <w:tcPr>
            <w:tcW w:w="993" w:type="dxa"/>
            <w:tcBorders>
              <w:top w:val="single" w:sz="4" w:space="0" w:color="auto"/>
              <w:left w:val="nil"/>
              <w:bottom w:val="nil"/>
              <w:right w:val="single" w:sz="4" w:space="0" w:color="auto"/>
            </w:tcBorders>
            <w:shd w:val="clear" w:color="000000" w:fill="FFFFFF"/>
            <w:hideMark/>
          </w:tcPr>
          <w:p w14:paraId="5585ACF0"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2.1.1 Energy consumption/demand </w:t>
            </w:r>
          </w:p>
        </w:tc>
        <w:tc>
          <w:tcPr>
            <w:tcW w:w="1559" w:type="dxa"/>
            <w:tcBorders>
              <w:top w:val="nil"/>
              <w:left w:val="nil"/>
              <w:bottom w:val="single" w:sz="4" w:space="0" w:color="auto"/>
              <w:right w:val="single" w:sz="4" w:space="0" w:color="auto"/>
            </w:tcBorders>
            <w:shd w:val="clear" w:color="000000" w:fill="FFFFFF"/>
            <w:hideMark/>
          </w:tcPr>
          <w:p w14:paraId="04484F2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Energy saving in households</w:t>
            </w:r>
          </w:p>
        </w:tc>
        <w:tc>
          <w:tcPr>
            <w:tcW w:w="992" w:type="dxa"/>
            <w:tcBorders>
              <w:top w:val="nil"/>
              <w:left w:val="nil"/>
              <w:bottom w:val="single" w:sz="4" w:space="0" w:color="auto"/>
              <w:right w:val="single" w:sz="4" w:space="0" w:color="auto"/>
            </w:tcBorders>
            <w:shd w:val="clear" w:color="000000" w:fill="FFFFFF"/>
            <w:hideMark/>
          </w:tcPr>
          <w:p w14:paraId="6510539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#/year</w:t>
            </w:r>
          </w:p>
        </w:tc>
        <w:tc>
          <w:tcPr>
            <w:tcW w:w="853" w:type="dxa"/>
            <w:tcBorders>
              <w:top w:val="nil"/>
              <w:left w:val="nil"/>
              <w:bottom w:val="single" w:sz="4" w:space="0" w:color="auto"/>
              <w:right w:val="single" w:sz="4" w:space="0" w:color="auto"/>
            </w:tcBorders>
            <w:shd w:val="clear" w:color="000000" w:fill="FFFFFF"/>
            <w:hideMark/>
          </w:tcPr>
          <w:p w14:paraId="3E63C74F"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IV</w:t>
            </w:r>
          </w:p>
        </w:tc>
        <w:tc>
          <w:tcPr>
            <w:tcW w:w="1843" w:type="dxa"/>
            <w:tcBorders>
              <w:top w:val="nil"/>
              <w:left w:val="nil"/>
              <w:bottom w:val="single" w:sz="4" w:space="0" w:color="auto"/>
              <w:right w:val="single" w:sz="4" w:space="0" w:color="auto"/>
            </w:tcBorders>
            <w:shd w:val="clear" w:color="000000" w:fill="FFFFFF"/>
            <w:hideMark/>
          </w:tcPr>
          <w:p w14:paraId="3C5090B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Energy saving in households compared to a baseline. (**)</w:t>
            </w:r>
            <w:r w:rsidRPr="00C36BC7">
              <w:rPr>
                <w:rFonts w:eastAsia="Times New Roman" w:cs="Times New Roman"/>
                <w:color w:val="000000"/>
                <w:sz w:val="20"/>
                <w:szCs w:val="20"/>
                <w:lang w:val="en-GB"/>
              </w:rPr>
              <w:br/>
              <w:t>NOTE – The baseline may be either a previous measurement or a reference value.NOTE – It would be preferred to distinguish between households with and without smart meters, and with and without home automation systems.</w:t>
            </w:r>
          </w:p>
        </w:tc>
        <w:tc>
          <w:tcPr>
            <w:tcW w:w="4536" w:type="dxa"/>
            <w:tcBorders>
              <w:top w:val="nil"/>
              <w:left w:val="nil"/>
              <w:bottom w:val="single" w:sz="4" w:space="0" w:color="auto"/>
              <w:right w:val="single" w:sz="4" w:space="0" w:color="auto"/>
            </w:tcBorders>
            <w:shd w:val="clear" w:color="000000" w:fill="FFFFFF"/>
            <w:hideMark/>
          </w:tcPr>
          <w:p w14:paraId="79CDB9D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64604241"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4902</w:t>
            </w:r>
          </w:p>
        </w:tc>
      </w:tr>
      <w:tr w:rsidR="003C20C1" w:rsidRPr="00C36BC7" w14:paraId="2CA92F9E"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6B1C200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3105E04C"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2.1 Energy &amp; mitigation: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Reduce energy consumption, use waste </w:t>
            </w:r>
            <w:r w:rsidRPr="00C36BC7">
              <w:rPr>
                <w:rFonts w:eastAsia="Times New Roman" w:cs="Times New Roman"/>
                <w:color w:val="000000"/>
                <w:sz w:val="20"/>
                <w:szCs w:val="20"/>
                <w:lang w:val="en-GB"/>
              </w:rPr>
              <w:lastRenderedPageBreak/>
              <w:t>energy and produce renewable energy</w:t>
            </w:r>
          </w:p>
        </w:tc>
        <w:tc>
          <w:tcPr>
            <w:tcW w:w="993" w:type="dxa"/>
            <w:tcBorders>
              <w:top w:val="single" w:sz="4" w:space="0" w:color="auto"/>
              <w:left w:val="nil"/>
              <w:bottom w:val="nil"/>
              <w:right w:val="single" w:sz="4" w:space="0" w:color="auto"/>
            </w:tcBorders>
            <w:shd w:val="clear" w:color="000000" w:fill="FFFFFF"/>
            <w:hideMark/>
          </w:tcPr>
          <w:p w14:paraId="497A9428"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xml:space="preserve">2.1.1 Energy consumption/demand </w:t>
            </w:r>
          </w:p>
        </w:tc>
        <w:tc>
          <w:tcPr>
            <w:tcW w:w="1559" w:type="dxa"/>
            <w:tcBorders>
              <w:top w:val="nil"/>
              <w:left w:val="nil"/>
              <w:bottom w:val="single" w:sz="4" w:space="0" w:color="auto"/>
              <w:right w:val="single" w:sz="4" w:space="0" w:color="auto"/>
            </w:tcBorders>
            <w:shd w:val="clear" w:color="000000" w:fill="FFFFFF"/>
            <w:hideMark/>
          </w:tcPr>
          <w:p w14:paraId="7E92A67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Energy saving in households</w:t>
            </w:r>
          </w:p>
        </w:tc>
        <w:tc>
          <w:tcPr>
            <w:tcW w:w="992" w:type="dxa"/>
            <w:tcBorders>
              <w:top w:val="nil"/>
              <w:left w:val="nil"/>
              <w:bottom w:val="single" w:sz="4" w:space="0" w:color="auto"/>
              <w:right w:val="single" w:sz="4" w:space="0" w:color="auto"/>
            </w:tcBorders>
            <w:shd w:val="clear" w:color="000000" w:fill="FFFFFF"/>
            <w:hideMark/>
          </w:tcPr>
          <w:p w14:paraId="5B09C8B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w:t>
            </w:r>
          </w:p>
        </w:tc>
        <w:tc>
          <w:tcPr>
            <w:tcW w:w="853" w:type="dxa"/>
            <w:tcBorders>
              <w:top w:val="nil"/>
              <w:left w:val="nil"/>
              <w:bottom w:val="single" w:sz="4" w:space="0" w:color="auto"/>
              <w:right w:val="single" w:sz="4" w:space="0" w:color="auto"/>
            </w:tcBorders>
            <w:shd w:val="clear" w:color="000000" w:fill="FFFFFF"/>
            <w:hideMark/>
          </w:tcPr>
          <w:p w14:paraId="21664DC8"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IV</w:t>
            </w:r>
          </w:p>
        </w:tc>
        <w:tc>
          <w:tcPr>
            <w:tcW w:w="1843" w:type="dxa"/>
            <w:tcBorders>
              <w:top w:val="nil"/>
              <w:left w:val="nil"/>
              <w:bottom w:val="single" w:sz="4" w:space="0" w:color="auto"/>
              <w:right w:val="single" w:sz="4" w:space="0" w:color="auto"/>
            </w:tcBorders>
            <w:shd w:val="clear" w:color="000000" w:fill="FFFFFF"/>
            <w:hideMark/>
          </w:tcPr>
          <w:p w14:paraId="03682DF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Proportion of households with energy saving installations </w:t>
            </w:r>
          </w:p>
        </w:tc>
        <w:tc>
          <w:tcPr>
            <w:tcW w:w="4536" w:type="dxa"/>
            <w:tcBorders>
              <w:top w:val="nil"/>
              <w:left w:val="nil"/>
              <w:bottom w:val="single" w:sz="4" w:space="0" w:color="auto"/>
              <w:right w:val="single" w:sz="4" w:space="0" w:color="auto"/>
            </w:tcBorders>
            <w:shd w:val="clear" w:color="000000" w:fill="FFFFFF"/>
            <w:hideMark/>
          </w:tcPr>
          <w:p w14:paraId="4EB8159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NOTE 1 – Calculate as: </w:t>
            </w:r>
            <w:r w:rsidRPr="00C36BC7">
              <w:rPr>
                <w:rFonts w:eastAsia="Times New Roman" w:cs="Times New Roman"/>
                <w:color w:val="000000"/>
                <w:sz w:val="20"/>
                <w:szCs w:val="20"/>
                <w:lang w:val="en-GB"/>
              </w:rPr>
              <w:br/>
              <w:t xml:space="preserve">Numerator: Number of households with energy saving installations. </w:t>
            </w:r>
            <w:r w:rsidRPr="00C36BC7">
              <w:rPr>
                <w:rFonts w:eastAsia="Times New Roman" w:cs="Times New Roman"/>
                <w:color w:val="000000"/>
                <w:sz w:val="20"/>
                <w:szCs w:val="20"/>
                <w:lang w:val="en-GB"/>
              </w:rPr>
              <w:br/>
              <w:t xml:space="preserve">Denominator: Total number of households. </w:t>
            </w:r>
          </w:p>
        </w:tc>
        <w:tc>
          <w:tcPr>
            <w:tcW w:w="1000" w:type="dxa"/>
            <w:tcBorders>
              <w:top w:val="nil"/>
              <w:left w:val="nil"/>
              <w:bottom w:val="single" w:sz="4" w:space="0" w:color="auto"/>
              <w:right w:val="single" w:sz="4" w:space="0" w:color="auto"/>
            </w:tcBorders>
            <w:shd w:val="clear" w:color="000000" w:fill="FFFFFF"/>
            <w:vAlign w:val="center"/>
            <w:hideMark/>
          </w:tcPr>
          <w:p w14:paraId="0721899E"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4903</w:t>
            </w:r>
          </w:p>
        </w:tc>
      </w:tr>
      <w:tr w:rsidR="003C20C1" w:rsidRPr="00C36BC7" w14:paraId="45FF9DC5"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7194833B"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697B6F88"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2.1 Energy &amp; mitigation: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Reduce energy consumption, use waste energy and produce renewable energy</w:t>
            </w:r>
          </w:p>
        </w:tc>
        <w:tc>
          <w:tcPr>
            <w:tcW w:w="993" w:type="dxa"/>
            <w:tcBorders>
              <w:top w:val="single" w:sz="4" w:space="0" w:color="auto"/>
              <w:left w:val="nil"/>
              <w:bottom w:val="nil"/>
              <w:right w:val="single" w:sz="4" w:space="0" w:color="auto"/>
            </w:tcBorders>
            <w:shd w:val="clear" w:color="000000" w:fill="FFFFFF"/>
            <w:hideMark/>
          </w:tcPr>
          <w:p w14:paraId="3F72B36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2.1.1 Energy consumption/demand </w:t>
            </w:r>
          </w:p>
        </w:tc>
        <w:tc>
          <w:tcPr>
            <w:tcW w:w="1559" w:type="dxa"/>
            <w:tcBorders>
              <w:top w:val="nil"/>
              <w:left w:val="nil"/>
              <w:bottom w:val="single" w:sz="4" w:space="0" w:color="auto"/>
              <w:right w:val="single" w:sz="4" w:space="0" w:color="auto"/>
            </w:tcBorders>
            <w:shd w:val="clear" w:color="000000" w:fill="FFFFFF"/>
            <w:hideMark/>
          </w:tcPr>
          <w:p w14:paraId="2E59986A"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Percentage of total end-use energy derived from renewable sources (core indicator)</w:t>
            </w:r>
          </w:p>
        </w:tc>
        <w:tc>
          <w:tcPr>
            <w:tcW w:w="992" w:type="dxa"/>
            <w:tcBorders>
              <w:top w:val="nil"/>
              <w:left w:val="nil"/>
              <w:bottom w:val="single" w:sz="4" w:space="0" w:color="auto"/>
              <w:right w:val="single" w:sz="4" w:space="0" w:color="auto"/>
            </w:tcBorders>
            <w:shd w:val="clear" w:color="000000" w:fill="FFFFFF"/>
            <w:hideMark/>
          </w:tcPr>
          <w:p w14:paraId="3E38E91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total energy consumption</w:t>
            </w:r>
          </w:p>
        </w:tc>
        <w:tc>
          <w:tcPr>
            <w:tcW w:w="853" w:type="dxa"/>
            <w:tcBorders>
              <w:top w:val="nil"/>
              <w:left w:val="nil"/>
              <w:bottom w:val="single" w:sz="4" w:space="0" w:color="auto"/>
              <w:right w:val="single" w:sz="4" w:space="0" w:color="auto"/>
            </w:tcBorders>
            <w:shd w:val="clear" w:color="000000" w:fill="FFFFFF"/>
            <w:hideMark/>
          </w:tcPr>
          <w:p w14:paraId="28539F68"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IV</w:t>
            </w:r>
          </w:p>
        </w:tc>
        <w:tc>
          <w:tcPr>
            <w:tcW w:w="1843" w:type="dxa"/>
            <w:tcBorders>
              <w:top w:val="nil"/>
              <w:left w:val="nil"/>
              <w:bottom w:val="single" w:sz="4" w:space="0" w:color="auto"/>
              <w:right w:val="single" w:sz="4" w:space="0" w:color="auto"/>
            </w:tcBorders>
            <w:shd w:val="clear" w:color="000000" w:fill="FFFFFF"/>
            <w:hideMark/>
          </w:tcPr>
          <w:p w14:paraId="2ED38AE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Data interpretation</w:t>
            </w:r>
            <w:r w:rsidRPr="00C36BC7">
              <w:rPr>
                <w:rFonts w:eastAsia="Times New Roman" w:cs="Times New Roman"/>
                <w:color w:val="000000"/>
                <w:sz w:val="20"/>
                <w:szCs w:val="20"/>
                <w:lang w:val="en-GB"/>
              </w:rPr>
              <w:br/>
              <w:t xml:space="preserve">Renewable energy shall include both combustible and non-combustible renewables. Non-combustible renewables include geothermal, solar, wind, hydro, tide and wave energy. For geothermal energy, the energy quantity is the enthalpy of the geothermal heat entering the process. For solar, wind, hydro, tide and wave energy, the quantities entering electricity generation are equal to the electrical energy generated. The combustible renewables and </w:t>
            </w:r>
            <w:r w:rsidRPr="00C36BC7">
              <w:rPr>
                <w:rFonts w:eastAsia="Times New Roman" w:cs="Times New Roman"/>
                <w:color w:val="000000"/>
                <w:sz w:val="20"/>
                <w:szCs w:val="20"/>
                <w:lang w:val="en-GB"/>
              </w:rPr>
              <w:lastRenderedPageBreak/>
              <w:t>waste (CRW) consist of biomass (fuelwood, vegetal waste, ethanol) and animal products (animal materials/waste and sulphite lyes), municipal waste (waste produced by the residential, commercial and public service sectors that are collected by local authorities for disposal in a central location for the production of heat and/or power) and industrial waste.NY</w:t>
            </w:r>
          </w:p>
        </w:tc>
        <w:tc>
          <w:tcPr>
            <w:tcW w:w="4536" w:type="dxa"/>
            <w:tcBorders>
              <w:top w:val="nil"/>
              <w:left w:val="nil"/>
              <w:bottom w:val="single" w:sz="4" w:space="0" w:color="auto"/>
              <w:right w:val="single" w:sz="4" w:space="0" w:color="auto"/>
            </w:tcBorders>
            <w:shd w:val="clear" w:color="000000" w:fill="FFFFFF"/>
            <w:hideMark/>
          </w:tcPr>
          <w:p w14:paraId="0485690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The share of a city’s total energy consumption derived from renewable sources shall be calculated as the total consumption of electricity generated from renewable sources (numerator) divided by total energy consumption (denominator). The result shall then be multiplied by 100 and expressed as a percentage. Consumption of renewable sources should include geothermal, solar, wind, hydro, tide and wave energy, and combustibles, such as biomass.</w:t>
            </w:r>
          </w:p>
        </w:tc>
        <w:tc>
          <w:tcPr>
            <w:tcW w:w="1000" w:type="dxa"/>
            <w:tcBorders>
              <w:top w:val="nil"/>
              <w:left w:val="nil"/>
              <w:bottom w:val="single" w:sz="4" w:space="0" w:color="auto"/>
              <w:right w:val="single" w:sz="4" w:space="0" w:color="auto"/>
            </w:tcBorders>
            <w:shd w:val="clear" w:color="000000" w:fill="FFFFFF"/>
            <w:vAlign w:val="center"/>
            <w:hideMark/>
          </w:tcPr>
          <w:p w14:paraId="0D1A5370"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4596ED60"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7A545D3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1189E2BA"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2.1 Energy &amp; mitigation: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Reduce energy consumption, use waste energy and produce </w:t>
            </w:r>
            <w:r w:rsidRPr="00C36BC7">
              <w:rPr>
                <w:rFonts w:eastAsia="Times New Roman" w:cs="Times New Roman"/>
                <w:color w:val="000000"/>
                <w:sz w:val="20"/>
                <w:szCs w:val="20"/>
                <w:lang w:val="en-GB"/>
              </w:rPr>
              <w:lastRenderedPageBreak/>
              <w:t>renewable energy</w:t>
            </w:r>
          </w:p>
        </w:tc>
        <w:tc>
          <w:tcPr>
            <w:tcW w:w="993" w:type="dxa"/>
            <w:tcBorders>
              <w:top w:val="single" w:sz="4" w:space="0" w:color="auto"/>
              <w:left w:val="nil"/>
              <w:bottom w:val="nil"/>
              <w:right w:val="single" w:sz="4" w:space="0" w:color="auto"/>
            </w:tcBorders>
            <w:shd w:val="clear" w:color="000000" w:fill="FFFFFF"/>
            <w:hideMark/>
          </w:tcPr>
          <w:p w14:paraId="71CBACE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xml:space="preserve">2.1.1 Energy consumption/demand </w:t>
            </w:r>
          </w:p>
        </w:tc>
        <w:tc>
          <w:tcPr>
            <w:tcW w:w="1559" w:type="dxa"/>
            <w:tcBorders>
              <w:top w:val="nil"/>
              <w:left w:val="nil"/>
              <w:bottom w:val="single" w:sz="4" w:space="0" w:color="auto"/>
              <w:right w:val="single" w:sz="4" w:space="0" w:color="auto"/>
            </w:tcBorders>
            <w:shd w:val="clear" w:color="000000" w:fill="FFFFFF"/>
            <w:hideMark/>
          </w:tcPr>
          <w:p w14:paraId="2DB4B74B"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Use of alternative and renewable energy (ITU 4902)</w:t>
            </w:r>
            <w:r w:rsidRPr="00C36BC7">
              <w:rPr>
                <w:rFonts w:eastAsia="Times New Roman" w:cs="Times New Roman"/>
                <w:color w:val="000000"/>
                <w:sz w:val="20"/>
                <w:szCs w:val="20"/>
                <w:lang w:val="en-GB"/>
              </w:rPr>
              <w:br/>
              <w:t>Renewable energy consumption (ITU 4903)</w:t>
            </w:r>
          </w:p>
        </w:tc>
        <w:tc>
          <w:tcPr>
            <w:tcW w:w="992" w:type="dxa"/>
            <w:tcBorders>
              <w:top w:val="nil"/>
              <w:left w:val="nil"/>
              <w:bottom w:val="single" w:sz="4" w:space="0" w:color="auto"/>
              <w:right w:val="single" w:sz="4" w:space="0" w:color="auto"/>
            </w:tcBorders>
            <w:shd w:val="clear" w:color="000000" w:fill="FFFFFF"/>
            <w:hideMark/>
          </w:tcPr>
          <w:p w14:paraId="08E8738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total electricity consumption</w:t>
            </w:r>
          </w:p>
        </w:tc>
        <w:tc>
          <w:tcPr>
            <w:tcW w:w="853" w:type="dxa"/>
            <w:tcBorders>
              <w:top w:val="nil"/>
              <w:left w:val="nil"/>
              <w:bottom w:val="single" w:sz="4" w:space="0" w:color="auto"/>
              <w:right w:val="single" w:sz="4" w:space="0" w:color="auto"/>
            </w:tcBorders>
            <w:shd w:val="clear" w:color="000000" w:fill="FFFFFF"/>
            <w:hideMark/>
          </w:tcPr>
          <w:p w14:paraId="58A45C6E"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IV</w:t>
            </w:r>
          </w:p>
        </w:tc>
        <w:tc>
          <w:tcPr>
            <w:tcW w:w="1843" w:type="dxa"/>
            <w:tcBorders>
              <w:top w:val="nil"/>
              <w:left w:val="nil"/>
              <w:bottom w:val="single" w:sz="4" w:space="0" w:color="auto"/>
              <w:right w:val="single" w:sz="4" w:space="0" w:color="auto"/>
            </w:tcBorders>
            <w:shd w:val="clear" w:color="000000" w:fill="FFFFFF"/>
            <w:hideMark/>
          </w:tcPr>
          <w:p w14:paraId="635B734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Proportion of renewable energy consumed in the city. (*) </w:t>
            </w:r>
            <w:r w:rsidRPr="00C36BC7">
              <w:rPr>
                <w:rFonts w:eastAsia="Times New Roman" w:cs="Times New Roman"/>
                <w:color w:val="000000"/>
                <w:sz w:val="20"/>
                <w:szCs w:val="20"/>
                <w:lang w:val="en-GB"/>
              </w:rPr>
              <w:br/>
              <w:t xml:space="preserve">NOTE – Renewable energy sources include geothermal, solar thermal, solar voltaic, hydro, wind, and combustible </w:t>
            </w:r>
            <w:r w:rsidRPr="00C36BC7">
              <w:rPr>
                <w:rFonts w:eastAsia="Times New Roman" w:cs="Times New Roman"/>
                <w:color w:val="000000"/>
                <w:sz w:val="20"/>
                <w:szCs w:val="20"/>
                <w:lang w:val="en-GB"/>
              </w:rPr>
              <w:lastRenderedPageBreak/>
              <w:t>renewable sources and waste (composed of solid biomass, liquid biomass, bio-gas, industrial waste and municipal waste) (ITU 4902)</w:t>
            </w:r>
          </w:p>
        </w:tc>
        <w:tc>
          <w:tcPr>
            <w:tcW w:w="4536" w:type="dxa"/>
            <w:tcBorders>
              <w:top w:val="nil"/>
              <w:left w:val="nil"/>
              <w:bottom w:val="single" w:sz="4" w:space="0" w:color="auto"/>
              <w:right w:val="single" w:sz="4" w:space="0" w:color="auto"/>
            </w:tcBorders>
            <w:shd w:val="clear" w:color="000000" w:fill="FFFFFF"/>
            <w:hideMark/>
          </w:tcPr>
          <w:p w14:paraId="46632E1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b/>
                <w:bCs/>
                <w:color w:val="000000"/>
                <w:sz w:val="20"/>
                <w:szCs w:val="20"/>
                <w:u w:val="single"/>
                <w:lang w:val="en-GB"/>
              </w:rPr>
              <w:lastRenderedPageBreak/>
              <w:t xml:space="preserve">ITU 4903: </w:t>
            </w:r>
            <w:r w:rsidRPr="00C36BC7">
              <w:rPr>
                <w:rFonts w:eastAsia="Times New Roman" w:cs="Times New Roman"/>
                <w:color w:val="000000"/>
                <w:sz w:val="20"/>
                <w:szCs w:val="20"/>
                <w:lang w:val="en-GB"/>
              </w:rPr>
              <w:br/>
              <w:t xml:space="preserve">NOTE 1 – Calculate as : </w:t>
            </w:r>
            <w:r w:rsidRPr="00C36BC7">
              <w:rPr>
                <w:rFonts w:eastAsia="Times New Roman" w:cs="Times New Roman"/>
                <w:color w:val="000000"/>
                <w:sz w:val="20"/>
                <w:szCs w:val="20"/>
                <w:lang w:val="en-GB"/>
              </w:rPr>
              <w:br/>
              <w:t xml:space="preserve">Numerator: Total consumption of electricity from renewable sources.  </w:t>
            </w:r>
            <w:r w:rsidRPr="00C36BC7">
              <w:rPr>
                <w:rFonts w:eastAsia="Times New Roman" w:cs="Times New Roman"/>
                <w:color w:val="000000"/>
                <w:sz w:val="20"/>
                <w:szCs w:val="20"/>
                <w:lang w:val="en-GB"/>
              </w:rPr>
              <w:br/>
              <w:t xml:space="preserve">Denominator: Total electricity consumption.  </w:t>
            </w:r>
            <w:r w:rsidRPr="00C36BC7">
              <w:rPr>
                <w:rFonts w:eastAsia="Times New Roman" w:cs="Times New Roman"/>
                <w:color w:val="000000"/>
                <w:sz w:val="20"/>
                <w:szCs w:val="20"/>
                <w:lang w:val="en-GB"/>
              </w:rPr>
              <w:br/>
              <w:t xml:space="preserve">NOTE 2 – Renewable sources include geothermal, solar, wind, hydro, tide, wave energy, and biomass, etc. </w:t>
            </w:r>
            <w:r w:rsidRPr="00C36BC7">
              <w:rPr>
                <w:rFonts w:eastAsia="Times New Roman" w:cs="Times New Roman"/>
                <w:color w:val="000000"/>
                <w:sz w:val="20"/>
                <w:szCs w:val="20"/>
                <w:lang w:val="en-GB"/>
              </w:rPr>
              <w:br/>
              <w:t xml:space="preserve">NOTE 3 – SDG indicator 7.2.1 is "Renewable energy </w:t>
            </w:r>
            <w:r w:rsidRPr="00C36BC7">
              <w:rPr>
                <w:rFonts w:eastAsia="Times New Roman" w:cs="Times New Roman"/>
                <w:color w:val="000000"/>
                <w:sz w:val="20"/>
                <w:szCs w:val="20"/>
                <w:lang w:val="en-GB"/>
              </w:rPr>
              <w:lastRenderedPageBreak/>
              <w:t xml:space="preserve">share in the total final energy consumption". [b-UN SDG] </w:t>
            </w:r>
          </w:p>
        </w:tc>
        <w:tc>
          <w:tcPr>
            <w:tcW w:w="1000" w:type="dxa"/>
            <w:tcBorders>
              <w:top w:val="nil"/>
              <w:left w:val="nil"/>
              <w:bottom w:val="single" w:sz="4" w:space="0" w:color="auto"/>
              <w:right w:val="single" w:sz="4" w:space="0" w:color="auto"/>
            </w:tcBorders>
            <w:shd w:val="clear" w:color="000000" w:fill="FFFFFF"/>
            <w:vAlign w:val="center"/>
            <w:hideMark/>
          </w:tcPr>
          <w:p w14:paraId="65ECB98B"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 xml:space="preserve">ITU 4902, </w:t>
            </w:r>
            <w:r w:rsidRPr="00C36BC7">
              <w:rPr>
                <w:rFonts w:eastAsia="Times New Roman" w:cs="Times New Roman"/>
                <w:color w:val="000000"/>
                <w:sz w:val="20"/>
                <w:szCs w:val="20"/>
                <w:lang w:val="en-GB"/>
              </w:rPr>
              <w:br/>
              <w:t>ITU 4903</w:t>
            </w:r>
          </w:p>
        </w:tc>
      </w:tr>
      <w:tr w:rsidR="003C20C1" w:rsidRPr="00C36BC7" w14:paraId="44B9C15F"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4A1D5A96"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6328F6BF"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2.1 Energy &amp; mitigation: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Reduce energy consumption, use waste energy and produce renewable energy</w:t>
            </w:r>
          </w:p>
        </w:tc>
        <w:tc>
          <w:tcPr>
            <w:tcW w:w="993" w:type="dxa"/>
            <w:tcBorders>
              <w:top w:val="single" w:sz="4" w:space="0" w:color="auto"/>
              <w:left w:val="nil"/>
              <w:bottom w:val="nil"/>
              <w:right w:val="single" w:sz="4" w:space="0" w:color="auto"/>
            </w:tcBorders>
            <w:shd w:val="clear" w:color="000000" w:fill="FFFFFF"/>
            <w:hideMark/>
          </w:tcPr>
          <w:p w14:paraId="358ED774"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2.1.1 Energy consumption/demand </w:t>
            </w:r>
          </w:p>
        </w:tc>
        <w:tc>
          <w:tcPr>
            <w:tcW w:w="1559" w:type="dxa"/>
            <w:tcBorders>
              <w:top w:val="nil"/>
              <w:left w:val="nil"/>
              <w:bottom w:val="single" w:sz="4" w:space="0" w:color="auto"/>
              <w:right w:val="single" w:sz="4" w:space="0" w:color="auto"/>
            </w:tcBorders>
            <w:shd w:val="clear" w:color="000000" w:fill="FFFFFF"/>
            <w:hideMark/>
          </w:tcPr>
          <w:p w14:paraId="43EC3D5B"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Percentage of city population with authorized electrical service (residential) (core indicator)</w:t>
            </w:r>
          </w:p>
        </w:tc>
        <w:tc>
          <w:tcPr>
            <w:tcW w:w="992" w:type="dxa"/>
            <w:tcBorders>
              <w:top w:val="nil"/>
              <w:left w:val="nil"/>
              <w:bottom w:val="single" w:sz="4" w:space="0" w:color="auto"/>
              <w:right w:val="single" w:sz="4" w:space="0" w:color="auto"/>
            </w:tcBorders>
            <w:shd w:val="clear" w:color="000000" w:fill="FFFFFF"/>
            <w:hideMark/>
          </w:tcPr>
          <w:p w14:paraId="58FA991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people</w:t>
            </w:r>
          </w:p>
        </w:tc>
        <w:tc>
          <w:tcPr>
            <w:tcW w:w="853" w:type="dxa"/>
            <w:tcBorders>
              <w:top w:val="nil"/>
              <w:left w:val="nil"/>
              <w:bottom w:val="single" w:sz="4" w:space="0" w:color="auto"/>
              <w:right w:val="single" w:sz="4" w:space="0" w:color="auto"/>
            </w:tcBorders>
            <w:shd w:val="clear" w:color="000000" w:fill="FFFFFF"/>
            <w:hideMark/>
          </w:tcPr>
          <w:p w14:paraId="20CFB058"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IV</w:t>
            </w:r>
            <w:r w:rsidRPr="00C36BC7">
              <w:rPr>
                <w:rFonts w:eastAsia="Times New Roman" w:cs="Times New Roman"/>
                <w:color w:val="000000"/>
                <w:sz w:val="20"/>
                <w:szCs w:val="20"/>
                <w:lang w:val="en-GB"/>
              </w:rPr>
              <w:br/>
              <w:t>V</w:t>
            </w:r>
          </w:p>
        </w:tc>
        <w:tc>
          <w:tcPr>
            <w:tcW w:w="1843" w:type="dxa"/>
            <w:tcBorders>
              <w:top w:val="nil"/>
              <w:left w:val="nil"/>
              <w:bottom w:val="single" w:sz="4" w:space="0" w:color="auto"/>
              <w:right w:val="single" w:sz="4" w:space="0" w:color="auto"/>
            </w:tcBorders>
            <w:shd w:val="clear" w:color="000000" w:fill="FFFFFF"/>
            <w:hideMark/>
          </w:tcPr>
          <w:p w14:paraId="3546966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70056D5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The percentage of city population with authorized electrical service shall be calculated as the number of persons in the city with lawful connection to the electrical supply system (numerator) divided by the total population of the city (denominator). The result shall then be multiplied by 100 and expressed as a percentage.</w:t>
            </w:r>
            <w:r w:rsidRPr="00C36BC7">
              <w:rPr>
                <w:rFonts w:eastAsia="Times New Roman" w:cs="Times New Roman"/>
                <w:color w:val="000000"/>
                <w:sz w:val="20"/>
                <w:szCs w:val="20"/>
                <w:lang w:val="en-GB"/>
              </w:rPr>
              <w:br/>
              <w:t>The number of city households lawfully connected to the electricity grid shall be multiplied by the current average city household size to determine the number of city residents with lawful connection to the electricity supply system (the electricity grid).</w:t>
            </w:r>
          </w:p>
        </w:tc>
        <w:tc>
          <w:tcPr>
            <w:tcW w:w="1000" w:type="dxa"/>
            <w:tcBorders>
              <w:top w:val="nil"/>
              <w:left w:val="nil"/>
              <w:bottom w:val="single" w:sz="4" w:space="0" w:color="auto"/>
              <w:right w:val="single" w:sz="4" w:space="0" w:color="auto"/>
            </w:tcBorders>
            <w:shd w:val="clear" w:color="000000" w:fill="FFFFFF"/>
            <w:vAlign w:val="center"/>
            <w:hideMark/>
          </w:tcPr>
          <w:p w14:paraId="1B41C1EF"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332BFE59"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253C214C"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0ED6148A"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2.1 Energy &amp; mitigation: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Reduce energy consumption, use waste energy and produce </w:t>
            </w:r>
            <w:r w:rsidRPr="00C36BC7">
              <w:rPr>
                <w:rFonts w:eastAsia="Times New Roman" w:cs="Times New Roman"/>
                <w:color w:val="000000"/>
                <w:sz w:val="20"/>
                <w:szCs w:val="20"/>
                <w:lang w:val="en-GB"/>
              </w:rPr>
              <w:lastRenderedPageBreak/>
              <w:t>renewable energy</w:t>
            </w:r>
          </w:p>
        </w:tc>
        <w:tc>
          <w:tcPr>
            <w:tcW w:w="993" w:type="dxa"/>
            <w:tcBorders>
              <w:top w:val="single" w:sz="4" w:space="0" w:color="auto"/>
              <w:left w:val="nil"/>
              <w:bottom w:val="nil"/>
              <w:right w:val="single" w:sz="4" w:space="0" w:color="auto"/>
            </w:tcBorders>
            <w:shd w:val="clear" w:color="000000" w:fill="FFFFFF"/>
            <w:hideMark/>
          </w:tcPr>
          <w:p w14:paraId="45DEA0E3"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xml:space="preserve">2.1.1 Energy consumption/demand </w:t>
            </w:r>
          </w:p>
        </w:tc>
        <w:tc>
          <w:tcPr>
            <w:tcW w:w="1559" w:type="dxa"/>
            <w:tcBorders>
              <w:top w:val="nil"/>
              <w:left w:val="nil"/>
              <w:bottom w:val="single" w:sz="4" w:space="0" w:color="auto"/>
              <w:right w:val="single" w:sz="4" w:space="0" w:color="auto"/>
            </w:tcBorders>
            <w:shd w:val="clear" w:color="000000" w:fill="FFFFFF"/>
            <w:hideMark/>
          </w:tcPr>
          <w:p w14:paraId="08CF0B7F"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Number of gas distribution service connections per 100 000 population (residential) (core indicator)</w:t>
            </w:r>
          </w:p>
        </w:tc>
        <w:tc>
          <w:tcPr>
            <w:tcW w:w="992" w:type="dxa"/>
            <w:tcBorders>
              <w:top w:val="nil"/>
              <w:left w:val="nil"/>
              <w:bottom w:val="single" w:sz="4" w:space="0" w:color="auto"/>
              <w:right w:val="single" w:sz="4" w:space="0" w:color="auto"/>
            </w:tcBorders>
            <w:shd w:val="clear" w:color="000000" w:fill="FFFFFF"/>
            <w:hideMark/>
          </w:tcPr>
          <w:p w14:paraId="09F8B14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#/100 000</w:t>
            </w:r>
          </w:p>
        </w:tc>
        <w:tc>
          <w:tcPr>
            <w:tcW w:w="853" w:type="dxa"/>
            <w:tcBorders>
              <w:top w:val="nil"/>
              <w:left w:val="nil"/>
              <w:bottom w:val="single" w:sz="4" w:space="0" w:color="auto"/>
              <w:right w:val="single" w:sz="4" w:space="0" w:color="auto"/>
            </w:tcBorders>
            <w:shd w:val="clear" w:color="000000" w:fill="FFFFFF"/>
            <w:hideMark/>
          </w:tcPr>
          <w:p w14:paraId="24B49AE0"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IV</w:t>
            </w:r>
            <w:r w:rsidRPr="00C36BC7">
              <w:rPr>
                <w:rFonts w:eastAsia="Times New Roman" w:cs="Times New Roman"/>
                <w:color w:val="000000"/>
                <w:sz w:val="20"/>
                <w:szCs w:val="20"/>
                <w:lang w:val="en-GB"/>
              </w:rPr>
              <w:br/>
              <w:t>V</w:t>
            </w:r>
          </w:p>
        </w:tc>
        <w:tc>
          <w:tcPr>
            <w:tcW w:w="1843" w:type="dxa"/>
            <w:tcBorders>
              <w:top w:val="nil"/>
              <w:left w:val="nil"/>
              <w:bottom w:val="single" w:sz="4" w:space="0" w:color="auto"/>
              <w:right w:val="single" w:sz="4" w:space="0" w:color="auto"/>
            </w:tcBorders>
            <w:shd w:val="clear" w:color="000000" w:fill="FFFFFF"/>
            <w:hideMark/>
          </w:tcPr>
          <w:p w14:paraId="68F75F5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7510AAB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1B73590D"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478371B5"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39C95FC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7D6BCE52"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2.1 Energy &amp; mitigation: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Reduce energy consumption, use waste energy and produce renewable energy</w:t>
            </w:r>
          </w:p>
        </w:tc>
        <w:tc>
          <w:tcPr>
            <w:tcW w:w="993" w:type="dxa"/>
            <w:tcBorders>
              <w:top w:val="single" w:sz="4" w:space="0" w:color="auto"/>
              <w:left w:val="nil"/>
              <w:bottom w:val="nil"/>
              <w:right w:val="single" w:sz="4" w:space="0" w:color="auto"/>
            </w:tcBorders>
            <w:shd w:val="clear" w:color="000000" w:fill="FFFFFF"/>
            <w:hideMark/>
          </w:tcPr>
          <w:p w14:paraId="2BD7241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2.1.1 Energy consumption/demand </w:t>
            </w:r>
          </w:p>
        </w:tc>
        <w:tc>
          <w:tcPr>
            <w:tcW w:w="1559" w:type="dxa"/>
            <w:tcBorders>
              <w:top w:val="nil"/>
              <w:left w:val="nil"/>
              <w:bottom w:val="single" w:sz="4" w:space="0" w:color="auto"/>
              <w:right w:val="single" w:sz="4" w:space="0" w:color="auto"/>
            </w:tcBorders>
            <w:shd w:val="clear" w:color="000000" w:fill="FFFFFF"/>
            <w:hideMark/>
          </w:tcPr>
          <w:p w14:paraId="77913DFB"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Final energy consumption of public buildings per year (GJ/m2) (core indicator)</w:t>
            </w:r>
          </w:p>
        </w:tc>
        <w:tc>
          <w:tcPr>
            <w:tcW w:w="992" w:type="dxa"/>
            <w:tcBorders>
              <w:top w:val="nil"/>
              <w:left w:val="nil"/>
              <w:bottom w:val="single" w:sz="4" w:space="0" w:color="auto"/>
              <w:right w:val="single" w:sz="4" w:space="0" w:color="auto"/>
            </w:tcBorders>
            <w:shd w:val="clear" w:color="000000" w:fill="FFFFFF"/>
            <w:hideMark/>
          </w:tcPr>
          <w:p w14:paraId="1A03B10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(GJ/m2/yr)</w:t>
            </w:r>
          </w:p>
        </w:tc>
        <w:tc>
          <w:tcPr>
            <w:tcW w:w="853" w:type="dxa"/>
            <w:tcBorders>
              <w:top w:val="nil"/>
              <w:left w:val="nil"/>
              <w:bottom w:val="single" w:sz="4" w:space="0" w:color="auto"/>
              <w:right w:val="single" w:sz="4" w:space="0" w:color="auto"/>
            </w:tcBorders>
            <w:shd w:val="clear" w:color="000000" w:fill="FFFFFF"/>
            <w:hideMark/>
          </w:tcPr>
          <w:p w14:paraId="1AAB5AA6"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IV</w:t>
            </w:r>
          </w:p>
        </w:tc>
        <w:tc>
          <w:tcPr>
            <w:tcW w:w="1843" w:type="dxa"/>
            <w:tcBorders>
              <w:top w:val="nil"/>
              <w:left w:val="nil"/>
              <w:bottom w:val="single" w:sz="4" w:space="0" w:color="auto"/>
              <w:right w:val="single" w:sz="4" w:space="0" w:color="auto"/>
            </w:tcBorders>
            <w:shd w:val="clear" w:color="000000" w:fill="FFFFFF"/>
            <w:hideMark/>
          </w:tcPr>
          <w:p w14:paraId="236DFD8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4DA3F6C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Energy consumption of public buildings shall be calculated per year as the total use of electricity at final consumption stage by public buildings   (kWh) within a city (numerator) divided by total floor space of these buildings in square meters (m²) (denominator). The result shall be expressed as the total energy consumption of public buildings per year in kilowatt hours per square meter.</w:t>
            </w:r>
          </w:p>
        </w:tc>
        <w:tc>
          <w:tcPr>
            <w:tcW w:w="1000" w:type="dxa"/>
            <w:tcBorders>
              <w:top w:val="nil"/>
              <w:left w:val="nil"/>
              <w:bottom w:val="single" w:sz="4" w:space="0" w:color="auto"/>
              <w:right w:val="single" w:sz="4" w:space="0" w:color="auto"/>
            </w:tcBorders>
            <w:shd w:val="clear" w:color="000000" w:fill="FFFFFF"/>
            <w:vAlign w:val="center"/>
            <w:hideMark/>
          </w:tcPr>
          <w:p w14:paraId="263E8510"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2CDB4075"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18ADFDC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65EC9626"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2.1 Energy &amp; mitigation: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Reduce energy consumption, use waste energy and produce renewable energy</w:t>
            </w:r>
          </w:p>
        </w:tc>
        <w:tc>
          <w:tcPr>
            <w:tcW w:w="993" w:type="dxa"/>
            <w:tcBorders>
              <w:top w:val="single" w:sz="4" w:space="0" w:color="auto"/>
              <w:left w:val="nil"/>
              <w:bottom w:val="nil"/>
              <w:right w:val="single" w:sz="4" w:space="0" w:color="auto"/>
            </w:tcBorders>
            <w:shd w:val="clear" w:color="000000" w:fill="FFFFFF"/>
            <w:hideMark/>
          </w:tcPr>
          <w:p w14:paraId="4049231F"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2.1.1 Energy consumption/demand </w:t>
            </w:r>
          </w:p>
        </w:tc>
        <w:tc>
          <w:tcPr>
            <w:tcW w:w="1559" w:type="dxa"/>
            <w:tcBorders>
              <w:top w:val="nil"/>
              <w:left w:val="nil"/>
              <w:bottom w:val="single" w:sz="4" w:space="0" w:color="auto"/>
              <w:right w:val="single" w:sz="4" w:space="0" w:color="auto"/>
            </w:tcBorders>
            <w:shd w:val="clear" w:color="000000" w:fill="FFFFFF"/>
            <w:hideMark/>
          </w:tcPr>
          <w:p w14:paraId="50D524A4"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Public buildings energy consumption </w:t>
            </w:r>
          </w:p>
        </w:tc>
        <w:tc>
          <w:tcPr>
            <w:tcW w:w="992" w:type="dxa"/>
            <w:tcBorders>
              <w:top w:val="nil"/>
              <w:left w:val="nil"/>
              <w:bottom w:val="single" w:sz="4" w:space="0" w:color="auto"/>
              <w:right w:val="single" w:sz="4" w:space="0" w:color="auto"/>
            </w:tcBorders>
            <w:shd w:val="clear" w:color="000000" w:fill="FFFFFF"/>
            <w:hideMark/>
          </w:tcPr>
          <w:p w14:paraId="1BEB934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kWh/m2/year </w:t>
            </w:r>
          </w:p>
        </w:tc>
        <w:tc>
          <w:tcPr>
            <w:tcW w:w="853" w:type="dxa"/>
            <w:tcBorders>
              <w:top w:val="nil"/>
              <w:left w:val="nil"/>
              <w:bottom w:val="single" w:sz="4" w:space="0" w:color="auto"/>
              <w:right w:val="single" w:sz="4" w:space="0" w:color="auto"/>
            </w:tcBorders>
            <w:shd w:val="clear" w:color="000000" w:fill="FFFFFF"/>
            <w:hideMark/>
          </w:tcPr>
          <w:p w14:paraId="377CD8C4"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IV</w:t>
            </w:r>
          </w:p>
        </w:tc>
        <w:tc>
          <w:tcPr>
            <w:tcW w:w="1843" w:type="dxa"/>
            <w:tcBorders>
              <w:top w:val="nil"/>
              <w:left w:val="nil"/>
              <w:bottom w:val="single" w:sz="4" w:space="0" w:color="auto"/>
              <w:right w:val="single" w:sz="4" w:space="0" w:color="auto"/>
            </w:tcBorders>
            <w:shd w:val="clear" w:color="000000" w:fill="FFFFFF"/>
            <w:hideMark/>
          </w:tcPr>
          <w:p w14:paraId="1F05EAF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Annual energy consumption of public buildings  </w:t>
            </w:r>
          </w:p>
        </w:tc>
        <w:tc>
          <w:tcPr>
            <w:tcW w:w="4536" w:type="dxa"/>
            <w:tcBorders>
              <w:top w:val="nil"/>
              <w:left w:val="nil"/>
              <w:bottom w:val="single" w:sz="4" w:space="0" w:color="auto"/>
              <w:right w:val="single" w:sz="4" w:space="0" w:color="auto"/>
            </w:tcBorders>
            <w:shd w:val="clear" w:color="000000" w:fill="FFFFFF"/>
            <w:hideMark/>
          </w:tcPr>
          <w:p w14:paraId="41133DE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NOTE 1 – Calculate as:  </w:t>
            </w:r>
            <w:r w:rsidRPr="00C36BC7">
              <w:rPr>
                <w:rFonts w:eastAsia="Times New Roman" w:cs="Times New Roman"/>
                <w:color w:val="000000"/>
                <w:sz w:val="20"/>
                <w:szCs w:val="20"/>
                <w:lang w:val="en-GB"/>
              </w:rPr>
              <w:br/>
              <w:t xml:space="preserve">Numerator: Total electricity consumption by public buildings. </w:t>
            </w:r>
            <w:r w:rsidRPr="00C36BC7">
              <w:rPr>
                <w:rFonts w:eastAsia="Times New Roman" w:cs="Times New Roman"/>
                <w:color w:val="000000"/>
                <w:sz w:val="20"/>
                <w:szCs w:val="20"/>
                <w:lang w:val="en-GB"/>
              </w:rPr>
              <w:br/>
              <w:t xml:space="preserve">Denominator: Total floor space. </w:t>
            </w:r>
            <w:r w:rsidRPr="00C36BC7">
              <w:rPr>
                <w:rFonts w:eastAsia="Times New Roman" w:cs="Times New Roman"/>
                <w:color w:val="000000"/>
                <w:sz w:val="20"/>
                <w:szCs w:val="20"/>
                <w:lang w:val="en-GB"/>
              </w:rPr>
              <w:br/>
              <w:t xml:space="preserve">Calculate as kWh / m2 / year.  </w:t>
            </w:r>
          </w:p>
        </w:tc>
        <w:tc>
          <w:tcPr>
            <w:tcW w:w="1000" w:type="dxa"/>
            <w:tcBorders>
              <w:top w:val="nil"/>
              <w:left w:val="nil"/>
              <w:bottom w:val="single" w:sz="4" w:space="0" w:color="auto"/>
              <w:right w:val="single" w:sz="4" w:space="0" w:color="auto"/>
            </w:tcBorders>
            <w:shd w:val="clear" w:color="000000" w:fill="FFFFFF"/>
            <w:vAlign w:val="center"/>
            <w:hideMark/>
          </w:tcPr>
          <w:p w14:paraId="1A398CCC"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4903</w:t>
            </w:r>
          </w:p>
        </w:tc>
      </w:tr>
      <w:tr w:rsidR="003C20C1" w:rsidRPr="00C36BC7" w14:paraId="37CA348B"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724493E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4BEA149A"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2.1 Energy &amp; mitigation: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Reduce </w:t>
            </w:r>
            <w:r w:rsidRPr="00C36BC7">
              <w:rPr>
                <w:rFonts w:eastAsia="Times New Roman" w:cs="Times New Roman"/>
                <w:color w:val="000000"/>
                <w:sz w:val="20"/>
                <w:szCs w:val="20"/>
                <w:lang w:val="en-GB"/>
              </w:rPr>
              <w:lastRenderedPageBreak/>
              <w:t>energy consumption, use waste energy and produce renewable energy</w:t>
            </w:r>
          </w:p>
        </w:tc>
        <w:tc>
          <w:tcPr>
            <w:tcW w:w="993" w:type="dxa"/>
            <w:tcBorders>
              <w:top w:val="single" w:sz="4" w:space="0" w:color="auto"/>
              <w:left w:val="nil"/>
              <w:bottom w:val="nil"/>
              <w:right w:val="single" w:sz="4" w:space="0" w:color="auto"/>
            </w:tcBorders>
            <w:shd w:val="clear" w:color="000000" w:fill="FFFFFF"/>
            <w:hideMark/>
          </w:tcPr>
          <w:p w14:paraId="6E252724"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2.1.1 Energy consumpt</w:t>
            </w:r>
            <w:r w:rsidRPr="00C36BC7">
              <w:rPr>
                <w:rFonts w:eastAsia="Times New Roman" w:cs="Times New Roman"/>
                <w:b/>
                <w:bCs/>
                <w:color w:val="000000"/>
                <w:sz w:val="20"/>
                <w:szCs w:val="20"/>
                <w:lang w:val="en-GB"/>
              </w:rPr>
              <w:lastRenderedPageBreak/>
              <w:t xml:space="preserve">ion/demand </w:t>
            </w:r>
          </w:p>
        </w:tc>
        <w:tc>
          <w:tcPr>
            <w:tcW w:w="1559" w:type="dxa"/>
            <w:tcBorders>
              <w:top w:val="nil"/>
              <w:left w:val="nil"/>
              <w:bottom w:val="single" w:sz="4" w:space="0" w:color="auto"/>
              <w:right w:val="single" w:sz="4" w:space="0" w:color="auto"/>
            </w:tcBorders>
            <w:shd w:val="clear" w:color="000000" w:fill="FFFFFF"/>
            <w:hideMark/>
          </w:tcPr>
          <w:p w14:paraId="225B900F"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Total electrical energy use per capita (kWh/year)</w:t>
            </w:r>
            <w:r w:rsidRPr="00C36BC7">
              <w:rPr>
                <w:rFonts w:eastAsia="Times New Roman" w:cs="Times New Roman"/>
                <w:color w:val="000000"/>
                <w:sz w:val="20"/>
                <w:szCs w:val="20"/>
                <w:lang w:val="en-GB"/>
              </w:rPr>
              <w:br/>
            </w:r>
            <w:r w:rsidRPr="00C36BC7">
              <w:rPr>
                <w:rFonts w:eastAsia="Times New Roman" w:cs="Times New Roman"/>
                <w:color w:val="000000"/>
                <w:sz w:val="20"/>
                <w:szCs w:val="20"/>
                <w:lang w:val="en-GB"/>
              </w:rPr>
              <w:lastRenderedPageBreak/>
              <w:t>Electricity consumption (ITU 4903)</w:t>
            </w:r>
          </w:p>
        </w:tc>
        <w:tc>
          <w:tcPr>
            <w:tcW w:w="992" w:type="dxa"/>
            <w:tcBorders>
              <w:top w:val="nil"/>
              <w:left w:val="nil"/>
              <w:bottom w:val="single" w:sz="4" w:space="0" w:color="auto"/>
              <w:right w:val="single" w:sz="4" w:space="0" w:color="auto"/>
            </w:tcBorders>
            <w:shd w:val="clear" w:color="000000" w:fill="FFFFFF"/>
            <w:vAlign w:val="center"/>
            <w:hideMark/>
          </w:tcPr>
          <w:p w14:paraId="2DB24C38"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(kWh/cap/year)</w:t>
            </w:r>
            <w:r w:rsidRPr="00C36BC7">
              <w:rPr>
                <w:rFonts w:eastAsia="Times New Roman" w:cs="Times New Roman"/>
                <w:color w:val="000000"/>
                <w:sz w:val="20"/>
                <w:szCs w:val="20"/>
                <w:lang w:val="en-GB"/>
              </w:rPr>
              <w:br/>
              <w:t>kWh/day/</w:t>
            </w:r>
            <w:r w:rsidRPr="00C36BC7">
              <w:rPr>
                <w:rFonts w:eastAsia="Times New Roman" w:cs="Times New Roman"/>
                <w:color w:val="000000"/>
                <w:sz w:val="20"/>
                <w:szCs w:val="20"/>
                <w:lang w:val="en-GB"/>
              </w:rPr>
              <w:lastRenderedPageBreak/>
              <w:t>capita  (ITU 4903)</w:t>
            </w:r>
          </w:p>
        </w:tc>
        <w:tc>
          <w:tcPr>
            <w:tcW w:w="853" w:type="dxa"/>
            <w:tcBorders>
              <w:top w:val="nil"/>
              <w:left w:val="nil"/>
              <w:bottom w:val="single" w:sz="4" w:space="0" w:color="auto"/>
              <w:right w:val="single" w:sz="4" w:space="0" w:color="auto"/>
            </w:tcBorders>
            <w:shd w:val="clear" w:color="000000" w:fill="FFFFFF"/>
            <w:hideMark/>
          </w:tcPr>
          <w:p w14:paraId="2C22BFBC"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IV</w:t>
            </w:r>
          </w:p>
        </w:tc>
        <w:tc>
          <w:tcPr>
            <w:tcW w:w="1843" w:type="dxa"/>
            <w:tcBorders>
              <w:top w:val="nil"/>
              <w:left w:val="nil"/>
              <w:bottom w:val="single" w:sz="4" w:space="0" w:color="auto"/>
              <w:right w:val="single" w:sz="4" w:space="0" w:color="auto"/>
            </w:tcBorders>
            <w:shd w:val="clear" w:color="000000" w:fill="FFFFFF"/>
            <w:hideMark/>
          </w:tcPr>
          <w:p w14:paraId="5D3F8B5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u w:val="single"/>
                <w:lang w:val="en-GB"/>
              </w:rPr>
              <w:t>Data interpretation</w:t>
            </w:r>
            <w:r w:rsidRPr="00C36BC7">
              <w:rPr>
                <w:rFonts w:eastAsia="Times New Roman" w:cs="Times New Roman"/>
                <w:color w:val="000000"/>
                <w:sz w:val="20"/>
                <w:szCs w:val="20"/>
                <w:lang w:val="en-GB"/>
              </w:rPr>
              <w:br/>
              <w:t xml:space="preserve">Compilation of the sources used to generate energy </w:t>
            </w:r>
            <w:r w:rsidRPr="00C36BC7">
              <w:rPr>
                <w:rFonts w:eastAsia="Times New Roman" w:cs="Times New Roman"/>
                <w:color w:val="000000"/>
                <w:sz w:val="20"/>
                <w:szCs w:val="20"/>
                <w:lang w:val="en-GB"/>
              </w:rPr>
              <w:lastRenderedPageBreak/>
              <w:t>based on fossil and renewable energy sources; types of renewable energy already in use; identification of locally existing renewable energy sources; compilation of the energy required for heating and cooling processes; completed and planned measures to save energy and to improve energy efficiency; completed and planned activities for the environmentally friendly insulation and cooling of buildings, if available should be noted.</w:t>
            </w:r>
            <w:r w:rsidRPr="00C36BC7">
              <w:rPr>
                <w:rFonts w:eastAsia="Times New Roman" w:cs="Times New Roman"/>
                <w:color w:val="000000"/>
                <w:sz w:val="20"/>
                <w:szCs w:val="20"/>
                <w:lang w:val="en-GB"/>
              </w:rPr>
              <w:br/>
              <w:t>Electricity consumption per capita (ITU 4903)</w:t>
            </w:r>
          </w:p>
        </w:tc>
        <w:tc>
          <w:tcPr>
            <w:tcW w:w="4536" w:type="dxa"/>
            <w:tcBorders>
              <w:top w:val="nil"/>
              <w:left w:val="nil"/>
              <w:bottom w:val="single" w:sz="4" w:space="0" w:color="auto"/>
              <w:right w:val="single" w:sz="4" w:space="0" w:color="auto"/>
            </w:tcBorders>
            <w:shd w:val="clear" w:color="000000" w:fill="FFFFFF"/>
            <w:hideMark/>
          </w:tcPr>
          <w:p w14:paraId="69D29EF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 xml:space="preserve">Total electrical energy use per capita shall be calculated as the total electrical usage of a city in kilowatt hours including residential and non-residential use (numerator) divided by the total </w:t>
            </w:r>
            <w:r w:rsidRPr="00C36BC7">
              <w:rPr>
                <w:rFonts w:eastAsia="Times New Roman" w:cs="Times New Roman"/>
                <w:color w:val="000000"/>
                <w:sz w:val="20"/>
                <w:szCs w:val="20"/>
                <w:lang w:val="en-GB"/>
              </w:rPr>
              <w:lastRenderedPageBreak/>
              <w:t xml:space="preserve">population of the city (denominator). The result shall be expressed as the total electrical use per capita in kilowatt hours/year. </w:t>
            </w:r>
            <w:r w:rsidRPr="00C36BC7">
              <w:rPr>
                <w:rFonts w:eastAsia="Times New Roman" w:cs="Times New Roman"/>
                <w:color w:val="000000"/>
                <w:sz w:val="20"/>
                <w:szCs w:val="20"/>
                <w:lang w:val="en-GB"/>
              </w:rPr>
              <w:br/>
            </w:r>
            <w:r w:rsidRPr="00C36BC7">
              <w:rPr>
                <w:rFonts w:eastAsia="Times New Roman" w:cs="Times New Roman"/>
                <w:b/>
                <w:bCs/>
                <w:color w:val="000000"/>
                <w:sz w:val="20"/>
                <w:szCs w:val="20"/>
                <w:u w:val="single"/>
                <w:lang w:val="en-GB"/>
              </w:rPr>
              <w:t>ITU 4903:</w:t>
            </w:r>
            <w:r w:rsidRPr="00C36BC7">
              <w:rPr>
                <w:rFonts w:eastAsia="Times New Roman" w:cs="Times New Roman"/>
                <w:color w:val="000000"/>
                <w:sz w:val="20"/>
                <w:szCs w:val="20"/>
                <w:lang w:val="en-GB"/>
              </w:rPr>
              <w:t xml:space="preserve"> </w:t>
            </w:r>
            <w:r w:rsidRPr="00C36BC7">
              <w:rPr>
                <w:rFonts w:eastAsia="Times New Roman" w:cs="Times New Roman"/>
                <w:color w:val="000000"/>
                <w:sz w:val="20"/>
                <w:szCs w:val="20"/>
                <w:lang w:val="en-GB"/>
              </w:rPr>
              <w:br/>
              <w:t xml:space="preserve">NOTE 1 – Calculate as: </w:t>
            </w:r>
            <w:r w:rsidRPr="00C36BC7">
              <w:rPr>
                <w:rFonts w:eastAsia="Times New Roman" w:cs="Times New Roman"/>
                <w:color w:val="000000"/>
                <w:sz w:val="20"/>
                <w:szCs w:val="20"/>
                <w:lang w:val="en-GB"/>
              </w:rPr>
              <w:br/>
              <w:t>Numerator: Total consumption of electricity.</w:t>
            </w:r>
            <w:r w:rsidRPr="00C36BC7">
              <w:rPr>
                <w:rFonts w:eastAsia="Times New Roman" w:cs="Times New Roman"/>
                <w:color w:val="000000"/>
                <w:sz w:val="20"/>
                <w:szCs w:val="20"/>
                <w:lang w:val="en-GB"/>
              </w:rPr>
              <w:br/>
              <w:t xml:space="preserve">Denominator: Number of city inhabitants. </w:t>
            </w:r>
            <w:r w:rsidRPr="00C36BC7">
              <w:rPr>
                <w:rFonts w:eastAsia="Times New Roman" w:cs="Times New Roman"/>
                <w:color w:val="000000"/>
                <w:sz w:val="20"/>
                <w:szCs w:val="20"/>
                <w:lang w:val="en-GB"/>
              </w:rPr>
              <w:br/>
              <w:t xml:space="preserve">Express as kWh / day / capita.   </w:t>
            </w:r>
          </w:p>
        </w:tc>
        <w:tc>
          <w:tcPr>
            <w:tcW w:w="1000" w:type="dxa"/>
            <w:tcBorders>
              <w:top w:val="nil"/>
              <w:left w:val="nil"/>
              <w:bottom w:val="single" w:sz="4" w:space="0" w:color="auto"/>
              <w:right w:val="single" w:sz="4" w:space="0" w:color="auto"/>
            </w:tcBorders>
            <w:shd w:val="clear" w:color="000000" w:fill="FFFFFF"/>
            <w:vAlign w:val="center"/>
            <w:hideMark/>
          </w:tcPr>
          <w:p w14:paraId="50285ED0"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 xml:space="preserve">ISO 37120, </w:t>
            </w:r>
            <w:r w:rsidRPr="00C36BC7">
              <w:rPr>
                <w:rFonts w:eastAsia="Times New Roman" w:cs="Times New Roman"/>
                <w:color w:val="000000"/>
                <w:sz w:val="20"/>
                <w:szCs w:val="20"/>
                <w:lang w:val="en-GB"/>
              </w:rPr>
              <w:br/>
              <w:t>ITU 4903</w:t>
            </w:r>
          </w:p>
        </w:tc>
      </w:tr>
      <w:tr w:rsidR="003C20C1" w:rsidRPr="00C36BC7" w14:paraId="676A8EF1"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634E904F"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2. Planet</w:t>
            </w:r>
          </w:p>
        </w:tc>
        <w:tc>
          <w:tcPr>
            <w:tcW w:w="1123" w:type="dxa"/>
            <w:tcBorders>
              <w:top w:val="single" w:sz="4" w:space="0" w:color="auto"/>
              <w:left w:val="nil"/>
              <w:bottom w:val="nil"/>
              <w:right w:val="single" w:sz="4" w:space="0" w:color="auto"/>
            </w:tcBorders>
            <w:shd w:val="clear" w:color="000000" w:fill="FFFFFF"/>
            <w:hideMark/>
          </w:tcPr>
          <w:p w14:paraId="58032268"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2.1 Energy &amp; mitigation: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Reduce energy consumption, use waste energy and produce renewable energy</w:t>
            </w:r>
          </w:p>
        </w:tc>
        <w:tc>
          <w:tcPr>
            <w:tcW w:w="993" w:type="dxa"/>
            <w:tcBorders>
              <w:top w:val="single" w:sz="4" w:space="0" w:color="auto"/>
              <w:left w:val="nil"/>
              <w:bottom w:val="nil"/>
              <w:right w:val="single" w:sz="4" w:space="0" w:color="auto"/>
            </w:tcBorders>
            <w:shd w:val="clear" w:color="000000" w:fill="FFFFFF"/>
            <w:hideMark/>
          </w:tcPr>
          <w:p w14:paraId="0B4BC55A"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2.1.1 Energy consumption/demand </w:t>
            </w:r>
          </w:p>
        </w:tc>
        <w:tc>
          <w:tcPr>
            <w:tcW w:w="1559" w:type="dxa"/>
            <w:tcBorders>
              <w:top w:val="nil"/>
              <w:left w:val="nil"/>
              <w:bottom w:val="single" w:sz="4" w:space="0" w:color="auto"/>
              <w:right w:val="single" w:sz="4" w:space="0" w:color="auto"/>
            </w:tcBorders>
            <w:shd w:val="clear" w:color="000000" w:fill="FFFFFF"/>
            <w:hideMark/>
          </w:tcPr>
          <w:p w14:paraId="74DED1CD"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Electricity consumption of public street lighting per kilometre of lighted street (kWh/year) (supporting indicator)</w:t>
            </w:r>
          </w:p>
        </w:tc>
        <w:tc>
          <w:tcPr>
            <w:tcW w:w="992" w:type="dxa"/>
            <w:tcBorders>
              <w:top w:val="nil"/>
              <w:left w:val="nil"/>
              <w:bottom w:val="single" w:sz="4" w:space="0" w:color="auto"/>
              <w:right w:val="single" w:sz="4" w:space="0" w:color="auto"/>
            </w:tcBorders>
            <w:shd w:val="clear" w:color="000000" w:fill="FFFFFF"/>
            <w:hideMark/>
          </w:tcPr>
          <w:p w14:paraId="2323A9F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(kWh/km/year) </w:t>
            </w:r>
          </w:p>
        </w:tc>
        <w:tc>
          <w:tcPr>
            <w:tcW w:w="853" w:type="dxa"/>
            <w:tcBorders>
              <w:top w:val="nil"/>
              <w:left w:val="nil"/>
              <w:bottom w:val="single" w:sz="4" w:space="0" w:color="auto"/>
              <w:right w:val="single" w:sz="4" w:space="0" w:color="auto"/>
            </w:tcBorders>
            <w:shd w:val="clear" w:color="000000" w:fill="FFFFFF"/>
            <w:hideMark/>
          </w:tcPr>
          <w:p w14:paraId="2A3B8826"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IV</w:t>
            </w:r>
          </w:p>
        </w:tc>
        <w:tc>
          <w:tcPr>
            <w:tcW w:w="1843" w:type="dxa"/>
            <w:tcBorders>
              <w:top w:val="nil"/>
              <w:left w:val="nil"/>
              <w:bottom w:val="single" w:sz="4" w:space="0" w:color="auto"/>
              <w:right w:val="single" w:sz="4" w:space="0" w:color="auto"/>
            </w:tcBorders>
            <w:shd w:val="clear" w:color="000000" w:fill="FFFFFF"/>
            <w:hideMark/>
          </w:tcPr>
          <w:p w14:paraId="44E37B8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66071FF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3A6247D5"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1DCBAD0E"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7DFAA836"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141418B4"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2.1 Energy &amp; mitigation: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Reduce energy consumption, use waste energy and produce renewable energy</w:t>
            </w:r>
          </w:p>
        </w:tc>
        <w:tc>
          <w:tcPr>
            <w:tcW w:w="993" w:type="dxa"/>
            <w:tcBorders>
              <w:top w:val="single" w:sz="4" w:space="0" w:color="auto"/>
              <w:left w:val="nil"/>
              <w:bottom w:val="nil"/>
              <w:right w:val="single" w:sz="4" w:space="0" w:color="auto"/>
            </w:tcBorders>
            <w:shd w:val="clear" w:color="000000" w:fill="FFFFFF"/>
            <w:hideMark/>
          </w:tcPr>
          <w:p w14:paraId="6204793F"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2.1.1 Energy consumption/demand </w:t>
            </w:r>
          </w:p>
        </w:tc>
        <w:tc>
          <w:tcPr>
            <w:tcW w:w="1559" w:type="dxa"/>
            <w:tcBorders>
              <w:top w:val="nil"/>
              <w:left w:val="nil"/>
              <w:bottom w:val="single" w:sz="4" w:space="0" w:color="auto"/>
              <w:right w:val="single" w:sz="4" w:space="0" w:color="auto"/>
            </w:tcBorders>
            <w:shd w:val="clear" w:color="000000" w:fill="FFFFFF"/>
            <w:hideMark/>
          </w:tcPr>
          <w:p w14:paraId="60AC472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Energy consumption of public street lighting as a percentage of total annual municipal energy consumption</w:t>
            </w:r>
          </w:p>
        </w:tc>
        <w:tc>
          <w:tcPr>
            <w:tcW w:w="992" w:type="dxa"/>
            <w:tcBorders>
              <w:top w:val="nil"/>
              <w:left w:val="nil"/>
              <w:bottom w:val="single" w:sz="4" w:space="0" w:color="auto"/>
              <w:right w:val="single" w:sz="4" w:space="0" w:color="auto"/>
            </w:tcBorders>
            <w:shd w:val="clear" w:color="000000" w:fill="FFFFFF"/>
            <w:hideMark/>
          </w:tcPr>
          <w:p w14:paraId="4C32277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total energy consumption</w:t>
            </w:r>
          </w:p>
        </w:tc>
        <w:tc>
          <w:tcPr>
            <w:tcW w:w="853" w:type="dxa"/>
            <w:tcBorders>
              <w:top w:val="nil"/>
              <w:left w:val="nil"/>
              <w:bottom w:val="single" w:sz="4" w:space="0" w:color="auto"/>
              <w:right w:val="single" w:sz="4" w:space="0" w:color="auto"/>
            </w:tcBorders>
            <w:shd w:val="clear" w:color="000000" w:fill="FFFFFF"/>
            <w:hideMark/>
          </w:tcPr>
          <w:p w14:paraId="3B1FDB17"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IV</w:t>
            </w:r>
          </w:p>
        </w:tc>
        <w:tc>
          <w:tcPr>
            <w:tcW w:w="1843" w:type="dxa"/>
            <w:tcBorders>
              <w:top w:val="nil"/>
              <w:left w:val="nil"/>
              <w:bottom w:val="single" w:sz="4" w:space="0" w:color="auto"/>
              <w:right w:val="single" w:sz="4" w:space="0" w:color="auto"/>
            </w:tcBorders>
            <w:shd w:val="clear" w:color="000000" w:fill="FFFFFF"/>
            <w:hideMark/>
          </w:tcPr>
          <w:p w14:paraId="2F0B751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65976BF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7D14B0B3"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ISO/CD 37122</w:t>
            </w:r>
          </w:p>
        </w:tc>
      </w:tr>
      <w:tr w:rsidR="003C20C1" w:rsidRPr="00C36BC7" w14:paraId="792FC630"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29BAA676"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7890D56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2.1 Energy &amp; mitigation: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Reduce energy consumption, use </w:t>
            </w:r>
            <w:r w:rsidRPr="00C36BC7">
              <w:rPr>
                <w:rFonts w:eastAsia="Times New Roman" w:cs="Times New Roman"/>
                <w:color w:val="000000"/>
                <w:sz w:val="20"/>
                <w:szCs w:val="20"/>
                <w:lang w:val="en-GB"/>
              </w:rPr>
              <w:lastRenderedPageBreak/>
              <w:t>waste energy and produce renewable energy</w:t>
            </w:r>
          </w:p>
        </w:tc>
        <w:tc>
          <w:tcPr>
            <w:tcW w:w="993" w:type="dxa"/>
            <w:tcBorders>
              <w:top w:val="single" w:sz="4" w:space="0" w:color="auto"/>
              <w:left w:val="nil"/>
              <w:bottom w:val="nil"/>
              <w:right w:val="single" w:sz="4" w:space="0" w:color="auto"/>
            </w:tcBorders>
            <w:shd w:val="clear" w:color="000000" w:fill="FFFFFF"/>
            <w:hideMark/>
          </w:tcPr>
          <w:p w14:paraId="6758D19F"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xml:space="preserve">2.1.1 Energy consumption/demand </w:t>
            </w:r>
          </w:p>
        </w:tc>
        <w:tc>
          <w:tcPr>
            <w:tcW w:w="1559" w:type="dxa"/>
            <w:tcBorders>
              <w:top w:val="nil"/>
              <w:left w:val="nil"/>
              <w:bottom w:val="single" w:sz="4" w:space="0" w:color="auto"/>
              <w:right w:val="single" w:sz="4" w:space="0" w:color="auto"/>
            </w:tcBorders>
            <w:shd w:val="clear" w:color="000000" w:fill="FFFFFF"/>
            <w:hideMark/>
          </w:tcPr>
          <w:p w14:paraId="556EB9E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Electricity use for street lighting</w:t>
            </w:r>
          </w:p>
        </w:tc>
        <w:tc>
          <w:tcPr>
            <w:tcW w:w="992" w:type="dxa"/>
            <w:tcBorders>
              <w:top w:val="nil"/>
              <w:left w:val="nil"/>
              <w:bottom w:val="single" w:sz="4" w:space="0" w:color="auto"/>
              <w:right w:val="single" w:sz="4" w:space="0" w:color="auto"/>
            </w:tcBorders>
            <w:shd w:val="clear" w:color="000000" w:fill="FFFFFF"/>
            <w:hideMark/>
          </w:tcPr>
          <w:p w14:paraId="13DF619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#/cap/year </w:t>
            </w:r>
          </w:p>
        </w:tc>
        <w:tc>
          <w:tcPr>
            <w:tcW w:w="853" w:type="dxa"/>
            <w:tcBorders>
              <w:top w:val="nil"/>
              <w:left w:val="nil"/>
              <w:bottom w:val="single" w:sz="4" w:space="0" w:color="auto"/>
              <w:right w:val="single" w:sz="4" w:space="0" w:color="auto"/>
            </w:tcBorders>
            <w:shd w:val="clear" w:color="000000" w:fill="FFFFFF"/>
            <w:hideMark/>
          </w:tcPr>
          <w:p w14:paraId="7BAE8815"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IV</w:t>
            </w:r>
          </w:p>
        </w:tc>
        <w:tc>
          <w:tcPr>
            <w:tcW w:w="1843" w:type="dxa"/>
            <w:tcBorders>
              <w:top w:val="nil"/>
              <w:left w:val="nil"/>
              <w:bottom w:val="single" w:sz="4" w:space="0" w:color="auto"/>
              <w:right w:val="single" w:sz="4" w:space="0" w:color="auto"/>
            </w:tcBorders>
            <w:shd w:val="clear" w:color="000000" w:fill="FFFFFF"/>
            <w:hideMark/>
          </w:tcPr>
          <w:p w14:paraId="42B424D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Electricity used for street lighting per capita. (**)</w:t>
            </w:r>
          </w:p>
        </w:tc>
        <w:tc>
          <w:tcPr>
            <w:tcW w:w="4536" w:type="dxa"/>
            <w:tcBorders>
              <w:top w:val="nil"/>
              <w:left w:val="nil"/>
              <w:bottom w:val="single" w:sz="4" w:space="0" w:color="auto"/>
              <w:right w:val="single" w:sz="4" w:space="0" w:color="auto"/>
            </w:tcBorders>
            <w:shd w:val="clear" w:color="000000" w:fill="FFFFFF"/>
            <w:hideMark/>
          </w:tcPr>
          <w:p w14:paraId="13F52C4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3FB0B580"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4902</w:t>
            </w:r>
          </w:p>
        </w:tc>
      </w:tr>
      <w:tr w:rsidR="003C20C1" w:rsidRPr="00C36BC7" w14:paraId="7EE31A99"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38D325B6"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175A7DC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2.1 Energy &amp; mitigation: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Reduce energy consumption, use waste energy and produce renewable energy</w:t>
            </w:r>
          </w:p>
        </w:tc>
        <w:tc>
          <w:tcPr>
            <w:tcW w:w="993" w:type="dxa"/>
            <w:tcBorders>
              <w:top w:val="single" w:sz="4" w:space="0" w:color="auto"/>
              <w:left w:val="nil"/>
              <w:bottom w:val="nil"/>
              <w:right w:val="single" w:sz="4" w:space="0" w:color="auto"/>
            </w:tcBorders>
            <w:shd w:val="clear" w:color="000000" w:fill="FFFFFF"/>
            <w:hideMark/>
          </w:tcPr>
          <w:p w14:paraId="0597F9C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2.1.1 Energy consumption/demand </w:t>
            </w:r>
          </w:p>
        </w:tc>
        <w:tc>
          <w:tcPr>
            <w:tcW w:w="1559" w:type="dxa"/>
            <w:tcBorders>
              <w:top w:val="nil"/>
              <w:left w:val="nil"/>
              <w:bottom w:val="single" w:sz="4" w:space="0" w:color="auto"/>
              <w:right w:val="single" w:sz="4" w:space="0" w:color="auto"/>
            </w:tcBorders>
            <w:shd w:val="clear" w:color="000000" w:fill="FFFFFF"/>
            <w:hideMark/>
          </w:tcPr>
          <w:p w14:paraId="32565A3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Percentage of street lighting that has been refurbished</w:t>
            </w:r>
          </w:p>
        </w:tc>
        <w:tc>
          <w:tcPr>
            <w:tcW w:w="992" w:type="dxa"/>
            <w:tcBorders>
              <w:top w:val="nil"/>
              <w:left w:val="nil"/>
              <w:bottom w:val="single" w:sz="4" w:space="0" w:color="auto"/>
              <w:right w:val="single" w:sz="4" w:space="0" w:color="auto"/>
            </w:tcBorders>
            <w:shd w:val="clear" w:color="000000" w:fill="FFFFFF"/>
            <w:hideMark/>
          </w:tcPr>
          <w:p w14:paraId="35D0447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w:t>
            </w:r>
          </w:p>
        </w:tc>
        <w:tc>
          <w:tcPr>
            <w:tcW w:w="853" w:type="dxa"/>
            <w:tcBorders>
              <w:top w:val="nil"/>
              <w:left w:val="nil"/>
              <w:bottom w:val="single" w:sz="4" w:space="0" w:color="auto"/>
              <w:right w:val="single" w:sz="4" w:space="0" w:color="auto"/>
            </w:tcBorders>
            <w:shd w:val="clear" w:color="000000" w:fill="FFFFFF"/>
            <w:hideMark/>
          </w:tcPr>
          <w:p w14:paraId="11DFDB42"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IV</w:t>
            </w:r>
          </w:p>
        </w:tc>
        <w:tc>
          <w:tcPr>
            <w:tcW w:w="1843" w:type="dxa"/>
            <w:tcBorders>
              <w:top w:val="nil"/>
              <w:left w:val="nil"/>
              <w:bottom w:val="single" w:sz="4" w:space="0" w:color="auto"/>
              <w:right w:val="single" w:sz="4" w:space="0" w:color="auto"/>
            </w:tcBorders>
            <w:shd w:val="clear" w:color="000000" w:fill="FFFFFF"/>
            <w:hideMark/>
          </w:tcPr>
          <w:p w14:paraId="7FFB18A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5EECC03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3B95DA43"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ISO/DIS 37122</w:t>
            </w:r>
          </w:p>
        </w:tc>
      </w:tr>
      <w:tr w:rsidR="003C20C1" w:rsidRPr="00C36BC7" w14:paraId="458C9C59"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69804CC0"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7A0D549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2.1 Energy &amp; mitigation: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Reduce energy consumption, use waste energy and produce renewable energy</w:t>
            </w:r>
          </w:p>
        </w:tc>
        <w:tc>
          <w:tcPr>
            <w:tcW w:w="993" w:type="dxa"/>
            <w:tcBorders>
              <w:top w:val="single" w:sz="4" w:space="0" w:color="auto"/>
              <w:left w:val="nil"/>
              <w:bottom w:val="nil"/>
              <w:right w:val="single" w:sz="4" w:space="0" w:color="auto"/>
            </w:tcBorders>
            <w:shd w:val="clear" w:color="000000" w:fill="FFFFFF"/>
            <w:hideMark/>
          </w:tcPr>
          <w:p w14:paraId="6C73F65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2.1.1 Energy consumption/demand </w:t>
            </w:r>
          </w:p>
        </w:tc>
        <w:tc>
          <w:tcPr>
            <w:tcW w:w="1559" w:type="dxa"/>
            <w:tcBorders>
              <w:top w:val="nil"/>
              <w:left w:val="nil"/>
              <w:bottom w:val="single" w:sz="4" w:space="0" w:color="auto"/>
              <w:right w:val="single" w:sz="4" w:space="0" w:color="auto"/>
            </w:tcBorders>
            <w:shd w:val="clear" w:color="000000" w:fill="FFFFFF"/>
            <w:hideMark/>
          </w:tcPr>
          <w:p w14:paraId="37BDF8E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Percentage of public buildings requiring renovation/refurbishment (by floor area)</w:t>
            </w:r>
          </w:p>
        </w:tc>
        <w:tc>
          <w:tcPr>
            <w:tcW w:w="992" w:type="dxa"/>
            <w:tcBorders>
              <w:top w:val="nil"/>
              <w:left w:val="nil"/>
              <w:bottom w:val="single" w:sz="4" w:space="0" w:color="auto"/>
              <w:right w:val="single" w:sz="4" w:space="0" w:color="auto"/>
            </w:tcBorders>
            <w:shd w:val="clear" w:color="000000" w:fill="FFFFFF"/>
            <w:hideMark/>
          </w:tcPr>
          <w:p w14:paraId="0E03015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w:t>
            </w:r>
          </w:p>
        </w:tc>
        <w:tc>
          <w:tcPr>
            <w:tcW w:w="853" w:type="dxa"/>
            <w:tcBorders>
              <w:top w:val="nil"/>
              <w:left w:val="nil"/>
              <w:bottom w:val="single" w:sz="4" w:space="0" w:color="auto"/>
              <w:right w:val="single" w:sz="4" w:space="0" w:color="auto"/>
            </w:tcBorders>
            <w:shd w:val="clear" w:color="000000" w:fill="FFFFFF"/>
            <w:hideMark/>
          </w:tcPr>
          <w:p w14:paraId="24579318"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IV</w:t>
            </w:r>
          </w:p>
        </w:tc>
        <w:tc>
          <w:tcPr>
            <w:tcW w:w="1843" w:type="dxa"/>
            <w:tcBorders>
              <w:top w:val="nil"/>
              <w:left w:val="nil"/>
              <w:bottom w:val="single" w:sz="4" w:space="0" w:color="auto"/>
              <w:right w:val="single" w:sz="4" w:space="0" w:color="auto"/>
            </w:tcBorders>
            <w:shd w:val="clear" w:color="000000" w:fill="FFFFFF"/>
            <w:hideMark/>
          </w:tcPr>
          <w:p w14:paraId="395A8DC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61FE1D7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6CBDB9C5"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ISO/DIS 37122</w:t>
            </w:r>
          </w:p>
        </w:tc>
      </w:tr>
      <w:tr w:rsidR="003C20C1" w:rsidRPr="00C36BC7" w14:paraId="6DCB0304"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3E56DDD2"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2. Planet</w:t>
            </w:r>
          </w:p>
        </w:tc>
        <w:tc>
          <w:tcPr>
            <w:tcW w:w="1123" w:type="dxa"/>
            <w:tcBorders>
              <w:top w:val="single" w:sz="4" w:space="0" w:color="auto"/>
              <w:left w:val="nil"/>
              <w:bottom w:val="nil"/>
              <w:right w:val="single" w:sz="4" w:space="0" w:color="auto"/>
            </w:tcBorders>
            <w:shd w:val="clear" w:color="000000" w:fill="FFFFFF"/>
            <w:hideMark/>
          </w:tcPr>
          <w:p w14:paraId="258892D0"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2.1 Energy &amp; mitigation: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Reduce energy consumption, use waste energy and produce renewable energy</w:t>
            </w:r>
          </w:p>
        </w:tc>
        <w:tc>
          <w:tcPr>
            <w:tcW w:w="993" w:type="dxa"/>
            <w:tcBorders>
              <w:top w:val="single" w:sz="4" w:space="0" w:color="auto"/>
              <w:left w:val="nil"/>
              <w:bottom w:val="nil"/>
              <w:right w:val="single" w:sz="4" w:space="0" w:color="auto"/>
            </w:tcBorders>
            <w:shd w:val="clear" w:color="000000" w:fill="FFFFFF"/>
            <w:hideMark/>
          </w:tcPr>
          <w:p w14:paraId="0375010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2.1.1 Energy consumption/demand </w:t>
            </w:r>
          </w:p>
        </w:tc>
        <w:tc>
          <w:tcPr>
            <w:tcW w:w="1559" w:type="dxa"/>
            <w:tcBorders>
              <w:top w:val="nil"/>
              <w:left w:val="nil"/>
              <w:bottom w:val="single" w:sz="4" w:space="0" w:color="auto"/>
              <w:right w:val="single" w:sz="4" w:space="0" w:color="auto"/>
            </w:tcBorders>
            <w:shd w:val="clear" w:color="000000" w:fill="FFFFFF"/>
            <w:hideMark/>
          </w:tcPr>
          <w:p w14:paraId="3AB4CCE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Automatic energy management in buildings</w:t>
            </w:r>
          </w:p>
        </w:tc>
        <w:tc>
          <w:tcPr>
            <w:tcW w:w="992" w:type="dxa"/>
            <w:tcBorders>
              <w:top w:val="nil"/>
              <w:left w:val="nil"/>
              <w:bottom w:val="single" w:sz="4" w:space="0" w:color="auto"/>
              <w:right w:val="single" w:sz="4" w:space="0" w:color="auto"/>
            </w:tcBorders>
            <w:shd w:val="clear" w:color="000000" w:fill="FFFFFF"/>
            <w:hideMark/>
          </w:tcPr>
          <w:p w14:paraId="452644B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buildings</w:t>
            </w:r>
          </w:p>
        </w:tc>
        <w:tc>
          <w:tcPr>
            <w:tcW w:w="853" w:type="dxa"/>
            <w:tcBorders>
              <w:top w:val="nil"/>
              <w:left w:val="nil"/>
              <w:bottom w:val="single" w:sz="4" w:space="0" w:color="auto"/>
              <w:right w:val="single" w:sz="4" w:space="0" w:color="auto"/>
            </w:tcBorders>
            <w:shd w:val="clear" w:color="000000" w:fill="FFFFFF"/>
            <w:hideMark/>
          </w:tcPr>
          <w:p w14:paraId="6827D9AE"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IV</w:t>
            </w:r>
          </w:p>
        </w:tc>
        <w:tc>
          <w:tcPr>
            <w:tcW w:w="1843" w:type="dxa"/>
            <w:tcBorders>
              <w:top w:val="nil"/>
              <w:left w:val="nil"/>
              <w:bottom w:val="single" w:sz="4" w:space="0" w:color="auto"/>
              <w:right w:val="single" w:sz="4" w:space="0" w:color="auto"/>
            </w:tcBorders>
            <w:shd w:val="clear" w:color="000000" w:fill="FFFFFF"/>
            <w:hideMark/>
          </w:tcPr>
          <w:p w14:paraId="5A5AAD5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Proportion of public and private sector buildings using ICT based systems to automatically regulate and reduce their energy needs.</w:t>
            </w:r>
          </w:p>
        </w:tc>
        <w:tc>
          <w:tcPr>
            <w:tcW w:w="4536" w:type="dxa"/>
            <w:tcBorders>
              <w:top w:val="nil"/>
              <w:left w:val="nil"/>
              <w:bottom w:val="single" w:sz="4" w:space="0" w:color="auto"/>
              <w:right w:val="single" w:sz="4" w:space="0" w:color="auto"/>
            </w:tcBorders>
            <w:shd w:val="clear" w:color="000000" w:fill="FFFFFF"/>
            <w:hideMark/>
          </w:tcPr>
          <w:p w14:paraId="63B81BA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2909889F"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4901</w:t>
            </w:r>
          </w:p>
        </w:tc>
      </w:tr>
      <w:tr w:rsidR="003C20C1" w:rsidRPr="00C36BC7" w14:paraId="6C515307"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203FA6B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44EAA00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2.1 Energy &amp; mitigation: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Reduce energy consumption, use waste energy and produce renewable energy</w:t>
            </w:r>
          </w:p>
        </w:tc>
        <w:tc>
          <w:tcPr>
            <w:tcW w:w="993" w:type="dxa"/>
            <w:tcBorders>
              <w:top w:val="single" w:sz="4" w:space="0" w:color="auto"/>
              <w:left w:val="nil"/>
              <w:bottom w:val="nil"/>
              <w:right w:val="single" w:sz="4" w:space="0" w:color="auto"/>
            </w:tcBorders>
            <w:shd w:val="clear" w:color="000000" w:fill="FFFFFF"/>
            <w:hideMark/>
          </w:tcPr>
          <w:p w14:paraId="780B050F"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2.1.1 Energy consumption/demand </w:t>
            </w:r>
          </w:p>
        </w:tc>
        <w:tc>
          <w:tcPr>
            <w:tcW w:w="1559" w:type="dxa"/>
            <w:tcBorders>
              <w:top w:val="nil"/>
              <w:left w:val="nil"/>
              <w:bottom w:val="single" w:sz="4" w:space="0" w:color="auto"/>
              <w:right w:val="single" w:sz="4" w:space="0" w:color="auto"/>
            </w:tcBorders>
            <w:shd w:val="clear" w:color="000000" w:fill="FFFFFF"/>
            <w:hideMark/>
          </w:tcPr>
          <w:p w14:paraId="59CE17B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Integrated management in public buildings</w:t>
            </w:r>
          </w:p>
        </w:tc>
        <w:tc>
          <w:tcPr>
            <w:tcW w:w="992" w:type="dxa"/>
            <w:tcBorders>
              <w:top w:val="nil"/>
              <w:left w:val="nil"/>
              <w:bottom w:val="single" w:sz="4" w:space="0" w:color="auto"/>
              <w:right w:val="single" w:sz="4" w:space="0" w:color="auto"/>
            </w:tcBorders>
            <w:shd w:val="clear" w:color="000000" w:fill="FFFFFF"/>
            <w:hideMark/>
          </w:tcPr>
          <w:p w14:paraId="526FDC4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public buildings</w:t>
            </w:r>
          </w:p>
        </w:tc>
        <w:tc>
          <w:tcPr>
            <w:tcW w:w="853" w:type="dxa"/>
            <w:tcBorders>
              <w:top w:val="nil"/>
              <w:left w:val="nil"/>
              <w:bottom w:val="single" w:sz="4" w:space="0" w:color="auto"/>
              <w:right w:val="single" w:sz="4" w:space="0" w:color="auto"/>
            </w:tcBorders>
            <w:shd w:val="clear" w:color="000000" w:fill="FFFFFF"/>
            <w:hideMark/>
          </w:tcPr>
          <w:p w14:paraId="2861AC97"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IV</w:t>
            </w:r>
          </w:p>
        </w:tc>
        <w:tc>
          <w:tcPr>
            <w:tcW w:w="1843" w:type="dxa"/>
            <w:tcBorders>
              <w:top w:val="nil"/>
              <w:left w:val="nil"/>
              <w:bottom w:val="single" w:sz="4" w:space="0" w:color="auto"/>
              <w:right w:val="single" w:sz="4" w:space="0" w:color="auto"/>
            </w:tcBorders>
            <w:shd w:val="clear" w:color="000000" w:fill="FFFFFF"/>
            <w:hideMark/>
          </w:tcPr>
          <w:p w14:paraId="5CFE7CED" w14:textId="77777777" w:rsidR="003C20C1" w:rsidRPr="00C36BC7" w:rsidRDefault="003C20C1" w:rsidP="00C36BC7">
            <w:pPr>
              <w:spacing w:before="0" w:after="0" w:line="240" w:lineRule="auto"/>
              <w:jc w:val="left"/>
              <w:rPr>
                <w:rFonts w:eastAsia="Times New Roman" w:cs="Times New Roman"/>
                <w:i/>
                <w:iCs/>
                <w:color w:val="000000"/>
                <w:sz w:val="20"/>
                <w:szCs w:val="20"/>
                <w:lang w:val="en-GB"/>
              </w:rPr>
            </w:pPr>
            <w:r w:rsidRPr="00C36BC7">
              <w:rPr>
                <w:rFonts w:eastAsia="Times New Roman" w:cs="Times New Roman"/>
                <w:i/>
                <w:iCs/>
                <w:color w:val="000000"/>
                <w:sz w:val="20"/>
                <w:szCs w:val="20"/>
                <w:lang w:val="en-GB"/>
              </w:rPr>
              <w:t>Proportion of public buildings using integrated ICT systems to automate building management and create flexible, effective, comfortable and secure environment.</w:t>
            </w:r>
            <w:r w:rsidRPr="00C36BC7">
              <w:rPr>
                <w:rFonts w:eastAsia="Times New Roman" w:cs="Times New Roman"/>
                <w:i/>
                <w:iCs/>
                <w:color w:val="000000"/>
                <w:sz w:val="20"/>
                <w:szCs w:val="20"/>
                <w:lang w:val="en-GB"/>
              </w:rPr>
              <w:br/>
              <w:t>NOTE – ICT systems include building management, communication and control systems, etc.</w:t>
            </w:r>
          </w:p>
        </w:tc>
        <w:tc>
          <w:tcPr>
            <w:tcW w:w="4536" w:type="dxa"/>
            <w:tcBorders>
              <w:top w:val="nil"/>
              <w:left w:val="nil"/>
              <w:bottom w:val="single" w:sz="4" w:space="0" w:color="auto"/>
              <w:right w:val="single" w:sz="4" w:space="0" w:color="auto"/>
            </w:tcBorders>
            <w:shd w:val="clear" w:color="000000" w:fill="FFFFFF"/>
            <w:hideMark/>
          </w:tcPr>
          <w:p w14:paraId="2A0B6C3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134229FC"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4901</w:t>
            </w:r>
          </w:p>
        </w:tc>
      </w:tr>
      <w:tr w:rsidR="003C20C1" w:rsidRPr="00C36BC7" w14:paraId="3B58AD2C"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06EB3360"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081E98DC"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2.1 Energy &amp; mitigation: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Reduce </w:t>
            </w:r>
            <w:r w:rsidRPr="00C36BC7">
              <w:rPr>
                <w:rFonts w:eastAsia="Times New Roman" w:cs="Times New Roman"/>
                <w:color w:val="000000"/>
                <w:sz w:val="20"/>
                <w:szCs w:val="20"/>
                <w:lang w:val="en-GB"/>
              </w:rPr>
              <w:lastRenderedPageBreak/>
              <w:t>energy consumption, use waste energy and produce renewable energy</w:t>
            </w:r>
          </w:p>
        </w:tc>
        <w:tc>
          <w:tcPr>
            <w:tcW w:w="993" w:type="dxa"/>
            <w:tcBorders>
              <w:top w:val="single" w:sz="4" w:space="0" w:color="auto"/>
              <w:left w:val="nil"/>
              <w:bottom w:val="nil"/>
              <w:right w:val="single" w:sz="4" w:space="0" w:color="auto"/>
            </w:tcBorders>
            <w:shd w:val="clear" w:color="000000" w:fill="FFFFFF"/>
            <w:hideMark/>
          </w:tcPr>
          <w:p w14:paraId="18DADF2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2.1.1 Energy consumpt</w:t>
            </w:r>
            <w:r w:rsidRPr="00C36BC7">
              <w:rPr>
                <w:rFonts w:eastAsia="Times New Roman" w:cs="Times New Roman"/>
                <w:b/>
                <w:bCs/>
                <w:color w:val="000000"/>
                <w:sz w:val="20"/>
                <w:szCs w:val="20"/>
                <w:lang w:val="en-GB"/>
              </w:rPr>
              <w:lastRenderedPageBreak/>
              <w:t xml:space="preserve">ion/demand </w:t>
            </w:r>
          </w:p>
        </w:tc>
        <w:tc>
          <w:tcPr>
            <w:tcW w:w="1559" w:type="dxa"/>
            <w:tcBorders>
              <w:top w:val="nil"/>
              <w:left w:val="nil"/>
              <w:bottom w:val="single" w:sz="4" w:space="0" w:color="auto"/>
              <w:right w:val="single" w:sz="4" w:space="0" w:color="auto"/>
            </w:tcBorders>
            <w:shd w:val="clear" w:color="000000" w:fill="FFFFFF"/>
            <w:hideMark/>
          </w:tcPr>
          <w:p w14:paraId="1FAEB91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 xml:space="preserve">Public building sustainability </w:t>
            </w:r>
          </w:p>
        </w:tc>
        <w:tc>
          <w:tcPr>
            <w:tcW w:w="992" w:type="dxa"/>
            <w:tcBorders>
              <w:top w:val="nil"/>
              <w:left w:val="nil"/>
              <w:bottom w:val="single" w:sz="4" w:space="0" w:color="auto"/>
              <w:right w:val="single" w:sz="4" w:space="0" w:color="auto"/>
            </w:tcBorders>
            <w:shd w:val="clear" w:color="000000" w:fill="FFFFFF"/>
            <w:hideMark/>
          </w:tcPr>
          <w:p w14:paraId="0CFFD23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w:t>
            </w:r>
          </w:p>
        </w:tc>
        <w:tc>
          <w:tcPr>
            <w:tcW w:w="853" w:type="dxa"/>
            <w:tcBorders>
              <w:top w:val="nil"/>
              <w:left w:val="nil"/>
              <w:bottom w:val="single" w:sz="4" w:space="0" w:color="auto"/>
              <w:right w:val="single" w:sz="4" w:space="0" w:color="auto"/>
            </w:tcBorders>
            <w:shd w:val="clear" w:color="000000" w:fill="FFFFFF"/>
            <w:hideMark/>
          </w:tcPr>
          <w:p w14:paraId="4D2F8109"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IV</w:t>
            </w:r>
          </w:p>
        </w:tc>
        <w:tc>
          <w:tcPr>
            <w:tcW w:w="1843" w:type="dxa"/>
            <w:tcBorders>
              <w:top w:val="nil"/>
              <w:left w:val="nil"/>
              <w:bottom w:val="single" w:sz="4" w:space="0" w:color="auto"/>
              <w:right w:val="single" w:sz="4" w:space="0" w:color="auto"/>
            </w:tcBorders>
            <w:shd w:val="clear" w:color="000000" w:fill="FFFFFF"/>
            <w:hideMark/>
          </w:tcPr>
          <w:p w14:paraId="758E7CC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Proportion of public buildings with sustainability certifications </w:t>
            </w:r>
          </w:p>
        </w:tc>
        <w:tc>
          <w:tcPr>
            <w:tcW w:w="4536" w:type="dxa"/>
            <w:tcBorders>
              <w:top w:val="nil"/>
              <w:left w:val="nil"/>
              <w:bottom w:val="single" w:sz="4" w:space="0" w:color="auto"/>
              <w:right w:val="single" w:sz="4" w:space="0" w:color="auto"/>
            </w:tcBorders>
            <w:shd w:val="clear" w:color="000000" w:fill="FFFFFF"/>
            <w:hideMark/>
          </w:tcPr>
          <w:p w14:paraId="7655546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NOTE 1 – Calculate as: </w:t>
            </w:r>
            <w:r w:rsidRPr="00C36BC7">
              <w:rPr>
                <w:rFonts w:eastAsia="Times New Roman" w:cs="Times New Roman"/>
                <w:color w:val="000000"/>
                <w:sz w:val="20"/>
                <w:szCs w:val="20"/>
                <w:lang w:val="en-GB"/>
              </w:rPr>
              <w:br/>
              <w:t xml:space="preserve">Numerator: Area of public buildings with certification to a recognized standard for ongoing building operations. </w:t>
            </w:r>
            <w:r w:rsidRPr="00C36BC7">
              <w:rPr>
                <w:rFonts w:eastAsia="Times New Roman" w:cs="Times New Roman"/>
                <w:color w:val="000000"/>
                <w:sz w:val="20"/>
                <w:szCs w:val="20"/>
                <w:lang w:val="en-GB"/>
              </w:rPr>
              <w:br/>
            </w:r>
            <w:r w:rsidRPr="00C36BC7">
              <w:rPr>
                <w:rFonts w:eastAsia="Times New Roman" w:cs="Times New Roman"/>
                <w:color w:val="000000"/>
                <w:sz w:val="20"/>
                <w:szCs w:val="20"/>
                <w:lang w:val="en-GB"/>
              </w:rPr>
              <w:lastRenderedPageBreak/>
              <w:t xml:space="preserve">Denominator: Total area of public buildings. </w:t>
            </w:r>
            <w:r w:rsidRPr="00C36BC7">
              <w:rPr>
                <w:rFonts w:eastAsia="Times New Roman" w:cs="Times New Roman"/>
                <w:color w:val="000000"/>
                <w:sz w:val="20"/>
                <w:szCs w:val="20"/>
                <w:lang w:val="en-GB"/>
              </w:rPr>
              <w:br/>
              <w:t xml:space="preserve">NOTE 2 – Standards include but are not limited to: BREEAM, LEED, CASBEE, BOAM BEST, BCA, Green Mark, etc.   </w:t>
            </w:r>
          </w:p>
        </w:tc>
        <w:tc>
          <w:tcPr>
            <w:tcW w:w="1000" w:type="dxa"/>
            <w:tcBorders>
              <w:top w:val="nil"/>
              <w:left w:val="nil"/>
              <w:bottom w:val="single" w:sz="4" w:space="0" w:color="auto"/>
              <w:right w:val="single" w:sz="4" w:space="0" w:color="auto"/>
            </w:tcBorders>
            <w:shd w:val="clear" w:color="000000" w:fill="FFFFFF"/>
            <w:vAlign w:val="center"/>
            <w:hideMark/>
          </w:tcPr>
          <w:p w14:paraId="4293CE28"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ITU 4903</w:t>
            </w:r>
          </w:p>
        </w:tc>
      </w:tr>
      <w:tr w:rsidR="003C20C1" w:rsidRPr="00C36BC7" w14:paraId="678C0F14"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53F84640"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76ABFA36"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2.1 Energy &amp; mitigation: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Reduce energy consumption, use waste energy and produce renewable energy</w:t>
            </w:r>
          </w:p>
        </w:tc>
        <w:tc>
          <w:tcPr>
            <w:tcW w:w="993" w:type="dxa"/>
            <w:tcBorders>
              <w:top w:val="single" w:sz="4" w:space="0" w:color="auto"/>
              <w:left w:val="nil"/>
              <w:bottom w:val="nil"/>
              <w:right w:val="single" w:sz="4" w:space="0" w:color="auto"/>
            </w:tcBorders>
            <w:shd w:val="clear" w:color="000000" w:fill="FFFFFF"/>
            <w:hideMark/>
          </w:tcPr>
          <w:p w14:paraId="3EAAD836"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2.1.1 Energy consumption/demand </w:t>
            </w:r>
          </w:p>
        </w:tc>
        <w:tc>
          <w:tcPr>
            <w:tcW w:w="1559" w:type="dxa"/>
            <w:tcBorders>
              <w:top w:val="nil"/>
              <w:left w:val="nil"/>
              <w:bottom w:val="single" w:sz="4" w:space="0" w:color="auto"/>
              <w:right w:val="single" w:sz="4" w:space="0" w:color="auto"/>
            </w:tcBorders>
            <w:shd w:val="clear" w:color="000000" w:fill="FFFFFF"/>
            <w:hideMark/>
          </w:tcPr>
          <w:p w14:paraId="3B356D5A"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Average number of electrical interruptions per customer per year (ISO 37120)</w:t>
            </w:r>
            <w:r w:rsidRPr="00C36BC7">
              <w:rPr>
                <w:rFonts w:eastAsia="Times New Roman" w:cs="Times New Roman"/>
                <w:color w:val="000000"/>
                <w:sz w:val="20"/>
                <w:szCs w:val="20"/>
                <w:lang w:val="en-GB"/>
              </w:rPr>
              <w:br/>
              <w:t>Electricity system outage frequency (ITU 4903)</w:t>
            </w:r>
          </w:p>
        </w:tc>
        <w:tc>
          <w:tcPr>
            <w:tcW w:w="992" w:type="dxa"/>
            <w:tcBorders>
              <w:top w:val="nil"/>
              <w:left w:val="nil"/>
              <w:bottom w:val="single" w:sz="4" w:space="0" w:color="auto"/>
              <w:right w:val="single" w:sz="4" w:space="0" w:color="auto"/>
            </w:tcBorders>
            <w:shd w:val="clear" w:color="000000" w:fill="FFFFFF"/>
            <w:hideMark/>
          </w:tcPr>
          <w:p w14:paraId="0BB0F87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#/customer/year </w:t>
            </w:r>
          </w:p>
        </w:tc>
        <w:tc>
          <w:tcPr>
            <w:tcW w:w="853" w:type="dxa"/>
            <w:tcBorders>
              <w:top w:val="nil"/>
              <w:left w:val="nil"/>
              <w:bottom w:val="single" w:sz="4" w:space="0" w:color="auto"/>
              <w:right w:val="single" w:sz="4" w:space="0" w:color="auto"/>
            </w:tcBorders>
            <w:shd w:val="clear" w:color="000000" w:fill="FFFFFF"/>
            <w:hideMark/>
          </w:tcPr>
          <w:p w14:paraId="1F383D0E"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IV</w:t>
            </w:r>
          </w:p>
        </w:tc>
        <w:tc>
          <w:tcPr>
            <w:tcW w:w="1843" w:type="dxa"/>
            <w:tcBorders>
              <w:top w:val="nil"/>
              <w:left w:val="nil"/>
              <w:bottom w:val="single" w:sz="4" w:space="0" w:color="auto"/>
              <w:right w:val="single" w:sz="4" w:space="0" w:color="auto"/>
            </w:tcBorders>
            <w:shd w:val="clear" w:color="000000" w:fill="FFFFFF"/>
            <w:hideMark/>
          </w:tcPr>
          <w:p w14:paraId="2E29396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Average number of electrical interruptions per customer per year  </w:t>
            </w:r>
          </w:p>
        </w:tc>
        <w:tc>
          <w:tcPr>
            <w:tcW w:w="4536" w:type="dxa"/>
            <w:tcBorders>
              <w:top w:val="nil"/>
              <w:left w:val="nil"/>
              <w:bottom w:val="single" w:sz="4" w:space="0" w:color="auto"/>
              <w:right w:val="single" w:sz="4" w:space="0" w:color="auto"/>
            </w:tcBorders>
            <w:shd w:val="clear" w:color="000000" w:fill="FFFFFF"/>
            <w:hideMark/>
          </w:tcPr>
          <w:p w14:paraId="7E8C197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The average number of electrical interruptions per customer per year shall be calculated as the total number of customer interruptions (numerator) divided by the total number of customers served (denominator). The result shall be expressed as the average number of electrical interruptions per customer per year.</w:t>
            </w:r>
            <w:r w:rsidRPr="00C36BC7">
              <w:rPr>
                <w:rFonts w:eastAsia="Times New Roman" w:cs="Times New Roman"/>
                <w:color w:val="000000"/>
                <w:sz w:val="20"/>
                <w:szCs w:val="20"/>
                <w:lang w:val="en-GB"/>
              </w:rPr>
              <w:br/>
              <w:t>Electrical interruptions shall include both residential and non-residential.</w:t>
            </w:r>
            <w:r w:rsidRPr="00C36BC7">
              <w:rPr>
                <w:rFonts w:eastAsia="Times New Roman" w:cs="Times New Roman"/>
                <w:color w:val="000000"/>
                <w:sz w:val="20"/>
                <w:szCs w:val="20"/>
                <w:lang w:val="en-GB"/>
              </w:rPr>
              <w:br/>
              <w:t>It is normal to expect interruptions in service for a number of reasons including scheduled maintenance and equipment breakdown. To establish the opportunity to have a reasonable comparison between energy providers, major storms and weather events should be excluded due to their unpredictability and randomness since they are difficult to predict, prevent or mitigate against.</w:t>
            </w:r>
            <w:r w:rsidRPr="00C36BC7">
              <w:rPr>
                <w:rFonts w:eastAsia="Times New Roman" w:cs="Times New Roman"/>
                <w:color w:val="000000"/>
                <w:sz w:val="20"/>
                <w:szCs w:val="20"/>
                <w:lang w:val="en-GB"/>
              </w:rPr>
              <w:br/>
            </w:r>
            <w:r w:rsidRPr="00C36BC7">
              <w:rPr>
                <w:rFonts w:eastAsia="Times New Roman" w:cs="Times New Roman"/>
                <w:color w:val="000000"/>
                <w:sz w:val="20"/>
                <w:szCs w:val="20"/>
                <w:u w:val="single"/>
                <w:lang w:val="en-GB"/>
              </w:rPr>
              <w:t>ITU 4903</w:t>
            </w:r>
            <w:r w:rsidRPr="00C36BC7">
              <w:rPr>
                <w:rFonts w:eastAsia="Times New Roman" w:cs="Times New Roman"/>
                <w:color w:val="000000"/>
                <w:sz w:val="20"/>
                <w:szCs w:val="20"/>
                <w:lang w:val="en-GB"/>
              </w:rPr>
              <w:t>: NOTE 1 – This is also known as SAIFI – System Average Interruption Frequency Index ( dimensionless number )</w:t>
            </w:r>
            <w:r w:rsidRPr="00C36BC7">
              <w:rPr>
                <w:rFonts w:eastAsia="Times New Roman" w:cs="Times New Roman"/>
                <w:color w:val="000000"/>
                <w:sz w:val="20"/>
                <w:szCs w:val="20"/>
                <w:lang w:val="en-GB"/>
              </w:rPr>
              <w:br/>
              <w:t xml:space="preserve">NOTE 2 – Calculate as: </w:t>
            </w:r>
            <w:r w:rsidRPr="00C36BC7">
              <w:rPr>
                <w:rFonts w:eastAsia="Times New Roman" w:cs="Times New Roman"/>
                <w:color w:val="000000"/>
                <w:sz w:val="20"/>
                <w:szCs w:val="20"/>
                <w:lang w:val="en-GB"/>
              </w:rPr>
              <w:br/>
              <w:t xml:space="preserve">Numerator: Total number of customer interruptions. </w:t>
            </w:r>
            <w:r w:rsidRPr="00C36BC7">
              <w:rPr>
                <w:rFonts w:eastAsia="Times New Roman" w:cs="Times New Roman"/>
                <w:color w:val="000000"/>
                <w:sz w:val="20"/>
                <w:szCs w:val="20"/>
                <w:lang w:val="en-GB"/>
              </w:rPr>
              <w:br/>
              <w:t>Denominator: Total number of customers served.</w:t>
            </w:r>
          </w:p>
        </w:tc>
        <w:tc>
          <w:tcPr>
            <w:tcW w:w="1000" w:type="dxa"/>
            <w:tcBorders>
              <w:top w:val="nil"/>
              <w:left w:val="nil"/>
              <w:bottom w:val="single" w:sz="4" w:space="0" w:color="auto"/>
              <w:right w:val="single" w:sz="4" w:space="0" w:color="auto"/>
            </w:tcBorders>
            <w:shd w:val="clear" w:color="000000" w:fill="FFFFFF"/>
            <w:vAlign w:val="center"/>
            <w:hideMark/>
          </w:tcPr>
          <w:p w14:paraId="5FB96CB4"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ISO 37120, </w:t>
            </w:r>
            <w:r w:rsidRPr="00C36BC7">
              <w:rPr>
                <w:rFonts w:eastAsia="Times New Roman" w:cs="Times New Roman"/>
                <w:color w:val="000000"/>
                <w:sz w:val="20"/>
                <w:szCs w:val="20"/>
                <w:lang w:val="en-GB"/>
              </w:rPr>
              <w:br/>
              <w:t>ITU 4903</w:t>
            </w:r>
          </w:p>
        </w:tc>
      </w:tr>
      <w:tr w:rsidR="003C20C1" w:rsidRPr="00C36BC7" w14:paraId="0011BCB7"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032B5C5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2. Planet</w:t>
            </w:r>
          </w:p>
        </w:tc>
        <w:tc>
          <w:tcPr>
            <w:tcW w:w="1123" w:type="dxa"/>
            <w:tcBorders>
              <w:top w:val="single" w:sz="4" w:space="0" w:color="auto"/>
              <w:left w:val="nil"/>
              <w:bottom w:val="nil"/>
              <w:right w:val="single" w:sz="4" w:space="0" w:color="auto"/>
            </w:tcBorders>
            <w:shd w:val="clear" w:color="000000" w:fill="FFFFFF"/>
            <w:hideMark/>
          </w:tcPr>
          <w:p w14:paraId="31833D6B"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2.1 Energy &amp; mitigation: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Reduce energy consumption, use waste energy and produce renewable energy</w:t>
            </w:r>
          </w:p>
        </w:tc>
        <w:tc>
          <w:tcPr>
            <w:tcW w:w="993" w:type="dxa"/>
            <w:tcBorders>
              <w:top w:val="single" w:sz="4" w:space="0" w:color="auto"/>
              <w:left w:val="nil"/>
              <w:bottom w:val="nil"/>
              <w:right w:val="single" w:sz="4" w:space="0" w:color="auto"/>
            </w:tcBorders>
            <w:shd w:val="clear" w:color="000000" w:fill="FFFFFF"/>
            <w:hideMark/>
          </w:tcPr>
          <w:p w14:paraId="12D7FF5A"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2.1.1 Energy consumption/demand </w:t>
            </w:r>
          </w:p>
        </w:tc>
        <w:tc>
          <w:tcPr>
            <w:tcW w:w="1559" w:type="dxa"/>
            <w:tcBorders>
              <w:top w:val="nil"/>
              <w:left w:val="nil"/>
              <w:bottom w:val="single" w:sz="4" w:space="0" w:color="auto"/>
              <w:right w:val="single" w:sz="4" w:space="0" w:color="auto"/>
            </w:tcBorders>
            <w:shd w:val="clear" w:color="000000" w:fill="FFFFFF"/>
            <w:hideMark/>
          </w:tcPr>
          <w:p w14:paraId="036BE323"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Average annual hours of electrical service interruptions per household (supporting indicator)</w:t>
            </w:r>
          </w:p>
        </w:tc>
        <w:tc>
          <w:tcPr>
            <w:tcW w:w="992" w:type="dxa"/>
            <w:tcBorders>
              <w:top w:val="nil"/>
              <w:left w:val="nil"/>
              <w:bottom w:val="single" w:sz="4" w:space="0" w:color="auto"/>
              <w:right w:val="single" w:sz="4" w:space="0" w:color="auto"/>
            </w:tcBorders>
            <w:shd w:val="clear" w:color="000000" w:fill="FFFFFF"/>
            <w:hideMark/>
          </w:tcPr>
          <w:p w14:paraId="5CF5551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in hours</w:t>
            </w:r>
          </w:p>
        </w:tc>
        <w:tc>
          <w:tcPr>
            <w:tcW w:w="853" w:type="dxa"/>
            <w:tcBorders>
              <w:top w:val="nil"/>
              <w:left w:val="nil"/>
              <w:bottom w:val="single" w:sz="4" w:space="0" w:color="auto"/>
              <w:right w:val="single" w:sz="4" w:space="0" w:color="auto"/>
            </w:tcBorders>
            <w:shd w:val="clear" w:color="000000" w:fill="FFFFFF"/>
            <w:hideMark/>
          </w:tcPr>
          <w:p w14:paraId="4ACEF122"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IV</w:t>
            </w:r>
          </w:p>
        </w:tc>
        <w:tc>
          <w:tcPr>
            <w:tcW w:w="1843" w:type="dxa"/>
            <w:tcBorders>
              <w:top w:val="nil"/>
              <w:left w:val="nil"/>
              <w:bottom w:val="single" w:sz="4" w:space="0" w:color="auto"/>
              <w:right w:val="single" w:sz="4" w:space="0" w:color="auto"/>
            </w:tcBorders>
            <w:shd w:val="clear" w:color="000000" w:fill="FFFFFF"/>
            <w:hideMark/>
          </w:tcPr>
          <w:p w14:paraId="6CA59B3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w:t>
            </w:r>
          </w:p>
        </w:tc>
        <w:tc>
          <w:tcPr>
            <w:tcW w:w="4536" w:type="dxa"/>
            <w:tcBorders>
              <w:top w:val="nil"/>
              <w:left w:val="nil"/>
              <w:bottom w:val="single" w:sz="4" w:space="0" w:color="auto"/>
              <w:right w:val="single" w:sz="4" w:space="0" w:color="auto"/>
            </w:tcBorders>
            <w:shd w:val="clear" w:color="000000" w:fill="FFFFFF"/>
            <w:hideMark/>
          </w:tcPr>
          <w:p w14:paraId="28406FD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The average length of electrical interruptions shall be calculated as the sum of the duration of all customer interruptions in hours (numerator) divided by the total number of customer interruptions (denominator). The result shall be expressed as the average length of electrical interruptions in hours.</w:t>
            </w:r>
            <w:r w:rsidRPr="00C36BC7">
              <w:rPr>
                <w:rFonts w:eastAsia="Times New Roman" w:cs="Times New Roman"/>
                <w:color w:val="000000"/>
                <w:sz w:val="20"/>
                <w:szCs w:val="20"/>
                <w:lang w:val="en-GB"/>
              </w:rPr>
              <w:br/>
              <w:t>Electrical interruptions shall include both residential and non-residential.</w:t>
            </w:r>
            <w:r w:rsidRPr="00C36BC7">
              <w:rPr>
                <w:rFonts w:eastAsia="Times New Roman" w:cs="Times New Roman"/>
                <w:color w:val="000000"/>
                <w:sz w:val="20"/>
                <w:szCs w:val="20"/>
                <w:lang w:val="en-GB"/>
              </w:rPr>
              <w:br/>
              <w:t>It is normal to expect interruptions in service for a number of reasons including scheduled maintenance and equipment breakdown. To establish the opportunity to have a reasonable comparison between energy providers, major storms and weather events shall be excluded due to their unpredictability as they are difficult to prevent or mitigate against.</w:t>
            </w:r>
          </w:p>
        </w:tc>
        <w:tc>
          <w:tcPr>
            <w:tcW w:w="1000" w:type="dxa"/>
            <w:tcBorders>
              <w:top w:val="nil"/>
              <w:left w:val="nil"/>
              <w:bottom w:val="single" w:sz="4" w:space="0" w:color="auto"/>
              <w:right w:val="single" w:sz="4" w:space="0" w:color="auto"/>
            </w:tcBorders>
            <w:shd w:val="clear" w:color="000000" w:fill="FFFFFF"/>
            <w:vAlign w:val="center"/>
            <w:hideMark/>
          </w:tcPr>
          <w:p w14:paraId="4B0E564E"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2651AE64"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43816BC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5711A7EF"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2.1 Energy &amp; mitigation: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Reduce energy consumption, use waste energy and produce renewable energy</w:t>
            </w:r>
          </w:p>
        </w:tc>
        <w:tc>
          <w:tcPr>
            <w:tcW w:w="993" w:type="dxa"/>
            <w:tcBorders>
              <w:top w:val="single" w:sz="4" w:space="0" w:color="auto"/>
              <w:left w:val="nil"/>
              <w:bottom w:val="nil"/>
              <w:right w:val="single" w:sz="4" w:space="0" w:color="auto"/>
            </w:tcBorders>
            <w:shd w:val="clear" w:color="000000" w:fill="FFFFFF"/>
            <w:hideMark/>
          </w:tcPr>
          <w:p w14:paraId="5B646B1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2.1.1 Energy consumption/demand </w:t>
            </w:r>
          </w:p>
        </w:tc>
        <w:tc>
          <w:tcPr>
            <w:tcW w:w="1559" w:type="dxa"/>
            <w:tcBorders>
              <w:top w:val="nil"/>
              <w:left w:val="nil"/>
              <w:bottom w:val="single" w:sz="4" w:space="0" w:color="auto"/>
              <w:right w:val="single" w:sz="4" w:space="0" w:color="auto"/>
            </w:tcBorders>
            <w:shd w:val="clear" w:color="000000" w:fill="FFFFFF"/>
            <w:hideMark/>
          </w:tcPr>
          <w:p w14:paraId="366D4772"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Electricity system outrage time </w:t>
            </w:r>
          </w:p>
        </w:tc>
        <w:tc>
          <w:tcPr>
            <w:tcW w:w="992" w:type="dxa"/>
            <w:tcBorders>
              <w:top w:val="nil"/>
              <w:left w:val="nil"/>
              <w:bottom w:val="single" w:sz="4" w:space="0" w:color="auto"/>
              <w:right w:val="single" w:sz="4" w:space="0" w:color="auto"/>
            </w:tcBorders>
            <w:shd w:val="clear" w:color="000000" w:fill="FFFFFF"/>
            <w:hideMark/>
          </w:tcPr>
          <w:p w14:paraId="195A9E1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Minutes</w:t>
            </w:r>
          </w:p>
        </w:tc>
        <w:tc>
          <w:tcPr>
            <w:tcW w:w="853" w:type="dxa"/>
            <w:tcBorders>
              <w:top w:val="nil"/>
              <w:left w:val="nil"/>
              <w:bottom w:val="single" w:sz="4" w:space="0" w:color="auto"/>
              <w:right w:val="single" w:sz="4" w:space="0" w:color="auto"/>
            </w:tcBorders>
            <w:shd w:val="clear" w:color="000000" w:fill="FFFFFF"/>
            <w:hideMark/>
          </w:tcPr>
          <w:p w14:paraId="446F51E9"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IV</w:t>
            </w:r>
          </w:p>
        </w:tc>
        <w:tc>
          <w:tcPr>
            <w:tcW w:w="1843" w:type="dxa"/>
            <w:tcBorders>
              <w:top w:val="nil"/>
              <w:left w:val="nil"/>
              <w:bottom w:val="single" w:sz="4" w:space="0" w:color="auto"/>
              <w:right w:val="single" w:sz="4" w:space="0" w:color="auto"/>
            </w:tcBorders>
            <w:shd w:val="clear" w:color="000000" w:fill="FFFFFF"/>
            <w:hideMark/>
          </w:tcPr>
          <w:p w14:paraId="6DF2DAA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Average length of electrical interruptions  </w:t>
            </w:r>
          </w:p>
        </w:tc>
        <w:tc>
          <w:tcPr>
            <w:tcW w:w="4536" w:type="dxa"/>
            <w:tcBorders>
              <w:top w:val="nil"/>
              <w:left w:val="nil"/>
              <w:bottom w:val="single" w:sz="4" w:space="0" w:color="auto"/>
              <w:right w:val="single" w:sz="4" w:space="0" w:color="auto"/>
            </w:tcBorders>
            <w:shd w:val="clear" w:color="000000" w:fill="FFFFFF"/>
            <w:hideMark/>
          </w:tcPr>
          <w:p w14:paraId="18BA320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NOTE 1 – This is also known as CAIDI – Customer Average Interruption Duration Index (in minutes)  NOTE 2 – Calculate as : </w:t>
            </w:r>
            <w:r w:rsidRPr="00C36BC7">
              <w:rPr>
                <w:rFonts w:eastAsia="Times New Roman" w:cs="Times New Roman"/>
                <w:color w:val="000000"/>
                <w:sz w:val="20"/>
                <w:szCs w:val="20"/>
                <w:lang w:val="en-GB"/>
              </w:rPr>
              <w:br/>
              <w:t xml:space="preserve">Numerator: Sum of all customer interruption durations </w:t>
            </w:r>
            <w:r w:rsidRPr="00C36BC7">
              <w:rPr>
                <w:rFonts w:eastAsia="Times New Roman" w:cs="Times New Roman"/>
                <w:color w:val="000000"/>
                <w:sz w:val="20"/>
                <w:szCs w:val="20"/>
                <w:lang w:val="en-GB"/>
              </w:rPr>
              <w:br/>
              <w:t xml:space="preserve">Denominator: Total number of customers' interruptions. </w:t>
            </w:r>
          </w:p>
        </w:tc>
        <w:tc>
          <w:tcPr>
            <w:tcW w:w="1000" w:type="dxa"/>
            <w:tcBorders>
              <w:top w:val="nil"/>
              <w:left w:val="nil"/>
              <w:bottom w:val="single" w:sz="4" w:space="0" w:color="auto"/>
              <w:right w:val="single" w:sz="4" w:space="0" w:color="auto"/>
            </w:tcBorders>
            <w:shd w:val="clear" w:color="000000" w:fill="FFFFFF"/>
            <w:vAlign w:val="center"/>
            <w:hideMark/>
          </w:tcPr>
          <w:p w14:paraId="3A1DDA6F"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4903</w:t>
            </w:r>
          </w:p>
        </w:tc>
      </w:tr>
      <w:tr w:rsidR="003C20C1" w:rsidRPr="00C36BC7" w14:paraId="6049B1AE"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269BF28B"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47B48B86"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2.1 Energy &amp; mitigation: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Reduce </w:t>
            </w:r>
            <w:r w:rsidRPr="00C36BC7">
              <w:rPr>
                <w:rFonts w:eastAsia="Times New Roman" w:cs="Times New Roman"/>
                <w:color w:val="000000"/>
                <w:sz w:val="20"/>
                <w:szCs w:val="20"/>
                <w:lang w:val="en-GB"/>
              </w:rPr>
              <w:lastRenderedPageBreak/>
              <w:t>energy consumption, use waste energy and produce renewable energy</w:t>
            </w:r>
          </w:p>
        </w:tc>
        <w:tc>
          <w:tcPr>
            <w:tcW w:w="993" w:type="dxa"/>
            <w:tcBorders>
              <w:top w:val="single" w:sz="4" w:space="0" w:color="auto"/>
              <w:left w:val="nil"/>
              <w:bottom w:val="nil"/>
              <w:right w:val="single" w:sz="4" w:space="0" w:color="auto"/>
            </w:tcBorders>
            <w:shd w:val="clear" w:color="000000" w:fill="FFFFFF"/>
            <w:hideMark/>
          </w:tcPr>
          <w:p w14:paraId="7459630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2.1.1 Energy consumpt</w:t>
            </w:r>
            <w:r w:rsidRPr="00C36BC7">
              <w:rPr>
                <w:rFonts w:eastAsia="Times New Roman" w:cs="Times New Roman"/>
                <w:b/>
                <w:bCs/>
                <w:color w:val="000000"/>
                <w:sz w:val="20"/>
                <w:szCs w:val="20"/>
                <w:lang w:val="en-GB"/>
              </w:rPr>
              <w:lastRenderedPageBreak/>
              <w:t xml:space="preserve">ion/demand </w:t>
            </w:r>
          </w:p>
        </w:tc>
        <w:tc>
          <w:tcPr>
            <w:tcW w:w="1559" w:type="dxa"/>
            <w:tcBorders>
              <w:top w:val="nil"/>
              <w:left w:val="nil"/>
              <w:bottom w:val="single" w:sz="4" w:space="0" w:color="auto"/>
              <w:right w:val="single" w:sz="4" w:space="0" w:color="auto"/>
            </w:tcBorders>
            <w:shd w:val="clear" w:color="000000" w:fill="FFFFFF"/>
            <w:hideMark/>
          </w:tcPr>
          <w:p w14:paraId="2438EB19"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Reliability of electricity supply system</w:t>
            </w:r>
          </w:p>
        </w:tc>
        <w:tc>
          <w:tcPr>
            <w:tcW w:w="992" w:type="dxa"/>
            <w:tcBorders>
              <w:top w:val="nil"/>
              <w:left w:val="nil"/>
              <w:bottom w:val="single" w:sz="4" w:space="0" w:color="auto"/>
              <w:right w:val="single" w:sz="4" w:space="0" w:color="auto"/>
            </w:tcBorders>
            <w:shd w:val="clear" w:color="000000" w:fill="FFFFFF"/>
            <w:hideMark/>
          </w:tcPr>
          <w:p w14:paraId="369FD2C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w:t>
            </w:r>
          </w:p>
        </w:tc>
        <w:tc>
          <w:tcPr>
            <w:tcW w:w="853" w:type="dxa"/>
            <w:tcBorders>
              <w:top w:val="nil"/>
              <w:left w:val="nil"/>
              <w:bottom w:val="single" w:sz="4" w:space="0" w:color="auto"/>
              <w:right w:val="single" w:sz="4" w:space="0" w:color="auto"/>
            </w:tcBorders>
            <w:shd w:val="clear" w:color="000000" w:fill="FFFFFF"/>
            <w:hideMark/>
          </w:tcPr>
          <w:p w14:paraId="2C652A8E"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IV</w:t>
            </w:r>
          </w:p>
        </w:tc>
        <w:tc>
          <w:tcPr>
            <w:tcW w:w="1843" w:type="dxa"/>
            <w:tcBorders>
              <w:top w:val="nil"/>
              <w:left w:val="nil"/>
              <w:bottom w:val="single" w:sz="4" w:space="0" w:color="auto"/>
              <w:right w:val="single" w:sz="4" w:space="0" w:color="auto"/>
            </w:tcBorders>
            <w:shd w:val="clear" w:color="000000" w:fill="FFFFFF"/>
            <w:hideMark/>
          </w:tcPr>
          <w:p w14:paraId="64A60EA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Proportion of time during which electricity supply </w:t>
            </w:r>
            <w:r w:rsidRPr="00C36BC7">
              <w:rPr>
                <w:rFonts w:eastAsia="Times New Roman" w:cs="Times New Roman"/>
                <w:color w:val="000000"/>
                <w:sz w:val="20"/>
                <w:szCs w:val="20"/>
                <w:lang w:val="en-GB"/>
              </w:rPr>
              <w:lastRenderedPageBreak/>
              <w:t xml:space="preserve">system works without outages. (*) </w:t>
            </w:r>
          </w:p>
        </w:tc>
        <w:tc>
          <w:tcPr>
            <w:tcW w:w="4536" w:type="dxa"/>
            <w:tcBorders>
              <w:top w:val="nil"/>
              <w:left w:val="nil"/>
              <w:bottom w:val="single" w:sz="4" w:space="0" w:color="auto"/>
              <w:right w:val="single" w:sz="4" w:space="0" w:color="auto"/>
            </w:tcBorders>
            <w:shd w:val="clear" w:color="000000" w:fill="FFFFFF"/>
            <w:hideMark/>
          </w:tcPr>
          <w:p w14:paraId="518C635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NY</w:t>
            </w:r>
          </w:p>
        </w:tc>
        <w:tc>
          <w:tcPr>
            <w:tcW w:w="1000" w:type="dxa"/>
            <w:tcBorders>
              <w:top w:val="nil"/>
              <w:left w:val="nil"/>
              <w:bottom w:val="single" w:sz="4" w:space="0" w:color="auto"/>
              <w:right w:val="single" w:sz="4" w:space="0" w:color="auto"/>
            </w:tcBorders>
            <w:shd w:val="clear" w:color="000000" w:fill="FFFFFF"/>
            <w:vAlign w:val="center"/>
            <w:hideMark/>
          </w:tcPr>
          <w:p w14:paraId="11CC28E6"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4902</w:t>
            </w:r>
          </w:p>
        </w:tc>
      </w:tr>
      <w:tr w:rsidR="003C20C1" w:rsidRPr="00C36BC7" w14:paraId="42D827BB"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06324DE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52E3941F"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2.1 Energy &amp; mitigation: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Reduce energy consumption, use waste energy and produce renewable energy</w:t>
            </w:r>
          </w:p>
        </w:tc>
        <w:tc>
          <w:tcPr>
            <w:tcW w:w="993" w:type="dxa"/>
            <w:tcBorders>
              <w:top w:val="single" w:sz="4" w:space="0" w:color="auto"/>
              <w:left w:val="nil"/>
              <w:bottom w:val="nil"/>
              <w:right w:val="single" w:sz="4" w:space="0" w:color="auto"/>
            </w:tcBorders>
            <w:shd w:val="clear" w:color="000000" w:fill="FFFFFF"/>
            <w:hideMark/>
          </w:tcPr>
          <w:p w14:paraId="7FB6571A"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2.1.1 Energy consumption/demand </w:t>
            </w:r>
          </w:p>
        </w:tc>
        <w:tc>
          <w:tcPr>
            <w:tcW w:w="1559" w:type="dxa"/>
            <w:tcBorders>
              <w:top w:val="nil"/>
              <w:left w:val="nil"/>
              <w:bottom w:val="single" w:sz="4" w:space="0" w:color="auto"/>
              <w:right w:val="single" w:sz="4" w:space="0" w:color="auto"/>
            </w:tcBorders>
            <w:shd w:val="clear" w:color="000000" w:fill="FFFFFF"/>
            <w:hideMark/>
          </w:tcPr>
          <w:p w14:paraId="11388B97"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Heating degree days (profile indicator) </w:t>
            </w:r>
          </w:p>
        </w:tc>
        <w:tc>
          <w:tcPr>
            <w:tcW w:w="992" w:type="dxa"/>
            <w:tcBorders>
              <w:top w:val="nil"/>
              <w:left w:val="nil"/>
              <w:bottom w:val="single" w:sz="4" w:space="0" w:color="auto"/>
              <w:right w:val="single" w:sz="4" w:space="0" w:color="auto"/>
            </w:tcBorders>
            <w:shd w:val="clear" w:color="000000" w:fill="FFFFFF"/>
            <w:hideMark/>
          </w:tcPr>
          <w:p w14:paraId="414FDF2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w:t>
            </w:r>
          </w:p>
        </w:tc>
        <w:tc>
          <w:tcPr>
            <w:tcW w:w="853" w:type="dxa"/>
            <w:tcBorders>
              <w:top w:val="nil"/>
              <w:left w:val="nil"/>
              <w:bottom w:val="single" w:sz="4" w:space="0" w:color="auto"/>
              <w:right w:val="single" w:sz="4" w:space="0" w:color="auto"/>
            </w:tcBorders>
            <w:shd w:val="clear" w:color="000000" w:fill="FFFFFF"/>
            <w:hideMark/>
          </w:tcPr>
          <w:p w14:paraId="3031611E"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IV</w:t>
            </w:r>
          </w:p>
        </w:tc>
        <w:tc>
          <w:tcPr>
            <w:tcW w:w="1843" w:type="dxa"/>
            <w:tcBorders>
              <w:top w:val="nil"/>
              <w:left w:val="nil"/>
              <w:bottom w:val="single" w:sz="4" w:space="0" w:color="auto"/>
              <w:right w:val="single" w:sz="4" w:space="0" w:color="auto"/>
            </w:tcBorders>
            <w:shd w:val="clear" w:color="000000" w:fill="FFFFFF"/>
            <w:hideMark/>
          </w:tcPr>
          <w:p w14:paraId="2DFF444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34EBF68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5B5E11A7"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708ADFFB"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797918A2"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35B2E7A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2.1 Energy &amp; mitigation: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Reduce energy consumption, use waste energy and produce </w:t>
            </w:r>
            <w:r w:rsidRPr="00C36BC7">
              <w:rPr>
                <w:rFonts w:eastAsia="Times New Roman" w:cs="Times New Roman"/>
                <w:color w:val="000000"/>
                <w:sz w:val="20"/>
                <w:szCs w:val="20"/>
                <w:lang w:val="en-GB"/>
              </w:rPr>
              <w:lastRenderedPageBreak/>
              <w:t>renewable energy</w:t>
            </w:r>
          </w:p>
        </w:tc>
        <w:tc>
          <w:tcPr>
            <w:tcW w:w="993" w:type="dxa"/>
            <w:tcBorders>
              <w:top w:val="single" w:sz="4" w:space="0" w:color="auto"/>
              <w:left w:val="nil"/>
              <w:bottom w:val="nil"/>
              <w:right w:val="single" w:sz="4" w:space="0" w:color="auto"/>
            </w:tcBorders>
            <w:shd w:val="clear" w:color="000000" w:fill="FFFFFF"/>
            <w:hideMark/>
          </w:tcPr>
          <w:p w14:paraId="2B6EB62F"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xml:space="preserve">2.1.1 Energy consumption/demand </w:t>
            </w:r>
          </w:p>
        </w:tc>
        <w:tc>
          <w:tcPr>
            <w:tcW w:w="1559" w:type="dxa"/>
            <w:tcBorders>
              <w:top w:val="nil"/>
              <w:left w:val="nil"/>
              <w:bottom w:val="single" w:sz="4" w:space="0" w:color="auto"/>
              <w:right w:val="single" w:sz="4" w:space="0" w:color="auto"/>
            </w:tcBorders>
            <w:shd w:val="clear" w:color="000000" w:fill="FFFFFF"/>
            <w:hideMark/>
          </w:tcPr>
          <w:p w14:paraId="514FF6D9"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Cooling degree days (profile indicator)</w:t>
            </w:r>
          </w:p>
        </w:tc>
        <w:tc>
          <w:tcPr>
            <w:tcW w:w="992" w:type="dxa"/>
            <w:tcBorders>
              <w:top w:val="nil"/>
              <w:left w:val="nil"/>
              <w:bottom w:val="single" w:sz="4" w:space="0" w:color="auto"/>
              <w:right w:val="single" w:sz="4" w:space="0" w:color="auto"/>
            </w:tcBorders>
            <w:shd w:val="clear" w:color="000000" w:fill="FFFFFF"/>
            <w:hideMark/>
          </w:tcPr>
          <w:p w14:paraId="03BDD18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w:t>
            </w:r>
          </w:p>
        </w:tc>
        <w:tc>
          <w:tcPr>
            <w:tcW w:w="853" w:type="dxa"/>
            <w:tcBorders>
              <w:top w:val="nil"/>
              <w:left w:val="nil"/>
              <w:bottom w:val="single" w:sz="4" w:space="0" w:color="auto"/>
              <w:right w:val="single" w:sz="4" w:space="0" w:color="auto"/>
            </w:tcBorders>
            <w:shd w:val="clear" w:color="000000" w:fill="FFFFFF"/>
            <w:hideMark/>
          </w:tcPr>
          <w:p w14:paraId="241B0035"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IV</w:t>
            </w:r>
          </w:p>
        </w:tc>
        <w:tc>
          <w:tcPr>
            <w:tcW w:w="1843" w:type="dxa"/>
            <w:tcBorders>
              <w:top w:val="nil"/>
              <w:left w:val="nil"/>
              <w:bottom w:val="single" w:sz="4" w:space="0" w:color="auto"/>
              <w:right w:val="single" w:sz="4" w:space="0" w:color="auto"/>
            </w:tcBorders>
            <w:shd w:val="clear" w:color="000000" w:fill="FFFFFF"/>
            <w:hideMark/>
          </w:tcPr>
          <w:p w14:paraId="4AEB635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434E6BB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3286983B"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1D4A1E8F"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1ABF8424"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403D188B"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2.1 Energy &amp; mitigation: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Reduce energy consumption, use waste energy and produce renewable energy</w:t>
            </w:r>
          </w:p>
        </w:tc>
        <w:tc>
          <w:tcPr>
            <w:tcW w:w="993" w:type="dxa"/>
            <w:tcBorders>
              <w:top w:val="single" w:sz="4" w:space="0" w:color="auto"/>
              <w:left w:val="nil"/>
              <w:bottom w:val="nil"/>
              <w:right w:val="single" w:sz="4" w:space="0" w:color="auto"/>
            </w:tcBorders>
            <w:shd w:val="clear" w:color="000000" w:fill="FFFFFF"/>
            <w:hideMark/>
          </w:tcPr>
          <w:p w14:paraId="02E36092"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2.1.1 Energy consumption/demand </w:t>
            </w:r>
          </w:p>
        </w:tc>
        <w:tc>
          <w:tcPr>
            <w:tcW w:w="1559" w:type="dxa"/>
            <w:tcBorders>
              <w:top w:val="nil"/>
              <w:left w:val="nil"/>
              <w:bottom w:val="single" w:sz="4" w:space="0" w:color="auto"/>
              <w:right w:val="single" w:sz="4" w:space="0" w:color="auto"/>
            </w:tcBorders>
            <w:shd w:val="clear" w:color="000000" w:fill="FFFFFF"/>
            <w:hideMark/>
          </w:tcPr>
          <w:p w14:paraId="67FC6CDF"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Region</w:t>
            </w:r>
          </w:p>
        </w:tc>
        <w:tc>
          <w:tcPr>
            <w:tcW w:w="992" w:type="dxa"/>
            <w:tcBorders>
              <w:top w:val="nil"/>
              <w:left w:val="nil"/>
              <w:bottom w:val="single" w:sz="4" w:space="0" w:color="auto"/>
              <w:right w:val="single" w:sz="4" w:space="0" w:color="auto"/>
            </w:tcBorders>
            <w:shd w:val="clear" w:color="000000" w:fill="FFFFFF"/>
            <w:hideMark/>
          </w:tcPr>
          <w:p w14:paraId="59E98AD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w:t>
            </w:r>
          </w:p>
        </w:tc>
        <w:tc>
          <w:tcPr>
            <w:tcW w:w="853" w:type="dxa"/>
            <w:tcBorders>
              <w:top w:val="nil"/>
              <w:left w:val="nil"/>
              <w:bottom w:val="single" w:sz="4" w:space="0" w:color="auto"/>
              <w:right w:val="single" w:sz="4" w:space="0" w:color="auto"/>
            </w:tcBorders>
            <w:shd w:val="clear" w:color="000000" w:fill="FFFFFF"/>
            <w:hideMark/>
          </w:tcPr>
          <w:p w14:paraId="6F7F62AB"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IV</w:t>
            </w:r>
          </w:p>
        </w:tc>
        <w:tc>
          <w:tcPr>
            <w:tcW w:w="1843" w:type="dxa"/>
            <w:tcBorders>
              <w:top w:val="nil"/>
              <w:left w:val="nil"/>
              <w:bottom w:val="single" w:sz="4" w:space="0" w:color="auto"/>
              <w:right w:val="single" w:sz="4" w:space="0" w:color="auto"/>
            </w:tcBorders>
            <w:shd w:val="clear" w:color="000000" w:fill="FFFFFF"/>
            <w:hideMark/>
          </w:tcPr>
          <w:p w14:paraId="652BB75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592528D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019DC98F"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7D7D4326"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3F8322DA"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24DCCE7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2.1 Energy &amp; mitigation: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Reduce energy consumption, use waste energy and produce renewable energy</w:t>
            </w:r>
          </w:p>
        </w:tc>
        <w:tc>
          <w:tcPr>
            <w:tcW w:w="993" w:type="dxa"/>
            <w:tcBorders>
              <w:top w:val="single" w:sz="4" w:space="0" w:color="auto"/>
              <w:left w:val="nil"/>
              <w:bottom w:val="nil"/>
              <w:right w:val="single" w:sz="4" w:space="0" w:color="auto"/>
            </w:tcBorders>
            <w:shd w:val="clear" w:color="000000" w:fill="FFFFFF"/>
            <w:hideMark/>
          </w:tcPr>
          <w:p w14:paraId="45E87A8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2.1.1 Energy consumption/demand </w:t>
            </w:r>
          </w:p>
        </w:tc>
        <w:tc>
          <w:tcPr>
            <w:tcW w:w="1559" w:type="dxa"/>
            <w:tcBorders>
              <w:top w:val="nil"/>
              <w:left w:val="nil"/>
              <w:bottom w:val="single" w:sz="4" w:space="0" w:color="auto"/>
              <w:right w:val="single" w:sz="4" w:space="0" w:color="auto"/>
            </w:tcBorders>
            <w:shd w:val="clear" w:color="000000" w:fill="FFFFFF"/>
            <w:hideMark/>
          </w:tcPr>
          <w:p w14:paraId="02B2413A"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Climate type</w:t>
            </w:r>
          </w:p>
        </w:tc>
        <w:tc>
          <w:tcPr>
            <w:tcW w:w="992" w:type="dxa"/>
            <w:tcBorders>
              <w:top w:val="nil"/>
              <w:left w:val="nil"/>
              <w:bottom w:val="single" w:sz="4" w:space="0" w:color="auto"/>
              <w:right w:val="single" w:sz="4" w:space="0" w:color="auto"/>
            </w:tcBorders>
            <w:shd w:val="clear" w:color="000000" w:fill="FFFFFF"/>
            <w:hideMark/>
          </w:tcPr>
          <w:p w14:paraId="0B7D04E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w:t>
            </w:r>
          </w:p>
        </w:tc>
        <w:tc>
          <w:tcPr>
            <w:tcW w:w="853" w:type="dxa"/>
            <w:tcBorders>
              <w:top w:val="nil"/>
              <w:left w:val="nil"/>
              <w:bottom w:val="single" w:sz="4" w:space="0" w:color="auto"/>
              <w:right w:val="single" w:sz="4" w:space="0" w:color="auto"/>
            </w:tcBorders>
            <w:shd w:val="clear" w:color="000000" w:fill="FFFFFF"/>
            <w:hideMark/>
          </w:tcPr>
          <w:p w14:paraId="563283B6"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IV</w:t>
            </w:r>
          </w:p>
        </w:tc>
        <w:tc>
          <w:tcPr>
            <w:tcW w:w="1843" w:type="dxa"/>
            <w:tcBorders>
              <w:top w:val="nil"/>
              <w:left w:val="nil"/>
              <w:bottom w:val="single" w:sz="4" w:space="0" w:color="auto"/>
              <w:right w:val="single" w:sz="4" w:space="0" w:color="auto"/>
            </w:tcBorders>
            <w:shd w:val="clear" w:color="000000" w:fill="FFFFFF"/>
            <w:hideMark/>
          </w:tcPr>
          <w:p w14:paraId="2713D8B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3F6EDCD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1B1B32EC"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477D575C"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49860A9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3650C0AF"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2.1 Energy &amp; mitigation: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Reduce </w:t>
            </w:r>
            <w:r w:rsidRPr="00C36BC7">
              <w:rPr>
                <w:rFonts w:eastAsia="Times New Roman" w:cs="Times New Roman"/>
                <w:color w:val="000000"/>
                <w:sz w:val="20"/>
                <w:szCs w:val="20"/>
                <w:lang w:val="en-GB"/>
              </w:rPr>
              <w:lastRenderedPageBreak/>
              <w:t>energy consumption, use waste energy and produce renewable energy</w:t>
            </w:r>
          </w:p>
        </w:tc>
        <w:tc>
          <w:tcPr>
            <w:tcW w:w="993" w:type="dxa"/>
            <w:tcBorders>
              <w:top w:val="single" w:sz="4" w:space="0" w:color="auto"/>
              <w:left w:val="nil"/>
              <w:bottom w:val="nil"/>
              <w:right w:val="single" w:sz="4" w:space="0" w:color="auto"/>
            </w:tcBorders>
            <w:shd w:val="clear" w:color="000000" w:fill="FFFFFF"/>
            <w:hideMark/>
          </w:tcPr>
          <w:p w14:paraId="52FCC926"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2.1.1 Energy consumpt</w:t>
            </w:r>
            <w:r w:rsidRPr="00C36BC7">
              <w:rPr>
                <w:rFonts w:eastAsia="Times New Roman" w:cs="Times New Roman"/>
                <w:b/>
                <w:bCs/>
                <w:color w:val="000000"/>
                <w:sz w:val="20"/>
                <w:szCs w:val="20"/>
                <w:lang w:val="en-GB"/>
              </w:rPr>
              <w:lastRenderedPageBreak/>
              <w:t xml:space="preserve">ion/demand </w:t>
            </w:r>
          </w:p>
        </w:tc>
        <w:tc>
          <w:tcPr>
            <w:tcW w:w="1559" w:type="dxa"/>
            <w:tcBorders>
              <w:top w:val="nil"/>
              <w:left w:val="nil"/>
              <w:bottom w:val="single" w:sz="4" w:space="0" w:color="auto"/>
              <w:right w:val="single" w:sz="4" w:space="0" w:color="auto"/>
            </w:tcBorders>
            <w:shd w:val="clear" w:color="000000" w:fill="FFFFFF"/>
            <w:hideMark/>
          </w:tcPr>
          <w:p w14:paraId="46BD8CE6"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Annual average temperature (Celsius)</w:t>
            </w:r>
          </w:p>
        </w:tc>
        <w:tc>
          <w:tcPr>
            <w:tcW w:w="992" w:type="dxa"/>
            <w:tcBorders>
              <w:top w:val="nil"/>
              <w:left w:val="nil"/>
              <w:bottom w:val="single" w:sz="4" w:space="0" w:color="auto"/>
              <w:right w:val="single" w:sz="4" w:space="0" w:color="auto"/>
            </w:tcBorders>
            <w:shd w:val="clear" w:color="000000" w:fill="FFFFFF"/>
            <w:hideMark/>
          </w:tcPr>
          <w:p w14:paraId="70D3221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°C</w:t>
            </w:r>
          </w:p>
        </w:tc>
        <w:tc>
          <w:tcPr>
            <w:tcW w:w="853" w:type="dxa"/>
            <w:tcBorders>
              <w:top w:val="nil"/>
              <w:left w:val="nil"/>
              <w:bottom w:val="single" w:sz="4" w:space="0" w:color="auto"/>
              <w:right w:val="single" w:sz="4" w:space="0" w:color="auto"/>
            </w:tcBorders>
            <w:shd w:val="clear" w:color="000000" w:fill="FFFFFF"/>
            <w:hideMark/>
          </w:tcPr>
          <w:p w14:paraId="6ECF40E4"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IV</w:t>
            </w:r>
          </w:p>
        </w:tc>
        <w:tc>
          <w:tcPr>
            <w:tcW w:w="1843" w:type="dxa"/>
            <w:tcBorders>
              <w:top w:val="nil"/>
              <w:left w:val="nil"/>
              <w:bottom w:val="single" w:sz="4" w:space="0" w:color="auto"/>
              <w:right w:val="single" w:sz="4" w:space="0" w:color="auto"/>
            </w:tcBorders>
            <w:shd w:val="clear" w:color="000000" w:fill="FFFFFF"/>
            <w:hideMark/>
          </w:tcPr>
          <w:p w14:paraId="3A0297E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108A423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231A6ABB"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24CDB6DD"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2E8D2C94"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78F40088"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2.1 Energy &amp; mitigation: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Reduce energy consumption, use waste energy and produce renewable energy</w:t>
            </w:r>
          </w:p>
        </w:tc>
        <w:tc>
          <w:tcPr>
            <w:tcW w:w="993" w:type="dxa"/>
            <w:tcBorders>
              <w:top w:val="single" w:sz="4" w:space="0" w:color="auto"/>
              <w:left w:val="nil"/>
              <w:bottom w:val="nil"/>
              <w:right w:val="single" w:sz="4" w:space="0" w:color="auto"/>
            </w:tcBorders>
            <w:shd w:val="clear" w:color="000000" w:fill="FFFFFF"/>
            <w:hideMark/>
          </w:tcPr>
          <w:p w14:paraId="43C54848"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2.1.1 Energy consumption/demand </w:t>
            </w:r>
          </w:p>
        </w:tc>
        <w:tc>
          <w:tcPr>
            <w:tcW w:w="1559" w:type="dxa"/>
            <w:tcBorders>
              <w:top w:val="nil"/>
              <w:left w:val="nil"/>
              <w:bottom w:val="single" w:sz="4" w:space="0" w:color="auto"/>
              <w:right w:val="single" w:sz="4" w:space="0" w:color="auto"/>
            </w:tcBorders>
            <w:shd w:val="clear" w:color="000000" w:fill="FFFFFF"/>
            <w:hideMark/>
          </w:tcPr>
          <w:p w14:paraId="0272DB23"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Average annual rain (mm)</w:t>
            </w:r>
          </w:p>
        </w:tc>
        <w:tc>
          <w:tcPr>
            <w:tcW w:w="992" w:type="dxa"/>
            <w:tcBorders>
              <w:top w:val="nil"/>
              <w:left w:val="nil"/>
              <w:bottom w:val="single" w:sz="4" w:space="0" w:color="auto"/>
              <w:right w:val="single" w:sz="4" w:space="0" w:color="auto"/>
            </w:tcBorders>
            <w:shd w:val="clear" w:color="000000" w:fill="FFFFFF"/>
            <w:hideMark/>
          </w:tcPr>
          <w:p w14:paraId="0B4D6D3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mm</w:t>
            </w:r>
          </w:p>
        </w:tc>
        <w:tc>
          <w:tcPr>
            <w:tcW w:w="853" w:type="dxa"/>
            <w:tcBorders>
              <w:top w:val="nil"/>
              <w:left w:val="nil"/>
              <w:bottom w:val="single" w:sz="4" w:space="0" w:color="auto"/>
              <w:right w:val="single" w:sz="4" w:space="0" w:color="auto"/>
            </w:tcBorders>
            <w:shd w:val="clear" w:color="000000" w:fill="FFFFFF"/>
            <w:hideMark/>
          </w:tcPr>
          <w:p w14:paraId="34628902"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IV</w:t>
            </w:r>
          </w:p>
        </w:tc>
        <w:tc>
          <w:tcPr>
            <w:tcW w:w="1843" w:type="dxa"/>
            <w:tcBorders>
              <w:top w:val="nil"/>
              <w:left w:val="nil"/>
              <w:bottom w:val="single" w:sz="4" w:space="0" w:color="auto"/>
              <w:right w:val="single" w:sz="4" w:space="0" w:color="auto"/>
            </w:tcBorders>
            <w:shd w:val="clear" w:color="000000" w:fill="FFFFFF"/>
            <w:hideMark/>
          </w:tcPr>
          <w:p w14:paraId="75DC7FB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271D6A6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2E87A4E5"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377A0751"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02ED15A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5C655C12"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2.1 Energy &amp; mitigation: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Reduce energy consumption, use waste energy and produce </w:t>
            </w:r>
            <w:r w:rsidRPr="00C36BC7">
              <w:rPr>
                <w:rFonts w:eastAsia="Times New Roman" w:cs="Times New Roman"/>
                <w:color w:val="000000"/>
                <w:sz w:val="20"/>
                <w:szCs w:val="20"/>
                <w:lang w:val="en-GB"/>
              </w:rPr>
              <w:lastRenderedPageBreak/>
              <w:t>renewable energy</w:t>
            </w:r>
          </w:p>
        </w:tc>
        <w:tc>
          <w:tcPr>
            <w:tcW w:w="993" w:type="dxa"/>
            <w:tcBorders>
              <w:top w:val="single" w:sz="4" w:space="0" w:color="auto"/>
              <w:left w:val="nil"/>
              <w:bottom w:val="nil"/>
              <w:right w:val="single" w:sz="4" w:space="0" w:color="auto"/>
            </w:tcBorders>
            <w:shd w:val="clear" w:color="000000" w:fill="FFFFFF"/>
            <w:hideMark/>
          </w:tcPr>
          <w:p w14:paraId="378A10A8"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xml:space="preserve">2.1.1 Energy consumption/demand </w:t>
            </w:r>
          </w:p>
        </w:tc>
        <w:tc>
          <w:tcPr>
            <w:tcW w:w="1559" w:type="dxa"/>
            <w:tcBorders>
              <w:top w:val="nil"/>
              <w:left w:val="nil"/>
              <w:bottom w:val="single" w:sz="4" w:space="0" w:color="auto"/>
              <w:right w:val="single" w:sz="4" w:space="0" w:color="auto"/>
            </w:tcBorders>
            <w:shd w:val="clear" w:color="000000" w:fill="FFFFFF"/>
            <w:hideMark/>
          </w:tcPr>
          <w:p w14:paraId="46ADE003"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Average annual snowfall (cm)</w:t>
            </w:r>
          </w:p>
        </w:tc>
        <w:tc>
          <w:tcPr>
            <w:tcW w:w="992" w:type="dxa"/>
            <w:tcBorders>
              <w:top w:val="nil"/>
              <w:left w:val="nil"/>
              <w:bottom w:val="single" w:sz="4" w:space="0" w:color="auto"/>
              <w:right w:val="single" w:sz="4" w:space="0" w:color="auto"/>
            </w:tcBorders>
            <w:shd w:val="clear" w:color="000000" w:fill="FFFFFF"/>
            <w:hideMark/>
          </w:tcPr>
          <w:p w14:paraId="1777AAE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cm</w:t>
            </w:r>
          </w:p>
        </w:tc>
        <w:tc>
          <w:tcPr>
            <w:tcW w:w="853" w:type="dxa"/>
            <w:tcBorders>
              <w:top w:val="nil"/>
              <w:left w:val="nil"/>
              <w:bottom w:val="single" w:sz="4" w:space="0" w:color="auto"/>
              <w:right w:val="single" w:sz="4" w:space="0" w:color="auto"/>
            </w:tcBorders>
            <w:shd w:val="clear" w:color="000000" w:fill="FFFFFF"/>
            <w:hideMark/>
          </w:tcPr>
          <w:p w14:paraId="64E45B9F"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IV</w:t>
            </w:r>
          </w:p>
        </w:tc>
        <w:tc>
          <w:tcPr>
            <w:tcW w:w="1843" w:type="dxa"/>
            <w:tcBorders>
              <w:top w:val="nil"/>
              <w:left w:val="nil"/>
              <w:bottom w:val="single" w:sz="4" w:space="0" w:color="auto"/>
              <w:right w:val="single" w:sz="4" w:space="0" w:color="auto"/>
            </w:tcBorders>
            <w:shd w:val="clear" w:color="000000" w:fill="FFFFFF"/>
            <w:hideMark/>
          </w:tcPr>
          <w:p w14:paraId="21BB16C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2165880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4F20C6DE"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6775ED86"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5F77920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0929199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2.1 Energy &amp; mitigation: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Reduce energy consumption, use waste energy and produce renewable energy</w:t>
            </w:r>
          </w:p>
        </w:tc>
        <w:tc>
          <w:tcPr>
            <w:tcW w:w="993" w:type="dxa"/>
            <w:tcBorders>
              <w:top w:val="single" w:sz="4" w:space="0" w:color="auto"/>
              <w:left w:val="nil"/>
              <w:bottom w:val="nil"/>
              <w:right w:val="single" w:sz="4" w:space="0" w:color="auto"/>
            </w:tcBorders>
            <w:shd w:val="clear" w:color="000000" w:fill="FFFFFF"/>
            <w:hideMark/>
          </w:tcPr>
          <w:p w14:paraId="08C6840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2.1.2 Renewable energy production</w:t>
            </w:r>
          </w:p>
        </w:tc>
        <w:tc>
          <w:tcPr>
            <w:tcW w:w="1559" w:type="dxa"/>
            <w:tcBorders>
              <w:top w:val="nil"/>
              <w:left w:val="nil"/>
              <w:bottom w:val="single" w:sz="4" w:space="0" w:color="auto"/>
              <w:right w:val="single" w:sz="4" w:space="0" w:color="auto"/>
            </w:tcBorders>
            <w:shd w:val="clear" w:color="000000" w:fill="FFFFFF"/>
            <w:hideMark/>
          </w:tcPr>
          <w:p w14:paraId="42C4BF4A"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Renewable energy generated within the city </w:t>
            </w:r>
          </w:p>
        </w:tc>
        <w:tc>
          <w:tcPr>
            <w:tcW w:w="992" w:type="dxa"/>
            <w:tcBorders>
              <w:top w:val="nil"/>
              <w:left w:val="nil"/>
              <w:bottom w:val="single" w:sz="4" w:space="0" w:color="auto"/>
              <w:right w:val="single" w:sz="4" w:space="0" w:color="auto"/>
            </w:tcBorders>
            <w:shd w:val="clear" w:color="000000" w:fill="FFFFFF"/>
            <w:hideMark/>
          </w:tcPr>
          <w:p w14:paraId="10EB483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 of MWh </w:t>
            </w:r>
          </w:p>
        </w:tc>
        <w:tc>
          <w:tcPr>
            <w:tcW w:w="853" w:type="dxa"/>
            <w:tcBorders>
              <w:top w:val="nil"/>
              <w:left w:val="nil"/>
              <w:bottom w:val="single" w:sz="4" w:space="0" w:color="auto"/>
              <w:right w:val="single" w:sz="4" w:space="0" w:color="auto"/>
            </w:tcBorders>
            <w:shd w:val="clear" w:color="000000" w:fill="FFFFFF"/>
            <w:hideMark/>
          </w:tcPr>
          <w:p w14:paraId="2D3D05CC"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IV</w:t>
            </w:r>
          </w:p>
        </w:tc>
        <w:tc>
          <w:tcPr>
            <w:tcW w:w="1843" w:type="dxa"/>
            <w:tcBorders>
              <w:top w:val="nil"/>
              <w:left w:val="nil"/>
              <w:bottom w:val="single" w:sz="4" w:space="0" w:color="auto"/>
              <w:right w:val="single" w:sz="4" w:space="0" w:color="auto"/>
            </w:tcBorders>
            <w:shd w:val="clear" w:color="000000" w:fill="FFFFFF"/>
            <w:hideMark/>
          </w:tcPr>
          <w:p w14:paraId="35C126FD"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The percentage of total energy derived from renewable sources, as a share of the city's total energy consumption </w:t>
            </w:r>
          </w:p>
        </w:tc>
        <w:tc>
          <w:tcPr>
            <w:tcW w:w="4536" w:type="dxa"/>
            <w:tcBorders>
              <w:top w:val="nil"/>
              <w:left w:val="nil"/>
              <w:bottom w:val="single" w:sz="4" w:space="0" w:color="auto"/>
              <w:right w:val="single" w:sz="4" w:space="0" w:color="auto"/>
            </w:tcBorders>
            <w:shd w:val="clear" w:color="000000" w:fill="FFFFFF"/>
            <w:hideMark/>
          </w:tcPr>
          <w:p w14:paraId="4E0188E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The share of renewable energy produced within the city is calculated as the total consumption of electricity generated from renewable sources (numerator) divided by total energy consumption (denominator). The result shall then be multiplied by 100 and </w:t>
            </w:r>
            <w:r w:rsidRPr="00C36BC7">
              <w:rPr>
                <w:rFonts w:eastAsia="Times New Roman" w:cs="Times New Roman"/>
                <w:color w:val="000000"/>
                <w:sz w:val="20"/>
                <w:szCs w:val="20"/>
                <w:lang w:val="en-GB"/>
              </w:rPr>
              <w:br/>
              <w:t xml:space="preserve">expressed as a percentage. Consumption of renewable sources includes geothermal, solar, wind, hydro, tide and wave energy, and combustibles, such as biomass. (ISO/DIS 37120, 2013). </w:t>
            </w:r>
          </w:p>
        </w:tc>
        <w:tc>
          <w:tcPr>
            <w:tcW w:w="1000" w:type="dxa"/>
            <w:tcBorders>
              <w:top w:val="nil"/>
              <w:left w:val="nil"/>
              <w:bottom w:val="single" w:sz="4" w:space="0" w:color="auto"/>
              <w:right w:val="single" w:sz="4" w:space="0" w:color="auto"/>
            </w:tcBorders>
            <w:shd w:val="clear" w:color="000000" w:fill="FFFFFF"/>
            <w:vAlign w:val="center"/>
            <w:hideMark/>
          </w:tcPr>
          <w:p w14:paraId="2BEE13AF"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0EEFBD28"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32261C6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7B1D46E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2.1 Energy &amp; mitigation: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Reduce energy consumption, use waste energy and produce renewable energy</w:t>
            </w:r>
          </w:p>
        </w:tc>
        <w:tc>
          <w:tcPr>
            <w:tcW w:w="993" w:type="dxa"/>
            <w:tcBorders>
              <w:top w:val="single" w:sz="4" w:space="0" w:color="auto"/>
              <w:left w:val="nil"/>
              <w:bottom w:val="nil"/>
              <w:right w:val="single" w:sz="4" w:space="0" w:color="auto"/>
            </w:tcBorders>
            <w:shd w:val="clear" w:color="000000" w:fill="FFFFFF"/>
            <w:hideMark/>
          </w:tcPr>
          <w:p w14:paraId="2D360CCC"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2.1.2 Renewable energy production</w:t>
            </w:r>
          </w:p>
        </w:tc>
        <w:tc>
          <w:tcPr>
            <w:tcW w:w="1559" w:type="dxa"/>
            <w:tcBorders>
              <w:top w:val="nil"/>
              <w:left w:val="nil"/>
              <w:bottom w:val="single" w:sz="4" w:space="0" w:color="auto"/>
              <w:right w:val="single" w:sz="4" w:space="0" w:color="auto"/>
            </w:tcBorders>
            <w:shd w:val="clear" w:color="000000" w:fill="FFFFFF"/>
            <w:hideMark/>
          </w:tcPr>
          <w:p w14:paraId="0D95B1C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Increase in local renewable energy production </w:t>
            </w:r>
          </w:p>
        </w:tc>
        <w:tc>
          <w:tcPr>
            <w:tcW w:w="992" w:type="dxa"/>
            <w:tcBorders>
              <w:top w:val="nil"/>
              <w:left w:val="nil"/>
              <w:bottom w:val="single" w:sz="4" w:space="0" w:color="auto"/>
              <w:right w:val="single" w:sz="4" w:space="0" w:color="auto"/>
            </w:tcBorders>
            <w:shd w:val="clear" w:color="000000" w:fill="FFFFFF"/>
            <w:hideMark/>
          </w:tcPr>
          <w:p w14:paraId="42D1AD3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 in kWh </w:t>
            </w:r>
          </w:p>
        </w:tc>
        <w:tc>
          <w:tcPr>
            <w:tcW w:w="853" w:type="dxa"/>
            <w:tcBorders>
              <w:top w:val="nil"/>
              <w:left w:val="nil"/>
              <w:bottom w:val="single" w:sz="4" w:space="0" w:color="auto"/>
              <w:right w:val="single" w:sz="4" w:space="0" w:color="auto"/>
            </w:tcBorders>
            <w:shd w:val="clear" w:color="000000" w:fill="FFFFFF"/>
            <w:hideMark/>
          </w:tcPr>
          <w:p w14:paraId="00EF8209"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IV</w:t>
            </w:r>
          </w:p>
        </w:tc>
        <w:tc>
          <w:tcPr>
            <w:tcW w:w="1843" w:type="dxa"/>
            <w:tcBorders>
              <w:top w:val="nil"/>
              <w:left w:val="nil"/>
              <w:bottom w:val="single" w:sz="4" w:space="0" w:color="auto"/>
              <w:right w:val="single" w:sz="4" w:space="0" w:color="auto"/>
            </w:tcBorders>
            <w:shd w:val="clear" w:color="000000" w:fill="FFFFFF"/>
            <w:hideMark/>
          </w:tcPr>
          <w:p w14:paraId="10F64BDE"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Percentage increase in the share of local renewable energy due to the project </w:t>
            </w:r>
          </w:p>
        </w:tc>
        <w:tc>
          <w:tcPr>
            <w:tcW w:w="4536" w:type="dxa"/>
            <w:tcBorders>
              <w:top w:val="nil"/>
              <w:left w:val="nil"/>
              <w:bottom w:val="single" w:sz="4" w:space="0" w:color="auto"/>
              <w:right w:val="single" w:sz="4" w:space="0" w:color="auto"/>
            </w:tcBorders>
            <w:shd w:val="clear" w:color="000000" w:fill="FFFFFF"/>
            <w:hideMark/>
          </w:tcPr>
          <w:p w14:paraId="53C9344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The percentage of the increase in local renewable energy production caused by the project is calculated as the difference between the annual renewable energy generation related to the project before and after project completion (or as the difference between the annual renewable energy generation related to the project compared to BAU). The result will be divided by the annual total energy consumption related to the project, and then it is multiplied by 100 to express the result as a percentage.  </w:t>
            </w:r>
            <w:r w:rsidRPr="00C36BC7">
              <w:rPr>
                <w:rFonts w:eastAsia="Times New Roman" w:cs="Times New Roman"/>
                <w:color w:val="000000"/>
                <w:sz w:val="20"/>
                <w:szCs w:val="20"/>
                <w:lang w:val="en-GB"/>
              </w:rPr>
              <w:br/>
              <w:t xml:space="preserve">Relevant unit conversions are 1 J = 1 Ws; 1 kWh= 3,600,000 J; and 1 </w:t>
            </w:r>
            <w:r w:rsidRPr="00C36BC7">
              <w:rPr>
                <w:rFonts w:eastAsia="Times New Roman" w:cs="Times New Roman"/>
                <w:color w:val="000000"/>
                <w:sz w:val="20"/>
                <w:szCs w:val="20"/>
                <w:lang w:val="en-GB"/>
              </w:rPr>
              <w:br/>
              <w:t xml:space="preserve">TOE = 41.868 GJ, 11,630 kWh, or 11.63 MWh (ITU 4901 &amp; 4902 L.1430: 2013) </w:t>
            </w:r>
          </w:p>
        </w:tc>
        <w:tc>
          <w:tcPr>
            <w:tcW w:w="1000" w:type="dxa"/>
            <w:tcBorders>
              <w:top w:val="nil"/>
              <w:left w:val="nil"/>
              <w:bottom w:val="single" w:sz="4" w:space="0" w:color="auto"/>
              <w:right w:val="single" w:sz="4" w:space="0" w:color="auto"/>
            </w:tcBorders>
            <w:shd w:val="clear" w:color="000000" w:fill="FFFFFF"/>
            <w:vAlign w:val="center"/>
            <w:hideMark/>
          </w:tcPr>
          <w:p w14:paraId="68E75D36"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49D2ABAF"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1E386786"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2. Planet</w:t>
            </w:r>
          </w:p>
        </w:tc>
        <w:tc>
          <w:tcPr>
            <w:tcW w:w="1123" w:type="dxa"/>
            <w:tcBorders>
              <w:top w:val="single" w:sz="4" w:space="0" w:color="auto"/>
              <w:left w:val="nil"/>
              <w:bottom w:val="nil"/>
              <w:right w:val="single" w:sz="4" w:space="0" w:color="auto"/>
            </w:tcBorders>
            <w:shd w:val="clear" w:color="000000" w:fill="FFFFFF"/>
            <w:hideMark/>
          </w:tcPr>
          <w:p w14:paraId="74E837CC"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2.1 Energy &amp; mitigation: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Reduce energy consumption, use waste energy and produce renewable energy</w:t>
            </w:r>
          </w:p>
        </w:tc>
        <w:tc>
          <w:tcPr>
            <w:tcW w:w="993" w:type="dxa"/>
            <w:tcBorders>
              <w:top w:val="single" w:sz="4" w:space="0" w:color="auto"/>
              <w:left w:val="nil"/>
              <w:bottom w:val="nil"/>
              <w:right w:val="single" w:sz="4" w:space="0" w:color="auto"/>
            </w:tcBorders>
            <w:shd w:val="clear" w:color="000000" w:fill="FFFFFF"/>
            <w:hideMark/>
          </w:tcPr>
          <w:p w14:paraId="0BB18F30"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2.1.2 Renewable energy production</w:t>
            </w:r>
          </w:p>
        </w:tc>
        <w:tc>
          <w:tcPr>
            <w:tcW w:w="1559" w:type="dxa"/>
            <w:tcBorders>
              <w:top w:val="nil"/>
              <w:left w:val="nil"/>
              <w:bottom w:val="single" w:sz="4" w:space="0" w:color="auto"/>
              <w:right w:val="single" w:sz="4" w:space="0" w:color="auto"/>
            </w:tcBorders>
            <w:shd w:val="clear" w:color="000000" w:fill="FFFFFF"/>
            <w:hideMark/>
          </w:tcPr>
          <w:p w14:paraId="35CEE48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Electrical and thermal energy (kWh) produced from waste water treatment, solid waste treatment and other waste heat resources, as part of the city’s energy mix (%)</w:t>
            </w:r>
          </w:p>
        </w:tc>
        <w:tc>
          <w:tcPr>
            <w:tcW w:w="992" w:type="dxa"/>
            <w:tcBorders>
              <w:top w:val="nil"/>
              <w:left w:val="nil"/>
              <w:bottom w:val="single" w:sz="4" w:space="0" w:color="auto"/>
              <w:right w:val="single" w:sz="4" w:space="0" w:color="auto"/>
            </w:tcBorders>
            <w:shd w:val="clear" w:color="000000" w:fill="FFFFFF"/>
            <w:hideMark/>
          </w:tcPr>
          <w:p w14:paraId="5D20E7F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w:t>
            </w:r>
          </w:p>
        </w:tc>
        <w:tc>
          <w:tcPr>
            <w:tcW w:w="853" w:type="dxa"/>
            <w:tcBorders>
              <w:top w:val="nil"/>
              <w:left w:val="nil"/>
              <w:bottom w:val="single" w:sz="4" w:space="0" w:color="auto"/>
              <w:right w:val="single" w:sz="4" w:space="0" w:color="auto"/>
            </w:tcBorders>
            <w:shd w:val="clear" w:color="000000" w:fill="FFFFFF"/>
            <w:hideMark/>
          </w:tcPr>
          <w:p w14:paraId="526F533B"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IV</w:t>
            </w:r>
          </w:p>
        </w:tc>
        <w:tc>
          <w:tcPr>
            <w:tcW w:w="1843" w:type="dxa"/>
            <w:tcBorders>
              <w:top w:val="nil"/>
              <w:left w:val="nil"/>
              <w:bottom w:val="single" w:sz="4" w:space="0" w:color="auto"/>
              <w:right w:val="single" w:sz="4" w:space="0" w:color="auto"/>
            </w:tcBorders>
            <w:shd w:val="clear" w:color="000000" w:fill="FFFFFF"/>
            <w:hideMark/>
          </w:tcPr>
          <w:p w14:paraId="02DF10BB"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429198EB"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66A4580C"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ISO/DIS 37122</w:t>
            </w:r>
          </w:p>
        </w:tc>
      </w:tr>
      <w:tr w:rsidR="003C20C1" w:rsidRPr="00C36BC7" w14:paraId="038179E5"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321144EC"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5B8DDE3C"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2.1 Energy &amp; mitigation: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Reduce energy consumption, use waste energy and produce renewable energy</w:t>
            </w:r>
          </w:p>
        </w:tc>
        <w:tc>
          <w:tcPr>
            <w:tcW w:w="993" w:type="dxa"/>
            <w:tcBorders>
              <w:top w:val="single" w:sz="4" w:space="0" w:color="auto"/>
              <w:left w:val="nil"/>
              <w:bottom w:val="nil"/>
              <w:right w:val="single" w:sz="4" w:space="0" w:color="auto"/>
            </w:tcBorders>
            <w:shd w:val="clear" w:color="000000" w:fill="FFFFFF"/>
            <w:hideMark/>
          </w:tcPr>
          <w:p w14:paraId="6C938F1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2.1.2 Renewable energy production</w:t>
            </w:r>
          </w:p>
        </w:tc>
        <w:tc>
          <w:tcPr>
            <w:tcW w:w="1559" w:type="dxa"/>
            <w:tcBorders>
              <w:top w:val="nil"/>
              <w:left w:val="nil"/>
              <w:bottom w:val="single" w:sz="4" w:space="0" w:color="auto"/>
              <w:right w:val="single" w:sz="4" w:space="0" w:color="auto"/>
            </w:tcBorders>
            <w:shd w:val="clear" w:color="000000" w:fill="FFFFFF"/>
            <w:hideMark/>
          </w:tcPr>
          <w:p w14:paraId="73E569C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Electrical and thermal energy (KWh) produced from wastewater treatment per capita per year</w:t>
            </w:r>
          </w:p>
        </w:tc>
        <w:tc>
          <w:tcPr>
            <w:tcW w:w="992" w:type="dxa"/>
            <w:tcBorders>
              <w:top w:val="nil"/>
              <w:left w:val="nil"/>
              <w:bottom w:val="single" w:sz="4" w:space="0" w:color="auto"/>
              <w:right w:val="single" w:sz="4" w:space="0" w:color="auto"/>
            </w:tcBorders>
            <w:shd w:val="clear" w:color="000000" w:fill="FFFFFF"/>
            <w:hideMark/>
          </w:tcPr>
          <w:p w14:paraId="4316E97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kWh/cap/yr;</w:t>
            </w:r>
          </w:p>
        </w:tc>
        <w:tc>
          <w:tcPr>
            <w:tcW w:w="853" w:type="dxa"/>
            <w:tcBorders>
              <w:top w:val="nil"/>
              <w:left w:val="nil"/>
              <w:bottom w:val="single" w:sz="4" w:space="0" w:color="auto"/>
              <w:right w:val="single" w:sz="4" w:space="0" w:color="auto"/>
            </w:tcBorders>
            <w:shd w:val="clear" w:color="000000" w:fill="FFFFFF"/>
            <w:hideMark/>
          </w:tcPr>
          <w:p w14:paraId="6106E6F9"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IV</w:t>
            </w:r>
          </w:p>
        </w:tc>
        <w:tc>
          <w:tcPr>
            <w:tcW w:w="1843" w:type="dxa"/>
            <w:tcBorders>
              <w:top w:val="nil"/>
              <w:left w:val="nil"/>
              <w:bottom w:val="single" w:sz="4" w:space="0" w:color="auto"/>
              <w:right w:val="single" w:sz="4" w:space="0" w:color="auto"/>
            </w:tcBorders>
            <w:shd w:val="clear" w:color="000000" w:fill="FFFFFF"/>
            <w:hideMark/>
          </w:tcPr>
          <w:p w14:paraId="509A9833"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55CDC8B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529A4622"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ISO/DIS 37122</w:t>
            </w:r>
          </w:p>
        </w:tc>
      </w:tr>
      <w:tr w:rsidR="003C20C1" w:rsidRPr="00C36BC7" w14:paraId="3A360416"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192DFD1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145420D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2.1 Energy &amp; mitigation: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Reduce energy consumption, use </w:t>
            </w:r>
            <w:r w:rsidRPr="00C36BC7">
              <w:rPr>
                <w:rFonts w:eastAsia="Times New Roman" w:cs="Times New Roman"/>
                <w:color w:val="000000"/>
                <w:sz w:val="20"/>
                <w:szCs w:val="20"/>
                <w:lang w:val="en-GB"/>
              </w:rPr>
              <w:lastRenderedPageBreak/>
              <w:t>waste energy and produce renewable energy</w:t>
            </w:r>
          </w:p>
        </w:tc>
        <w:tc>
          <w:tcPr>
            <w:tcW w:w="993" w:type="dxa"/>
            <w:tcBorders>
              <w:top w:val="single" w:sz="4" w:space="0" w:color="auto"/>
              <w:left w:val="nil"/>
              <w:bottom w:val="nil"/>
              <w:right w:val="single" w:sz="4" w:space="0" w:color="auto"/>
            </w:tcBorders>
            <w:shd w:val="clear" w:color="000000" w:fill="FFFFFF"/>
            <w:hideMark/>
          </w:tcPr>
          <w:p w14:paraId="7A7CDA1A"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2.1.2 Renewable energy production</w:t>
            </w:r>
          </w:p>
        </w:tc>
        <w:tc>
          <w:tcPr>
            <w:tcW w:w="1559" w:type="dxa"/>
            <w:tcBorders>
              <w:top w:val="nil"/>
              <w:left w:val="nil"/>
              <w:bottom w:val="single" w:sz="4" w:space="0" w:color="auto"/>
              <w:right w:val="single" w:sz="4" w:space="0" w:color="auto"/>
            </w:tcBorders>
            <w:shd w:val="clear" w:color="000000" w:fill="FFFFFF"/>
            <w:hideMark/>
          </w:tcPr>
          <w:p w14:paraId="22C81D4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Electrical and thermal energy (KWh) produced from solid waste treatment per capita per year</w:t>
            </w:r>
          </w:p>
        </w:tc>
        <w:tc>
          <w:tcPr>
            <w:tcW w:w="992" w:type="dxa"/>
            <w:tcBorders>
              <w:top w:val="nil"/>
              <w:left w:val="nil"/>
              <w:bottom w:val="single" w:sz="4" w:space="0" w:color="auto"/>
              <w:right w:val="single" w:sz="4" w:space="0" w:color="auto"/>
            </w:tcBorders>
            <w:shd w:val="clear" w:color="000000" w:fill="FFFFFF"/>
            <w:hideMark/>
          </w:tcPr>
          <w:p w14:paraId="7217A36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kWh/cap/yr;</w:t>
            </w:r>
          </w:p>
        </w:tc>
        <w:tc>
          <w:tcPr>
            <w:tcW w:w="853" w:type="dxa"/>
            <w:tcBorders>
              <w:top w:val="nil"/>
              <w:left w:val="nil"/>
              <w:bottom w:val="single" w:sz="4" w:space="0" w:color="auto"/>
              <w:right w:val="single" w:sz="4" w:space="0" w:color="auto"/>
            </w:tcBorders>
            <w:shd w:val="clear" w:color="000000" w:fill="FFFFFF"/>
            <w:hideMark/>
          </w:tcPr>
          <w:p w14:paraId="0FE571C1"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IV</w:t>
            </w:r>
          </w:p>
        </w:tc>
        <w:tc>
          <w:tcPr>
            <w:tcW w:w="1843" w:type="dxa"/>
            <w:tcBorders>
              <w:top w:val="nil"/>
              <w:left w:val="nil"/>
              <w:bottom w:val="single" w:sz="4" w:space="0" w:color="auto"/>
              <w:right w:val="single" w:sz="4" w:space="0" w:color="auto"/>
            </w:tcBorders>
            <w:shd w:val="clear" w:color="000000" w:fill="FFFFFF"/>
            <w:hideMark/>
          </w:tcPr>
          <w:p w14:paraId="56B0E00B"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5A8FDE5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5C516900"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ISO/DIS 37122</w:t>
            </w:r>
          </w:p>
        </w:tc>
      </w:tr>
      <w:tr w:rsidR="003C20C1" w:rsidRPr="00C36BC7" w14:paraId="059990D4"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454786B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6408530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2.1 Energy &amp; mitigation: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Reduce energy consumption, use waste energy and produce renewable energy</w:t>
            </w:r>
          </w:p>
        </w:tc>
        <w:tc>
          <w:tcPr>
            <w:tcW w:w="993" w:type="dxa"/>
            <w:tcBorders>
              <w:top w:val="single" w:sz="4" w:space="0" w:color="auto"/>
              <w:left w:val="nil"/>
              <w:bottom w:val="nil"/>
              <w:right w:val="single" w:sz="4" w:space="0" w:color="auto"/>
            </w:tcBorders>
            <w:shd w:val="clear" w:color="000000" w:fill="FFFFFF"/>
            <w:hideMark/>
          </w:tcPr>
          <w:p w14:paraId="2E661BFF"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2.1.2 Renewable energy production</w:t>
            </w:r>
          </w:p>
        </w:tc>
        <w:tc>
          <w:tcPr>
            <w:tcW w:w="1559" w:type="dxa"/>
            <w:tcBorders>
              <w:top w:val="nil"/>
              <w:left w:val="nil"/>
              <w:bottom w:val="single" w:sz="4" w:space="0" w:color="auto"/>
              <w:right w:val="single" w:sz="4" w:space="0" w:color="auto"/>
            </w:tcBorders>
            <w:shd w:val="clear" w:color="000000" w:fill="FFFFFF"/>
            <w:hideMark/>
          </w:tcPr>
          <w:p w14:paraId="1E4CC10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Percentage of the city’s energy that is produced using decentralized energy production systems</w:t>
            </w:r>
          </w:p>
        </w:tc>
        <w:tc>
          <w:tcPr>
            <w:tcW w:w="992" w:type="dxa"/>
            <w:tcBorders>
              <w:top w:val="nil"/>
              <w:left w:val="nil"/>
              <w:bottom w:val="single" w:sz="4" w:space="0" w:color="auto"/>
              <w:right w:val="single" w:sz="4" w:space="0" w:color="auto"/>
            </w:tcBorders>
            <w:shd w:val="clear" w:color="000000" w:fill="FFFFFF"/>
            <w:hideMark/>
          </w:tcPr>
          <w:p w14:paraId="0197118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w:t>
            </w:r>
          </w:p>
        </w:tc>
        <w:tc>
          <w:tcPr>
            <w:tcW w:w="853" w:type="dxa"/>
            <w:tcBorders>
              <w:top w:val="nil"/>
              <w:left w:val="nil"/>
              <w:bottom w:val="single" w:sz="4" w:space="0" w:color="auto"/>
              <w:right w:val="single" w:sz="4" w:space="0" w:color="auto"/>
            </w:tcBorders>
            <w:shd w:val="clear" w:color="000000" w:fill="FFFFFF"/>
            <w:hideMark/>
          </w:tcPr>
          <w:p w14:paraId="1B87260E"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IV</w:t>
            </w:r>
          </w:p>
        </w:tc>
        <w:tc>
          <w:tcPr>
            <w:tcW w:w="1843" w:type="dxa"/>
            <w:tcBorders>
              <w:top w:val="nil"/>
              <w:left w:val="nil"/>
              <w:bottom w:val="single" w:sz="4" w:space="0" w:color="auto"/>
              <w:right w:val="single" w:sz="4" w:space="0" w:color="auto"/>
            </w:tcBorders>
            <w:shd w:val="clear" w:color="000000" w:fill="FFFFFF"/>
            <w:hideMark/>
          </w:tcPr>
          <w:p w14:paraId="642B52FD"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6D1B911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5599BAA1"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ISO/DIS 37122</w:t>
            </w:r>
          </w:p>
        </w:tc>
      </w:tr>
      <w:tr w:rsidR="003C20C1" w:rsidRPr="00C36BC7" w14:paraId="6BD56EB6"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6F55BC6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472A9044"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2.1 Energy &amp; mitigation: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Reduce energy consumption, use waste energy and produce renewable energy</w:t>
            </w:r>
          </w:p>
        </w:tc>
        <w:tc>
          <w:tcPr>
            <w:tcW w:w="993" w:type="dxa"/>
            <w:tcBorders>
              <w:top w:val="single" w:sz="4" w:space="0" w:color="auto"/>
              <w:left w:val="nil"/>
              <w:bottom w:val="nil"/>
              <w:right w:val="single" w:sz="4" w:space="0" w:color="auto"/>
            </w:tcBorders>
            <w:shd w:val="clear" w:color="000000" w:fill="FFFFFF"/>
            <w:hideMark/>
          </w:tcPr>
          <w:p w14:paraId="46ED657B"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2.1.2 Renewable energy production</w:t>
            </w:r>
          </w:p>
        </w:tc>
        <w:tc>
          <w:tcPr>
            <w:tcW w:w="1559" w:type="dxa"/>
            <w:tcBorders>
              <w:top w:val="nil"/>
              <w:left w:val="nil"/>
              <w:bottom w:val="single" w:sz="4" w:space="0" w:color="auto"/>
              <w:right w:val="single" w:sz="4" w:space="0" w:color="auto"/>
            </w:tcBorders>
            <w:shd w:val="clear" w:color="000000" w:fill="FFFFFF"/>
            <w:hideMark/>
          </w:tcPr>
          <w:p w14:paraId="1C5B054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Storage capacity of the city’s energy grid per capita (GJ/person)</w:t>
            </w:r>
          </w:p>
        </w:tc>
        <w:tc>
          <w:tcPr>
            <w:tcW w:w="992" w:type="dxa"/>
            <w:tcBorders>
              <w:top w:val="nil"/>
              <w:left w:val="nil"/>
              <w:bottom w:val="single" w:sz="4" w:space="0" w:color="auto"/>
              <w:right w:val="single" w:sz="4" w:space="0" w:color="auto"/>
            </w:tcBorders>
            <w:shd w:val="clear" w:color="000000" w:fill="FFFFFF"/>
            <w:hideMark/>
          </w:tcPr>
          <w:p w14:paraId="6AE6A70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(GJ/person)</w:t>
            </w:r>
          </w:p>
        </w:tc>
        <w:tc>
          <w:tcPr>
            <w:tcW w:w="853" w:type="dxa"/>
            <w:tcBorders>
              <w:top w:val="nil"/>
              <w:left w:val="nil"/>
              <w:bottom w:val="single" w:sz="4" w:space="0" w:color="auto"/>
              <w:right w:val="single" w:sz="4" w:space="0" w:color="auto"/>
            </w:tcBorders>
            <w:shd w:val="clear" w:color="000000" w:fill="FFFFFF"/>
            <w:hideMark/>
          </w:tcPr>
          <w:p w14:paraId="2DA355EC"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IV</w:t>
            </w:r>
          </w:p>
        </w:tc>
        <w:tc>
          <w:tcPr>
            <w:tcW w:w="1843" w:type="dxa"/>
            <w:tcBorders>
              <w:top w:val="nil"/>
              <w:left w:val="nil"/>
              <w:bottom w:val="single" w:sz="4" w:space="0" w:color="auto"/>
              <w:right w:val="single" w:sz="4" w:space="0" w:color="auto"/>
            </w:tcBorders>
            <w:shd w:val="clear" w:color="000000" w:fill="FFFFFF"/>
            <w:hideMark/>
          </w:tcPr>
          <w:p w14:paraId="7568C3C4"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4F2B3A4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48687ECE"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ISO/DIS 37122</w:t>
            </w:r>
          </w:p>
        </w:tc>
      </w:tr>
      <w:tr w:rsidR="003C20C1" w:rsidRPr="00C36BC7" w14:paraId="50E3995E"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76054010"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2. Planet</w:t>
            </w:r>
          </w:p>
        </w:tc>
        <w:tc>
          <w:tcPr>
            <w:tcW w:w="1123" w:type="dxa"/>
            <w:tcBorders>
              <w:top w:val="single" w:sz="4" w:space="0" w:color="auto"/>
              <w:left w:val="nil"/>
              <w:bottom w:val="nil"/>
              <w:right w:val="single" w:sz="4" w:space="0" w:color="auto"/>
            </w:tcBorders>
            <w:shd w:val="clear" w:color="000000" w:fill="FFFFFF"/>
            <w:hideMark/>
          </w:tcPr>
          <w:p w14:paraId="4277A112"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2.1 Energy &amp; mitigation: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Reduce energy consumption, use waste energy and produce renewable energy</w:t>
            </w:r>
          </w:p>
        </w:tc>
        <w:tc>
          <w:tcPr>
            <w:tcW w:w="993" w:type="dxa"/>
            <w:tcBorders>
              <w:top w:val="single" w:sz="4" w:space="0" w:color="auto"/>
              <w:left w:val="nil"/>
              <w:bottom w:val="nil"/>
              <w:right w:val="single" w:sz="4" w:space="0" w:color="auto"/>
            </w:tcBorders>
            <w:shd w:val="clear" w:color="000000" w:fill="FFFFFF"/>
            <w:hideMark/>
          </w:tcPr>
          <w:p w14:paraId="026B01B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2.1.3 CO2 –emissions </w:t>
            </w:r>
          </w:p>
        </w:tc>
        <w:tc>
          <w:tcPr>
            <w:tcW w:w="1559" w:type="dxa"/>
            <w:tcBorders>
              <w:top w:val="nil"/>
              <w:left w:val="nil"/>
              <w:bottom w:val="single" w:sz="4" w:space="0" w:color="auto"/>
              <w:right w:val="single" w:sz="4" w:space="0" w:color="auto"/>
            </w:tcBorders>
            <w:shd w:val="clear" w:color="000000" w:fill="FFFFFF"/>
            <w:hideMark/>
          </w:tcPr>
          <w:p w14:paraId="5E2E6D1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CO2 emissions  </w:t>
            </w:r>
            <w:r w:rsidRPr="00C36BC7">
              <w:rPr>
                <w:rFonts w:eastAsia="Times New Roman" w:cs="Times New Roman"/>
                <w:color w:val="000000"/>
                <w:sz w:val="20"/>
                <w:szCs w:val="20"/>
                <w:lang w:val="en-GB"/>
              </w:rPr>
              <w:br/>
              <w:t>Greenhouse gas emissions measured in tonnes per capita (ISO 37120)</w:t>
            </w:r>
            <w:r w:rsidRPr="00C36BC7">
              <w:rPr>
                <w:rFonts w:eastAsia="Times New Roman" w:cs="Times New Roman"/>
                <w:color w:val="000000"/>
                <w:sz w:val="20"/>
                <w:szCs w:val="20"/>
                <w:lang w:val="en-GB"/>
              </w:rPr>
              <w:br/>
              <w:t>GHG emissions per sector per capita (ITU 4902)</w:t>
            </w:r>
            <w:r w:rsidRPr="00C36BC7">
              <w:rPr>
                <w:rFonts w:eastAsia="Times New Roman" w:cs="Times New Roman"/>
                <w:color w:val="000000"/>
                <w:sz w:val="20"/>
                <w:szCs w:val="20"/>
                <w:lang w:val="en-GB"/>
              </w:rPr>
              <w:br/>
              <w:t>GHG emissions  (ITU 4903)</w:t>
            </w:r>
          </w:p>
        </w:tc>
        <w:tc>
          <w:tcPr>
            <w:tcW w:w="992" w:type="dxa"/>
            <w:tcBorders>
              <w:top w:val="nil"/>
              <w:left w:val="nil"/>
              <w:bottom w:val="single" w:sz="4" w:space="0" w:color="auto"/>
              <w:right w:val="single" w:sz="4" w:space="0" w:color="auto"/>
            </w:tcBorders>
            <w:shd w:val="clear" w:color="000000" w:fill="FFFFFF"/>
            <w:hideMark/>
          </w:tcPr>
          <w:p w14:paraId="361C563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t CO2/cap/yr </w:t>
            </w:r>
          </w:p>
        </w:tc>
        <w:tc>
          <w:tcPr>
            <w:tcW w:w="853" w:type="dxa"/>
            <w:tcBorders>
              <w:top w:val="nil"/>
              <w:left w:val="nil"/>
              <w:bottom w:val="single" w:sz="4" w:space="0" w:color="auto"/>
              <w:right w:val="single" w:sz="4" w:space="0" w:color="auto"/>
            </w:tcBorders>
            <w:shd w:val="clear" w:color="000000" w:fill="FFFFFF"/>
            <w:hideMark/>
          </w:tcPr>
          <w:p w14:paraId="782354D0"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IV</w:t>
            </w:r>
          </w:p>
        </w:tc>
        <w:tc>
          <w:tcPr>
            <w:tcW w:w="1843" w:type="dxa"/>
            <w:tcBorders>
              <w:top w:val="nil"/>
              <w:left w:val="nil"/>
              <w:bottom w:val="single" w:sz="4" w:space="0" w:color="auto"/>
              <w:right w:val="single" w:sz="4" w:space="0" w:color="auto"/>
            </w:tcBorders>
            <w:shd w:val="clear" w:color="000000" w:fill="FFFFFF"/>
            <w:hideMark/>
          </w:tcPr>
          <w:p w14:paraId="1BF733C9"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CO2 emissions in tonnes per capita per year </w:t>
            </w:r>
            <w:r w:rsidRPr="00C36BC7">
              <w:rPr>
                <w:rFonts w:eastAsia="Times New Roman" w:cs="Times New Roman"/>
                <w:color w:val="000000"/>
                <w:sz w:val="20"/>
                <w:szCs w:val="20"/>
                <w:lang w:val="en-GB"/>
              </w:rPr>
              <w:br/>
            </w:r>
            <w:r w:rsidRPr="00C36BC7">
              <w:rPr>
                <w:rFonts w:eastAsia="Times New Roman" w:cs="Times New Roman"/>
                <w:color w:val="000000"/>
                <w:sz w:val="20"/>
                <w:szCs w:val="20"/>
                <w:u w:val="single"/>
                <w:lang w:val="en-GB"/>
              </w:rPr>
              <w:t>ITU 4902</w:t>
            </w:r>
            <w:r w:rsidRPr="00C36BC7">
              <w:rPr>
                <w:rFonts w:eastAsia="Times New Roman" w:cs="Times New Roman"/>
                <w:color w:val="000000"/>
                <w:sz w:val="20"/>
                <w:szCs w:val="20"/>
                <w:lang w:val="en-GB"/>
              </w:rPr>
              <w:t>: GHG emissions per capita per sector including industrial (manufacturing, construction), commercial, household, transport, and waste disposal etc. (*)</w:t>
            </w:r>
          </w:p>
        </w:tc>
        <w:tc>
          <w:tcPr>
            <w:tcW w:w="4536" w:type="dxa"/>
            <w:tcBorders>
              <w:top w:val="nil"/>
              <w:left w:val="nil"/>
              <w:bottom w:val="single" w:sz="4" w:space="0" w:color="auto"/>
              <w:right w:val="single" w:sz="4" w:space="0" w:color="auto"/>
            </w:tcBorders>
            <w:shd w:val="clear" w:color="000000" w:fill="FFFFFF"/>
            <w:hideMark/>
          </w:tcPr>
          <w:p w14:paraId="758A6149" w14:textId="77777777" w:rsidR="003C20C1" w:rsidRPr="00C36BC7" w:rsidRDefault="003C20C1" w:rsidP="00C36BC7">
            <w:pPr>
              <w:spacing w:before="0" w:after="0" w:line="240" w:lineRule="auto"/>
              <w:jc w:val="left"/>
              <w:rPr>
                <w:rFonts w:eastAsia="Times New Roman" w:cs="Times New Roman"/>
                <w:color w:val="000000"/>
                <w:sz w:val="16"/>
                <w:szCs w:val="16"/>
                <w:lang w:val="en-GB"/>
              </w:rPr>
            </w:pPr>
            <w:r w:rsidRPr="00C36BC7">
              <w:rPr>
                <w:rFonts w:eastAsia="Times New Roman" w:cs="Times New Roman"/>
                <w:color w:val="000000"/>
                <w:sz w:val="16"/>
                <w:szCs w:val="16"/>
                <w:lang w:val="en-GB"/>
              </w:rPr>
              <w:t xml:space="preserve">The CO2 emissions measured in tonnes per capita shall be measured as the total amount of direct CO2 emisissions in tonnes (equivalent carbon dioxide units) generated over a calendar year by all activities within the city, including indirect emissions outside city boundaries (numerator) divided by the current city population (denominator). The result shall be expressed as the total direct CO2 emissions per capita in tonnes.The Global Protocol for Community-Scale GHG Emissions (GPC), (2012 Accounting and Reporting Standard) refers to a multi-stakeholder consensus-based protocol for developing international recognized and accepted community-scale greenhouse gas accounting and reporting. This protocol defines the basic emissions sources and categories within sectors for a community-scale GHG inventory, in order to standardize GHG inventories between communities and within a community over time. The protocol provides accounting methodologies and step-by-step guidance on data collection, quantification, and reporting recommendations for each source of emissions.  </w:t>
            </w:r>
            <w:r w:rsidRPr="00C36BC7">
              <w:rPr>
                <w:rFonts w:eastAsia="Times New Roman" w:cs="Times New Roman"/>
                <w:color w:val="000000"/>
                <w:sz w:val="16"/>
                <w:szCs w:val="16"/>
                <w:lang w:val="en-GB"/>
              </w:rPr>
              <w:br/>
              <w:t xml:space="preserve">Both emissions sources and sector categorizations reflect the unique nature of cities and their primary emissions sources. These include emissions from: 1) Stationary Units, 2) Mobile Units, 3) Waste, and 4) Industrial Process and Product Use sectors. For further specifications, refer to the full GPC methodology. Local governments shall be expected to provide information (i.e., quantified emissions) for each of these emission sources.  </w:t>
            </w:r>
            <w:r w:rsidRPr="00C36BC7">
              <w:rPr>
                <w:rFonts w:eastAsia="Times New Roman" w:cs="Times New Roman"/>
                <w:color w:val="000000"/>
                <w:sz w:val="16"/>
                <w:szCs w:val="16"/>
                <w:lang w:val="en-GB"/>
              </w:rPr>
              <w:br/>
              <w:t xml:space="preserve">In order to address the issue of inter-city sources of emissions that transcend more than one jurisdictional body, the GPC integrates the GHG Protocol Scope definitions, as follows: </w:t>
            </w:r>
            <w:r w:rsidRPr="00C36BC7">
              <w:rPr>
                <w:rFonts w:eastAsia="Times New Roman" w:cs="Times New Roman"/>
                <w:color w:val="000000"/>
                <w:sz w:val="16"/>
                <w:szCs w:val="16"/>
                <w:lang w:val="en-GB"/>
              </w:rPr>
              <w:br/>
              <w:t xml:space="preserve">1.Scope 1 emissions: All direct emission sources from activities taking place within the community’s geopolitical boundary. </w:t>
            </w:r>
            <w:r w:rsidRPr="00C36BC7">
              <w:rPr>
                <w:rFonts w:eastAsia="Times New Roman" w:cs="Times New Roman"/>
                <w:color w:val="000000"/>
                <w:sz w:val="16"/>
                <w:szCs w:val="16"/>
                <w:lang w:val="en-GB"/>
              </w:rPr>
              <w:br/>
              <w:t xml:space="preserve">2.Scope 2 emissions: Energy-related indirect emissions that result as a consequence of consumption of grid-supplied electricity, heating and/or cooling, within the community’s geopolitical boundary. </w:t>
            </w:r>
            <w:r w:rsidRPr="00C36BC7">
              <w:rPr>
                <w:rFonts w:eastAsia="Times New Roman" w:cs="Times New Roman"/>
                <w:color w:val="000000"/>
                <w:sz w:val="16"/>
                <w:szCs w:val="16"/>
                <w:lang w:val="en-GB"/>
              </w:rPr>
              <w:br/>
              <w:t xml:space="preserve">3.Scope 3 emissions: All other indirect emissions that occur as a result of activities within the community’s geopolitical boundary. </w:t>
            </w:r>
            <w:r w:rsidRPr="00C36BC7">
              <w:rPr>
                <w:rFonts w:eastAsia="Times New Roman" w:cs="Times New Roman"/>
                <w:color w:val="000000"/>
                <w:sz w:val="16"/>
                <w:szCs w:val="16"/>
                <w:lang w:val="en-GB"/>
              </w:rPr>
              <w:br/>
              <w:t xml:space="preserve">For step-by-step guidance on data and accounting collection, see Section 3 of the GPC. </w:t>
            </w:r>
            <w:r w:rsidRPr="00C36BC7">
              <w:rPr>
                <w:rFonts w:eastAsia="Times New Roman" w:cs="Times New Roman"/>
                <w:color w:val="000000"/>
                <w:sz w:val="16"/>
                <w:szCs w:val="16"/>
                <w:lang w:val="en-GB"/>
              </w:rPr>
              <w:br/>
              <w:t xml:space="preserve">http://www.ghgprotocol.org/files/ghgp/GPC%20v9%2020120320.pdf </w:t>
            </w:r>
            <w:r w:rsidRPr="00C36BC7">
              <w:rPr>
                <w:rFonts w:eastAsia="Times New Roman" w:cs="Times New Roman"/>
                <w:color w:val="000000"/>
                <w:sz w:val="16"/>
                <w:szCs w:val="16"/>
                <w:lang w:val="en-GB"/>
              </w:rPr>
              <w:br/>
            </w:r>
            <w:r w:rsidRPr="00C36BC7">
              <w:rPr>
                <w:rFonts w:eastAsia="Times New Roman" w:cs="Times New Roman"/>
                <w:color w:val="000000"/>
                <w:sz w:val="16"/>
                <w:szCs w:val="16"/>
                <w:lang w:val="en-GB"/>
              </w:rPr>
              <w:lastRenderedPageBreak/>
              <w:t xml:space="preserve">ITU 4903: NOTE 1 – Methodologies for determining GHG emissions include but are not limited to: The global protocol for community-scale greenhouse gas emission inventories (GPC). BSI Norm: PAS 2070 on Specification for the assessment of greenhouse gas emissions of a city. Intergovernmental Panel on Climate Change (IPCC) Guidelines for national greenhouse gas inventories.  Global protocol for community-scale GHG emissions'  (GPC), (2012 Accounting and Reporting Standard). </w:t>
            </w:r>
            <w:r w:rsidRPr="00C36BC7">
              <w:rPr>
                <w:rFonts w:eastAsia="Times New Roman" w:cs="Times New Roman"/>
                <w:color w:val="000000"/>
                <w:sz w:val="16"/>
                <w:szCs w:val="16"/>
                <w:lang w:val="en-GB"/>
              </w:rPr>
              <w:br/>
              <w:t xml:space="preserve">NOTE 2 – This indicator can be either in total or partially subdivided into major city sectors (transportation, industry, commercial buildings, residential buildings, etc.)  </w:t>
            </w:r>
            <w:r w:rsidRPr="00C36BC7">
              <w:rPr>
                <w:rFonts w:eastAsia="Times New Roman" w:cs="Times New Roman"/>
                <w:color w:val="000000"/>
                <w:sz w:val="16"/>
                <w:szCs w:val="16"/>
                <w:lang w:val="en-GB"/>
              </w:rPr>
              <w:br/>
              <w:t xml:space="preserve">NOTE 3 – In CO2e, "e" means "equivalent" and every other greenhouse gas is converted into CO2. </w:t>
            </w:r>
          </w:p>
        </w:tc>
        <w:tc>
          <w:tcPr>
            <w:tcW w:w="1000" w:type="dxa"/>
            <w:tcBorders>
              <w:top w:val="nil"/>
              <w:left w:val="nil"/>
              <w:bottom w:val="single" w:sz="4" w:space="0" w:color="auto"/>
              <w:right w:val="single" w:sz="4" w:space="0" w:color="auto"/>
            </w:tcBorders>
            <w:shd w:val="clear" w:color="000000" w:fill="FFFFFF"/>
            <w:vAlign w:val="center"/>
            <w:hideMark/>
          </w:tcPr>
          <w:p w14:paraId="58C3215C"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 xml:space="preserve">CITYkeys, </w:t>
            </w:r>
            <w:r w:rsidRPr="00C36BC7">
              <w:rPr>
                <w:rFonts w:eastAsia="Times New Roman" w:cs="Times New Roman"/>
                <w:color w:val="000000"/>
                <w:sz w:val="20"/>
                <w:szCs w:val="20"/>
                <w:lang w:val="en-GB"/>
              </w:rPr>
              <w:br/>
              <w:t xml:space="preserve">ISO 37120, </w:t>
            </w:r>
            <w:r w:rsidRPr="00C36BC7">
              <w:rPr>
                <w:rFonts w:eastAsia="Times New Roman" w:cs="Times New Roman"/>
                <w:color w:val="000000"/>
                <w:sz w:val="20"/>
                <w:szCs w:val="20"/>
                <w:lang w:val="en-GB"/>
              </w:rPr>
              <w:br/>
              <w:t xml:space="preserve">ITU 4902, </w:t>
            </w:r>
            <w:r w:rsidRPr="00C36BC7">
              <w:rPr>
                <w:rFonts w:eastAsia="Times New Roman" w:cs="Times New Roman"/>
                <w:color w:val="000000"/>
                <w:sz w:val="20"/>
                <w:szCs w:val="20"/>
                <w:lang w:val="en-GB"/>
              </w:rPr>
              <w:br/>
              <w:t>ITU 4903</w:t>
            </w:r>
          </w:p>
        </w:tc>
      </w:tr>
      <w:tr w:rsidR="003C20C1" w:rsidRPr="00C36BC7" w14:paraId="1C3D4CAA"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467F87E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258DCA8A"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2.1 Energy &amp; mitigation: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Reduce energy consumption, use waste energy and produce renewable energy</w:t>
            </w:r>
          </w:p>
        </w:tc>
        <w:tc>
          <w:tcPr>
            <w:tcW w:w="993" w:type="dxa"/>
            <w:tcBorders>
              <w:top w:val="single" w:sz="4" w:space="0" w:color="auto"/>
              <w:left w:val="nil"/>
              <w:bottom w:val="nil"/>
              <w:right w:val="single" w:sz="4" w:space="0" w:color="auto"/>
            </w:tcBorders>
            <w:shd w:val="clear" w:color="000000" w:fill="FFFFFF"/>
            <w:hideMark/>
          </w:tcPr>
          <w:p w14:paraId="4B9FE24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2.1.3 CO2 –emissions </w:t>
            </w:r>
          </w:p>
        </w:tc>
        <w:tc>
          <w:tcPr>
            <w:tcW w:w="1559" w:type="dxa"/>
            <w:tcBorders>
              <w:top w:val="nil"/>
              <w:left w:val="nil"/>
              <w:bottom w:val="single" w:sz="4" w:space="0" w:color="auto"/>
              <w:right w:val="single" w:sz="4" w:space="0" w:color="auto"/>
            </w:tcBorders>
            <w:shd w:val="clear" w:color="000000" w:fill="FFFFFF"/>
            <w:hideMark/>
          </w:tcPr>
          <w:p w14:paraId="4FB7B47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Carbon dioxide emission reduction  </w:t>
            </w:r>
          </w:p>
        </w:tc>
        <w:tc>
          <w:tcPr>
            <w:tcW w:w="992" w:type="dxa"/>
            <w:tcBorders>
              <w:top w:val="nil"/>
              <w:left w:val="nil"/>
              <w:bottom w:val="single" w:sz="4" w:space="0" w:color="auto"/>
              <w:right w:val="single" w:sz="4" w:space="0" w:color="auto"/>
            </w:tcBorders>
            <w:shd w:val="clear" w:color="000000" w:fill="FFFFFF"/>
            <w:hideMark/>
          </w:tcPr>
          <w:p w14:paraId="55927BA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 in tonnes </w:t>
            </w:r>
          </w:p>
        </w:tc>
        <w:tc>
          <w:tcPr>
            <w:tcW w:w="853" w:type="dxa"/>
            <w:tcBorders>
              <w:top w:val="nil"/>
              <w:left w:val="nil"/>
              <w:bottom w:val="single" w:sz="4" w:space="0" w:color="auto"/>
              <w:right w:val="single" w:sz="4" w:space="0" w:color="auto"/>
            </w:tcBorders>
            <w:shd w:val="clear" w:color="000000" w:fill="FFFFFF"/>
            <w:hideMark/>
          </w:tcPr>
          <w:p w14:paraId="6F9E1093"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IV</w:t>
            </w:r>
          </w:p>
        </w:tc>
        <w:tc>
          <w:tcPr>
            <w:tcW w:w="1843" w:type="dxa"/>
            <w:tcBorders>
              <w:top w:val="nil"/>
              <w:left w:val="nil"/>
              <w:bottom w:val="single" w:sz="4" w:space="0" w:color="auto"/>
              <w:right w:val="single" w:sz="4" w:space="0" w:color="auto"/>
            </w:tcBorders>
            <w:shd w:val="clear" w:color="000000" w:fill="FFFFFF"/>
            <w:hideMark/>
          </w:tcPr>
          <w:p w14:paraId="6F53812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Percentage reduction in direct (operational) CO2 emissions achieved by the project.  </w:t>
            </w:r>
          </w:p>
        </w:tc>
        <w:tc>
          <w:tcPr>
            <w:tcW w:w="4536" w:type="dxa"/>
            <w:tcBorders>
              <w:top w:val="nil"/>
              <w:left w:val="nil"/>
              <w:bottom w:val="single" w:sz="4" w:space="0" w:color="auto"/>
              <w:right w:val="single" w:sz="4" w:space="0" w:color="auto"/>
            </w:tcBorders>
            <w:shd w:val="clear" w:color="000000" w:fill="FFFFFF"/>
            <w:hideMark/>
          </w:tcPr>
          <w:p w14:paraId="718EE1A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The indicator is calculated as the direct (operational) reduction of the CO2 emissions over a calender year: before the project and after the project. The result will be divided by the CO2 emissions before the project, and then it is multiplied by 100 to express the result as a percentage.   </w:t>
            </w:r>
            <w:r w:rsidRPr="00C36BC7">
              <w:rPr>
                <w:rFonts w:eastAsia="Times New Roman" w:cs="Times New Roman"/>
                <w:color w:val="000000"/>
                <w:sz w:val="20"/>
                <w:szCs w:val="20"/>
                <w:lang w:val="en-GB"/>
              </w:rPr>
              <w:br/>
              <w:t xml:space="preserve">To calculate the direct CO2 emissions, the total energy reduced, as reflected in the indicator ‘reduction in annual final energy’, can be translated to CO2 emission figures by using conversion factors for different energy forms as described in below tables. </w:t>
            </w:r>
            <w:r w:rsidRPr="00C36BC7">
              <w:rPr>
                <w:rFonts w:eastAsia="Times New Roman" w:cs="Times New Roman"/>
                <w:color w:val="000000"/>
                <w:sz w:val="20"/>
                <w:szCs w:val="20"/>
                <w:lang w:val="en-GB"/>
              </w:rPr>
              <w:br/>
            </w:r>
            <w:r w:rsidRPr="00C36BC7">
              <w:rPr>
                <w:rFonts w:eastAsia="Times New Roman" w:cs="Times New Roman"/>
                <w:b/>
                <w:bCs/>
                <w:color w:val="0033CC"/>
                <w:sz w:val="20"/>
                <w:szCs w:val="20"/>
                <w:u w:val="single"/>
                <w:lang w:val="en-GB"/>
              </w:rPr>
              <w:t>For more explanation see Page 102 to 104 of "CITYkeys indicators for smart city projects and smart cities"</w:t>
            </w:r>
            <w:r w:rsidRPr="00C36BC7">
              <w:rPr>
                <w:rFonts w:eastAsia="Times New Roman" w:cs="Times New Roman"/>
                <w:color w:val="0033CC"/>
                <w:sz w:val="20"/>
                <w:szCs w:val="20"/>
                <w:lang w:val="en-GB"/>
              </w:rPr>
              <w:t xml:space="preserve"> </w:t>
            </w:r>
            <w:r w:rsidRPr="00C36BC7">
              <w:rPr>
                <w:rFonts w:eastAsia="Times New Roman" w:cs="Times New Roman"/>
                <w:b/>
                <w:bCs/>
                <w:color w:val="0033CC"/>
                <w:sz w:val="20"/>
                <w:szCs w:val="20"/>
                <w:u w:val="single"/>
                <w:lang w:val="en-GB"/>
              </w:rPr>
              <w:t>(CITYkeysD14Indicatorsforsmartcityprojectsandsmartcities.pdf)</w:t>
            </w:r>
          </w:p>
        </w:tc>
        <w:tc>
          <w:tcPr>
            <w:tcW w:w="1000" w:type="dxa"/>
            <w:tcBorders>
              <w:top w:val="nil"/>
              <w:left w:val="nil"/>
              <w:bottom w:val="single" w:sz="4" w:space="0" w:color="auto"/>
              <w:right w:val="single" w:sz="4" w:space="0" w:color="auto"/>
            </w:tcBorders>
            <w:shd w:val="clear" w:color="000000" w:fill="FFFFFF"/>
            <w:vAlign w:val="center"/>
            <w:hideMark/>
          </w:tcPr>
          <w:p w14:paraId="1173A2E8"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5EB3369D"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76B2D9F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465FD7A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2.1 Energy &amp; mitigation: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Reduce </w:t>
            </w:r>
            <w:r w:rsidRPr="00C36BC7">
              <w:rPr>
                <w:rFonts w:eastAsia="Times New Roman" w:cs="Times New Roman"/>
                <w:color w:val="000000"/>
                <w:sz w:val="20"/>
                <w:szCs w:val="20"/>
                <w:lang w:val="en-GB"/>
              </w:rPr>
              <w:lastRenderedPageBreak/>
              <w:t>energy consumption, use waste energy and produce renewable energy</w:t>
            </w:r>
          </w:p>
        </w:tc>
        <w:tc>
          <w:tcPr>
            <w:tcW w:w="993" w:type="dxa"/>
            <w:tcBorders>
              <w:top w:val="single" w:sz="4" w:space="0" w:color="auto"/>
              <w:left w:val="nil"/>
              <w:bottom w:val="nil"/>
              <w:right w:val="single" w:sz="4" w:space="0" w:color="auto"/>
            </w:tcBorders>
            <w:shd w:val="clear" w:color="000000" w:fill="FFFFFF"/>
            <w:hideMark/>
          </w:tcPr>
          <w:p w14:paraId="65E016A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xml:space="preserve">2.1.3 CO2 –emissions </w:t>
            </w:r>
          </w:p>
        </w:tc>
        <w:tc>
          <w:tcPr>
            <w:tcW w:w="1559" w:type="dxa"/>
            <w:tcBorders>
              <w:top w:val="nil"/>
              <w:left w:val="nil"/>
              <w:bottom w:val="single" w:sz="4" w:space="0" w:color="auto"/>
              <w:right w:val="single" w:sz="4" w:space="0" w:color="auto"/>
            </w:tcBorders>
            <w:shd w:val="clear" w:color="000000" w:fill="FFFFFF"/>
            <w:hideMark/>
          </w:tcPr>
          <w:p w14:paraId="60D2C6D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Reduction in lifecycle CO2 emissions  </w:t>
            </w:r>
          </w:p>
        </w:tc>
        <w:tc>
          <w:tcPr>
            <w:tcW w:w="992" w:type="dxa"/>
            <w:tcBorders>
              <w:top w:val="nil"/>
              <w:left w:val="nil"/>
              <w:bottom w:val="single" w:sz="4" w:space="0" w:color="auto"/>
              <w:right w:val="single" w:sz="4" w:space="0" w:color="auto"/>
            </w:tcBorders>
            <w:shd w:val="clear" w:color="000000" w:fill="FFFFFF"/>
            <w:hideMark/>
          </w:tcPr>
          <w:p w14:paraId="1123C1D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 in tonnes </w:t>
            </w:r>
          </w:p>
        </w:tc>
        <w:tc>
          <w:tcPr>
            <w:tcW w:w="853" w:type="dxa"/>
            <w:tcBorders>
              <w:top w:val="nil"/>
              <w:left w:val="nil"/>
              <w:bottom w:val="single" w:sz="4" w:space="0" w:color="auto"/>
              <w:right w:val="single" w:sz="4" w:space="0" w:color="auto"/>
            </w:tcBorders>
            <w:shd w:val="clear" w:color="000000" w:fill="FFFFFF"/>
            <w:hideMark/>
          </w:tcPr>
          <w:p w14:paraId="23D0E9E5"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IV</w:t>
            </w:r>
          </w:p>
        </w:tc>
        <w:tc>
          <w:tcPr>
            <w:tcW w:w="1843" w:type="dxa"/>
            <w:tcBorders>
              <w:top w:val="nil"/>
              <w:left w:val="nil"/>
              <w:bottom w:val="single" w:sz="4" w:space="0" w:color="auto"/>
              <w:right w:val="single" w:sz="4" w:space="0" w:color="auto"/>
            </w:tcBorders>
            <w:shd w:val="clear" w:color="000000" w:fill="FFFFFF"/>
            <w:hideMark/>
          </w:tcPr>
          <w:p w14:paraId="27C21817"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Percentage peduction in lifecycle CO2 emissions </w:t>
            </w:r>
            <w:r w:rsidRPr="00C36BC7">
              <w:rPr>
                <w:rFonts w:eastAsia="Times New Roman" w:cs="Times New Roman"/>
                <w:color w:val="000000"/>
                <w:sz w:val="20"/>
                <w:szCs w:val="20"/>
                <w:lang w:val="en-GB"/>
              </w:rPr>
              <w:lastRenderedPageBreak/>
              <w:t xml:space="preserve">achieved by the project  </w:t>
            </w:r>
          </w:p>
        </w:tc>
        <w:tc>
          <w:tcPr>
            <w:tcW w:w="4536" w:type="dxa"/>
            <w:tcBorders>
              <w:top w:val="nil"/>
              <w:left w:val="nil"/>
              <w:bottom w:val="single" w:sz="4" w:space="0" w:color="auto"/>
              <w:right w:val="single" w:sz="4" w:space="0" w:color="auto"/>
            </w:tcBorders>
            <w:shd w:val="clear" w:color="000000" w:fill="FFFFFF"/>
            <w:hideMark/>
          </w:tcPr>
          <w:p w14:paraId="5C22E03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 xml:space="preserve">The percentual reduction in life-cycle CO2 emissions is calculated as: the difference between the life cycle CO2 emissions before the project (or reference scenario) and life cycle CO2 emissions when the </w:t>
            </w:r>
            <w:r w:rsidRPr="00C36BC7">
              <w:rPr>
                <w:rFonts w:eastAsia="Times New Roman" w:cs="Times New Roman"/>
                <w:color w:val="000000"/>
                <w:sz w:val="20"/>
                <w:szCs w:val="20"/>
                <w:lang w:val="en-GB"/>
              </w:rPr>
              <w:lastRenderedPageBreak/>
              <w:t xml:space="preserve">project is applied. Then the result is divided by the life cycle CO2 emissions before the project (or the reference scenario) and multiplied by 100 to express it as a percentage.  </w:t>
            </w:r>
            <w:r w:rsidRPr="00C36BC7">
              <w:rPr>
                <w:rFonts w:eastAsia="Times New Roman" w:cs="Times New Roman"/>
                <w:color w:val="000000"/>
                <w:sz w:val="20"/>
                <w:szCs w:val="20"/>
                <w:lang w:val="en-GB"/>
              </w:rPr>
              <w:br/>
              <w:t xml:space="preserve">Detailed guidelines for the calculation are provided in ITU 4901 &amp; 4902 L1430: (2013).  </w:t>
            </w:r>
          </w:p>
        </w:tc>
        <w:tc>
          <w:tcPr>
            <w:tcW w:w="1000" w:type="dxa"/>
            <w:tcBorders>
              <w:top w:val="nil"/>
              <w:left w:val="nil"/>
              <w:bottom w:val="single" w:sz="4" w:space="0" w:color="auto"/>
              <w:right w:val="single" w:sz="4" w:space="0" w:color="auto"/>
            </w:tcBorders>
            <w:shd w:val="clear" w:color="000000" w:fill="FFFFFF"/>
            <w:vAlign w:val="center"/>
            <w:hideMark/>
          </w:tcPr>
          <w:p w14:paraId="410101EA"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CITYkeys</w:t>
            </w:r>
          </w:p>
        </w:tc>
      </w:tr>
      <w:tr w:rsidR="003C20C1" w:rsidRPr="00C36BC7" w14:paraId="450D31D1"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1C42FF40"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51470866"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2.1 Energy &amp; mitigation: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Reduce energy consumption, use waste energy and produce renewable energy</w:t>
            </w:r>
          </w:p>
        </w:tc>
        <w:tc>
          <w:tcPr>
            <w:tcW w:w="993" w:type="dxa"/>
            <w:tcBorders>
              <w:top w:val="single" w:sz="4" w:space="0" w:color="auto"/>
              <w:left w:val="nil"/>
              <w:bottom w:val="nil"/>
              <w:right w:val="single" w:sz="4" w:space="0" w:color="auto"/>
            </w:tcBorders>
            <w:shd w:val="clear" w:color="000000" w:fill="FFFFFF"/>
            <w:hideMark/>
          </w:tcPr>
          <w:p w14:paraId="2D1A1C34"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2.1.3 CO2 –emissions </w:t>
            </w:r>
          </w:p>
        </w:tc>
        <w:tc>
          <w:tcPr>
            <w:tcW w:w="1559" w:type="dxa"/>
            <w:tcBorders>
              <w:top w:val="nil"/>
              <w:left w:val="nil"/>
              <w:bottom w:val="single" w:sz="4" w:space="0" w:color="auto"/>
              <w:right w:val="single" w:sz="4" w:space="0" w:color="auto"/>
            </w:tcBorders>
            <w:shd w:val="clear" w:color="000000" w:fill="FFFFFF"/>
            <w:hideMark/>
          </w:tcPr>
          <w:p w14:paraId="5DB8C6F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Local freight transport fuel mix </w:t>
            </w:r>
          </w:p>
        </w:tc>
        <w:tc>
          <w:tcPr>
            <w:tcW w:w="992" w:type="dxa"/>
            <w:tcBorders>
              <w:top w:val="nil"/>
              <w:left w:val="nil"/>
              <w:bottom w:val="single" w:sz="4" w:space="0" w:color="auto"/>
              <w:right w:val="single" w:sz="4" w:space="0" w:color="auto"/>
            </w:tcBorders>
            <w:shd w:val="clear" w:color="000000" w:fill="FFFFFF"/>
            <w:hideMark/>
          </w:tcPr>
          <w:p w14:paraId="14B6B86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 in kms </w:t>
            </w:r>
          </w:p>
        </w:tc>
        <w:tc>
          <w:tcPr>
            <w:tcW w:w="853" w:type="dxa"/>
            <w:tcBorders>
              <w:top w:val="nil"/>
              <w:left w:val="nil"/>
              <w:bottom w:val="single" w:sz="4" w:space="0" w:color="auto"/>
              <w:right w:val="single" w:sz="4" w:space="0" w:color="auto"/>
            </w:tcBorders>
            <w:shd w:val="clear" w:color="000000" w:fill="FFFFFF"/>
            <w:hideMark/>
          </w:tcPr>
          <w:p w14:paraId="40CDB8EA"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IV</w:t>
            </w:r>
          </w:p>
        </w:tc>
        <w:tc>
          <w:tcPr>
            <w:tcW w:w="1843" w:type="dxa"/>
            <w:tcBorders>
              <w:top w:val="nil"/>
              <w:left w:val="nil"/>
              <w:bottom w:val="single" w:sz="4" w:space="0" w:color="auto"/>
              <w:right w:val="single" w:sz="4" w:space="0" w:color="auto"/>
            </w:tcBorders>
            <w:shd w:val="clear" w:color="000000" w:fill="FFFFFF"/>
            <w:hideMark/>
          </w:tcPr>
          <w:p w14:paraId="1F64966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The ratio of renewable fuels in the local freight transport fuel mix in the project. </w:t>
            </w:r>
          </w:p>
        </w:tc>
        <w:tc>
          <w:tcPr>
            <w:tcW w:w="4536" w:type="dxa"/>
            <w:tcBorders>
              <w:top w:val="nil"/>
              <w:left w:val="nil"/>
              <w:bottom w:val="single" w:sz="4" w:space="0" w:color="auto"/>
              <w:right w:val="single" w:sz="4" w:space="0" w:color="auto"/>
            </w:tcBorders>
            <w:shd w:val="clear" w:color="000000" w:fill="FFFFFF"/>
            <w:hideMark/>
          </w:tcPr>
          <w:p w14:paraId="70EA8C4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(ton kilometres transported by renewable fuels in the project/total ton kilometers in the project)*100% </w:t>
            </w:r>
            <w:r w:rsidRPr="00C36BC7">
              <w:rPr>
                <w:rFonts w:eastAsia="Times New Roman" w:cs="Times New Roman"/>
                <w:color w:val="000000"/>
                <w:sz w:val="20"/>
                <w:szCs w:val="20"/>
                <w:lang w:val="en-GB"/>
              </w:rPr>
              <w:br/>
              <w:t xml:space="preserve">Please indicate which fuels/energy carriers have been considered. Renewable fuels include: bio-fuels, hydrogen and electricity. Other fuels include: petrol, diesel, liquefied petroleum gas, compressed natural gas, alcohol mixtures. </w:t>
            </w:r>
          </w:p>
        </w:tc>
        <w:tc>
          <w:tcPr>
            <w:tcW w:w="1000" w:type="dxa"/>
            <w:tcBorders>
              <w:top w:val="nil"/>
              <w:left w:val="nil"/>
              <w:bottom w:val="single" w:sz="4" w:space="0" w:color="auto"/>
              <w:right w:val="single" w:sz="4" w:space="0" w:color="auto"/>
            </w:tcBorders>
            <w:shd w:val="clear" w:color="000000" w:fill="FFFFFF"/>
            <w:vAlign w:val="center"/>
            <w:hideMark/>
          </w:tcPr>
          <w:p w14:paraId="7114C66D"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0C3623D8"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263D0042"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0D3FBBF2"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2.2 Materials, water and land:</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Creating a society that treats its resources (materials, water, food and land) </w:t>
            </w:r>
            <w:r w:rsidRPr="00C36BC7">
              <w:rPr>
                <w:rFonts w:eastAsia="Times New Roman" w:cs="Times New Roman"/>
                <w:color w:val="000000"/>
                <w:sz w:val="20"/>
                <w:szCs w:val="20"/>
                <w:lang w:val="en-GB"/>
              </w:rPr>
              <w:lastRenderedPageBreak/>
              <w:t xml:space="preserve">more efficiently and sustainably, among others by decreasing consumption and increasing recycling and renewable production (thereby considering ‘spill-overs’ to other resources). </w:t>
            </w:r>
          </w:p>
        </w:tc>
        <w:tc>
          <w:tcPr>
            <w:tcW w:w="993" w:type="dxa"/>
            <w:tcBorders>
              <w:top w:val="single" w:sz="4" w:space="0" w:color="auto"/>
              <w:left w:val="nil"/>
              <w:bottom w:val="nil"/>
              <w:right w:val="single" w:sz="4" w:space="0" w:color="auto"/>
            </w:tcBorders>
            <w:shd w:val="clear" w:color="000000" w:fill="FFFFFF"/>
            <w:hideMark/>
          </w:tcPr>
          <w:p w14:paraId="6119EFD4"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2.2.2 Water</w:t>
            </w:r>
          </w:p>
        </w:tc>
        <w:tc>
          <w:tcPr>
            <w:tcW w:w="1559" w:type="dxa"/>
            <w:tcBorders>
              <w:top w:val="nil"/>
              <w:left w:val="nil"/>
              <w:bottom w:val="single" w:sz="4" w:space="0" w:color="auto"/>
              <w:right w:val="single" w:sz="4" w:space="0" w:color="auto"/>
            </w:tcBorders>
            <w:shd w:val="clear" w:color="000000" w:fill="FFFFFF"/>
            <w:hideMark/>
          </w:tcPr>
          <w:p w14:paraId="3B128BB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Water consumption  </w:t>
            </w:r>
            <w:r w:rsidRPr="00C36BC7">
              <w:rPr>
                <w:rFonts w:eastAsia="Times New Roman" w:cs="Times New Roman"/>
                <w:color w:val="000000"/>
                <w:sz w:val="20"/>
                <w:szCs w:val="20"/>
                <w:lang w:val="en-GB"/>
              </w:rPr>
              <w:br/>
              <w:t>Total water consumption per capita (litres/day) (ISO 37120)</w:t>
            </w:r>
          </w:p>
        </w:tc>
        <w:tc>
          <w:tcPr>
            <w:tcW w:w="992" w:type="dxa"/>
            <w:tcBorders>
              <w:top w:val="nil"/>
              <w:left w:val="nil"/>
              <w:bottom w:val="single" w:sz="4" w:space="0" w:color="auto"/>
              <w:right w:val="single" w:sz="4" w:space="0" w:color="auto"/>
            </w:tcBorders>
            <w:shd w:val="clear" w:color="000000" w:fill="FFFFFF"/>
            <w:hideMark/>
          </w:tcPr>
          <w:p w14:paraId="5186639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liters/cap/year</w:t>
            </w:r>
            <w:r w:rsidRPr="00C36BC7">
              <w:rPr>
                <w:rFonts w:eastAsia="Times New Roman" w:cs="Times New Roman"/>
                <w:color w:val="000000"/>
                <w:sz w:val="20"/>
                <w:szCs w:val="20"/>
                <w:lang w:val="en-GB"/>
              </w:rPr>
              <w:br/>
              <w:t xml:space="preserve">l / day / capita  </w:t>
            </w:r>
          </w:p>
        </w:tc>
        <w:tc>
          <w:tcPr>
            <w:tcW w:w="853" w:type="dxa"/>
            <w:tcBorders>
              <w:top w:val="nil"/>
              <w:left w:val="nil"/>
              <w:bottom w:val="single" w:sz="4" w:space="0" w:color="auto"/>
              <w:right w:val="single" w:sz="4" w:space="0" w:color="auto"/>
            </w:tcBorders>
            <w:shd w:val="clear" w:color="000000" w:fill="FFFFFF"/>
            <w:hideMark/>
          </w:tcPr>
          <w:p w14:paraId="2BA8551A"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65D49DC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Total water consumption per capita per day </w:t>
            </w:r>
          </w:p>
        </w:tc>
        <w:tc>
          <w:tcPr>
            <w:tcW w:w="4536" w:type="dxa"/>
            <w:tcBorders>
              <w:top w:val="nil"/>
              <w:left w:val="nil"/>
              <w:bottom w:val="single" w:sz="4" w:space="0" w:color="auto"/>
              <w:right w:val="single" w:sz="4" w:space="0" w:color="auto"/>
            </w:tcBorders>
            <w:shd w:val="clear" w:color="000000" w:fill="FFFFFF"/>
            <w:hideMark/>
          </w:tcPr>
          <w:p w14:paraId="28B65B7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The indicator shall be calculated as the total amount of the city’s water consumption in litres per day (numerator) divided by the total city population (denominator). The result shall be expressed as the total water consumption per capita in litres/days.</w:t>
            </w:r>
            <w:r w:rsidRPr="00C36BC7">
              <w:rPr>
                <w:rFonts w:eastAsia="Times New Roman" w:cs="Times New Roman"/>
                <w:color w:val="000000"/>
                <w:sz w:val="20"/>
                <w:szCs w:val="20"/>
                <w:lang w:val="en-GB"/>
              </w:rPr>
              <w:br/>
            </w:r>
            <w:r w:rsidRPr="00C36BC7">
              <w:rPr>
                <w:rFonts w:eastAsia="Times New Roman" w:cs="Times New Roman"/>
                <w:color w:val="000000"/>
                <w:sz w:val="20"/>
                <w:szCs w:val="20"/>
                <w:u w:val="single"/>
                <w:lang w:val="en-GB"/>
              </w:rPr>
              <w:t>ITU 4903</w:t>
            </w:r>
            <w:r w:rsidRPr="00C36BC7">
              <w:rPr>
                <w:rFonts w:eastAsia="Times New Roman" w:cs="Times New Roman"/>
                <w:color w:val="000000"/>
                <w:sz w:val="20"/>
                <w:szCs w:val="20"/>
                <w:lang w:val="en-GB"/>
              </w:rPr>
              <w:t xml:space="preserve">: NOTE 1 – Calculate as: </w:t>
            </w:r>
            <w:r w:rsidRPr="00C36BC7">
              <w:rPr>
                <w:rFonts w:eastAsia="Times New Roman" w:cs="Times New Roman"/>
                <w:color w:val="000000"/>
                <w:sz w:val="20"/>
                <w:szCs w:val="20"/>
                <w:lang w:val="en-GB"/>
              </w:rPr>
              <w:br/>
              <w:t xml:space="preserve">Numerator: Total amount of water consumption (l /day) </w:t>
            </w:r>
            <w:r w:rsidRPr="00C36BC7">
              <w:rPr>
                <w:rFonts w:eastAsia="Times New Roman" w:cs="Times New Roman"/>
                <w:color w:val="000000"/>
                <w:sz w:val="20"/>
                <w:szCs w:val="20"/>
                <w:lang w:val="en-GB"/>
              </w:rPr>
              <w:br/>
              <w:t xml:space="preserve">Denominator: Total number of city inhabitants. </w:t>
            </w:r>
            <w:r w:rsidRPr="00C36BC7">
              <w:rPr>
                <w:rFonts w:eastAsia="Times New Roman" w:cs="Times New Roman"/>
                <w:color w:val="000000"/>
                <w:sz w:val="20"/>
                <w:szCs w:val="20"/>
                <w:lang w:val="en-GB"/>
              </w:rPr>
              <w:br/>
              <w:t xml:space="preserve">Express as: l / day / capita.  </w:t>
            </w:r>
            <w:r w:rsidRPr="00C36BC7">
              <w:rPr>
                <w:rFonts w:eastAsia="Times New Roman" w:cs="Times New Roman"/>
                <w:color w:val="000000"/>
                <w:sz w:val="20"/>
                <w:szCs w:val="20"/>
                <w:lang w:val="en-GB"/>
              </w:rPr>
              <w:br/>
              <w:t>http://www.unwater.org/downloads/TFIMR_Annex_</w:t>
            </w:r>
            <w:r w:rsidRPr="00C36BC7">
              <w:rPr>
                <w:rFonts w:eastAsia="Times New Roman" w:cs="Times New Roman"/>
                <w:color w:val="000000"/>
                <w:sz w:val="20"/>
                <w:szCs w:val="20"/>
                <w:lang w:val="en-GB"/>
              </w:rPr>
              <w:lastRenderedPageBreak/>
              <w:t xml:space="preserve">FinalReport.pdf NOTE 2 – SDG indicator 6.1.1 is "Proportion of population using safely managed drinking water services". [b-UN SDG]  </w:t>
            </w:r>
          </w:p>
        </w:tc>
        <w:tc>
          <w:tcPr>
            <w:tcW w:w="1000" w:type="dxa"/>
            <w:tcBorders>
              <w:top w:val="nil"/>
              <w:left w:val="nil"/>
              <w:bottom w:val="single" w:sz="4" w:space="0" w:color="auto"/>
              <w:right w:val="single" w:sz="4" w:space="0" w:color="auto"/>
            </w:tcBorders>
            <w:shd w:val="clear" w:color="000000" w:fill="FFFFFF"/>
            <w:vAlign w:val="center"/>
            <w:hideMark/>
          </w:tcPr>
          <w:p w14:paraId="76E00BEB"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 xml:space="preserve">CITYkeys, </w:t>
            </w:r>
            <w:r w:rsidRPr="00C36BC7">
              <w:rPr>
                <w:rFonts w:eastAsia="Times New Roman" w:cs="Times New Roman"/>
                <w:color w:val="000000"/>
                <w:sz w:val="20"/>
                <w:szCs w:val="20"/>
                <w:lang w:val="en-GB"/>
              </w:rPr>
              <w:br/>
              <w:t xml:space="preserve">ISO 37120, </w:t>
            </w:r>
            <w:r w:rsidRPr="00C36BC7">
              <w:rPr>
                <w:rFonts w:eastAsia="Times New Roman" w:cs="Times New Roman"/>
                <w:color w:val="000000"/>
                <w:sz w:val="20"/>
                <w:szCs w:val="20"/>
                <w:lang w:val="en-GB"/>
              </w:rPr>
              <w:br/>
              <w:t>ITU 4903</w:t>
            </w:r>
          </w:p>
        </w:tc>
      </w:tr>
      <w:tr w:rsidR="003C20C1" w:rsidRPr="00C36BC7" w14:paraId="3A38BBF8"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1409D77C"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589C647F"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2.2 Materials, water and land:</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Creating a society that treats its resources (materials, water, food and land) more </w:t>
            </w:r>
            <w:r w:rsidRPr="00C36BC7">
              <w:rPr>
                <w:rFonts w:eastAsia="Times New Roman" w:cs="Times New Roman"/>
                <w:color w:val="000000"/>
                <w:sz w:val="20"/>
                <w:szCs w:val="20"/>
                <w:lang w:val="en-GB"/>
              </w:rPr>
              <w:lastRenderedPageBreak/>
              <w:t xml:space="preserve">efficiently and sustainably, among others by decreasing consumption and increasing recycling and renewable production (thereby considering ‘spill-overs’ to other resources). </w:t>
            </w:r>
          </w:p>
        </w:tc>
        <w:tc>
          <w:tcPr>
            <w:tcW w:w="993" w:type="dxa"/>
            <w:tcBorders>
              <w:top w:val="single" w:sz="4" w:space="0" w:color="auto"/>
              <w:left w:val="nil"/>
              <w:bottom w:val="nil"/>
              <w:right w:val="single" w:sz="4" w:space="0" w:color="auto"/>
            </w:tcBorders>
            <w:shd w:val="clear" w:color="000000" w:fill="FFFFFF"/>
            <w:hideMark/>
          </w:tcPr>
          <w:p w14:paraId="02C83BA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2.2.2 Water</w:t>
            </w:r>
          </w:p>
        </w:tc>
        <w:tc>
          <w:tcPr>
            <w:tcW w:w="1559" w:type="dxa"/>
            <w:tcBorders>
              <w:top w:val="nil"/>
              <w:left w:val="nil"/>
              <w:bottom w:val="single" w:sz="4" w:space="0" w:color="auto"/>
              <w:right w:val="single" w:sz="4" w:space="0" w:color="auto"/>
            </w:tcBorders>
            <w:shd w:val="clear" w:color="000000" w:fill="FFFFFF"/>
            <w:hideMark/>
          </w:tcPr>
          <w:p w14:paraId="56A5FFA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Reduction in water consumption </w:t>
            </w:r>
          </w:p>
        </w:tc>
        <w:tc>
          <w:tcPr>
            <w:tcW w:w="992" w:type="dxa"/>
            <w:tcBorders>
              <w:top w:val="nil"/>
              <w:left w:val="nil"/>
              <w:bottom w:val="single" w:sz="4" w:space="0" w:color="auto"/>
              <w:right w:val="single" w:sz="4" w:space="0" w:color="auto"/>
            </w:tcBorders>
            <w:shd w:val="clear" w:color="000000" w:fill="FFFFFF"/>
            <w:hideMark/>
          </w:tcPr>
          <w:p w14:paraId="394DEFD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 in m3 </w:t>
            </w:r>
          </w:p>
        </w:tc>
        <w:tc>
          <w:tcPr>
            <w:tcW w:w="853" w:type="dxa"/>
            <w:tcBorders>
              <w:top w:val="nil"/>
              <w:left w:val="nil"/>
              <w:bottom w:val="single" w:sz="4" w:space="0" w:color="auto"/>
              <w:right w:val="single" w:sz="4" w:space="0" w:color="auto"/>
            </w:tcBorders>
            <w:shd w:val="clear" w:color="000000" w:fill="FFFFFF"/>
            <w:hideMark/>
          </w:tcPr>
          <w:p w14:paraId="7DF77FE5"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5F125EEC"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Percentage  reduction in water consumption brought about by the project </w:t>
            </w:r>
          </w:p>
        </w:tc>
        <w:tc>
          <w:tcPr>
            <w:tcW w:w="4536" w:type="dxa"/>
            <w:tcBorders>
              <w:top w:val="nil"/>
              <w:left w:val="nil"/>
              <w:bottom w:val="single" w:sz="4" w:space="0" w:color="auto"/>
              <w:right w:val="single" w:sz="4" w:space="0" w:color="auto"/>
            </w:tcBorders>
            <w:shd w:val="clear" w:color="000000" w:fill="FFFFFF"/>
            <w:hideMark/>
          </w:tcPr>
          <w:p w14:paraId="5ED0676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(decrease in the volume of the water used due to project / volume of total water consumption of the city)*100 %</w:t>
            </w:r>
            <w:r w:rsidRPr="00C36BC7">
              <w:rPr>
                <w:rFonts w:eastAsia="Times New Roman" w:cs="Times New Roman"/>
                <w:color w:val="000000"/>
                <w:sz w:val="20"/>
                <w:szCs w:val="20"/>
                <w:lang w:val="en-GB"/>
              </w:rPr>
              <w:br/>
              <w:t xml:space="preserve">Note: From a smart/sustainable cities perspective, the indicator should include everything that is relevant to water loss. This includes pipe losses, firefighting etc.  However, that information may be difficult to obtain or to allocate since the distribution area of the water company is not necessarily the same as the geographic borders of the city under evaluation.  So if this information is not available or </w:t>
            </w:r>
            <w:r w:rsidRPr="00C36BC7">
              <w:rPr>
                <w:rFonts w:eastAsia="Times New Roman" w:cs="Times New Roman"/>
                <w:color w:val="000000"/>
                <w:sz w:val="20"/>
                <w:szCs w:val="20"/>
                <w:lang w:val="en-GB"/>
              </w:rPr>
              <w:lastRenderedPageBreak/>
              <w:t>otherwise difficult, the consumption billed can be used as a proxy.</w:t>
            </w:r>
          </w:p>
        </w:tc>
        <w:tc>
          <w:tcPr>
            <w:tcW w:w="1000" w:type="dxa"/>
            <w:tcBorders>
              <w:top w:val="nil"/>
              <w:left w:val="nil"/>
              <w:bottom w:val="single" w:sz="4" w:space="0" w:color="auto"/>
              <w:right w:val="single" w:sz="4" w:space="0" w:color="auto"/>
            </w:tcBorders>
            <w:shd w:val="clear" w:color="000000" w:fill="FFFFFF"/>
            <w:vAlign w:val="center"/>
            <w:hideMark/>
          </w:tcPr>
          <w:p w14:paraId="7C1B3121"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CITYkeys</w:t>
            </w:r>
          </w:p>
        </w:tc>
      </w:tr>
      <w:tr w:rsidR="003C20C1" w:rsidRPr="00C36BC7" w14:paraId="27734C97"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2D8FF20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06450E0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2.2 Materials, water and land:</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Creating a society that treats its resources (materials, water, food and land) more efficiently </w:t>
            </w:r>
            <w:r w:rsidRPr="00C36BC7">
              <w:rPr>
                <w:rFonts w:eastAsia="Times New Roman" w:cs="Times New Roman"/>
                <w:color w:val="000000"/>
                <w:sz w:val="20"/>
                <w:szCs w:val="20"/>
                <w:lang w:val="en-GB"/>
              </w:rPr>
              <w:lastRenderedPageBreak/>
              <w:t xml:space="preserve">and sustainably, among others by decreasing consumption and increasing recycling and renewable production (thereby considering ‘spill-overs’ to other resources). </w:t>
            </w:r>
          </w:p>
        </w:tc>
        <w:tc>
          <w:tcPr>
            <w:tcW w:w="993" w:type="dxa"/>
            <w:tcBorders>
              <w:top w:val="single" w:sz="4" w:space="0" w:color="auto"/>
              <w:left w:val="nil"/>
              <w:bottom w:val="nil"/>
              <w:right w:val="single" w:sz="4" w:space="0" w:color="auto"/>
            </w:tcBorders>
            <w:shd w:val="clear" w:color="000000" w:fill="FFFFFF"/>
            <w:hideMark/>
          </w:tcPr>
          <w:p w14:paraId="2238C6D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2.2.2 Water</w:t>
            </w:r>
          </w:p>
        </w:tc>
        <w:tc>
          <w:tcPr>
            <w:tcW w:w="1559" w:type="dxa"/>
            <w:tcBorders>
              <w:top w:val="nil"/>
              <w:left w:val="nil"/>
              <w:bottom w:val="single" w:sz="4" w:space="0" w:color="auto"/>
              <w:right w:val="single" w:sz="4" w:space="0" w:color="auto"/>
            </w:tcBorders>
            <w:shd w:val="clear" w:color="000000" w:fill="FFFFFF"/>
            <w:hideMark/>
          </w:tcPr>
          <w:p w14:paraId="7730EFD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Grey and rain water use </w:t>
            </w:r>
          </w:p>
        </w:tc>
        <w:tc>
          <w:tcPr>
            <w:tcW w:w="992" w:type="dxa"/>
            <w:tcBorders>
              <w:top w:val="nil"/>
              <w:left w:val="nil"/>
              <w:bottom w:val="single" w:sz="4" w:space="0" w:color="auto"/>
              <w:right w:val="single" w:sz="4" w:space="0" w:color="auto"/>
            </w:tcBorders>
            <w:shd w:val="clear" w:color="000000" w:fill="FFFFFF"/>
            <w:hideMark/>
          </w:tcPr>
          <w:p w14:paraId="2B6DB46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 of houses </w:t>
            </w:r>
          </w:p>
        </w:tc>
        <w:tc>
          <w:tcPr>
            <w:tcW w:w="853" w:type="dxa"/>
            <w:tcBorders>
              <w:top w:val="nil"/>
              <w:left w:val="nil"/>
              <w:bottom w:val="single" w:sz="4" w:space="0" w:color="auto"/>
              <w:right w:val="single" w:sz="4" w:space="0" w:color="auto"/>
            </w:tcBorders>
            <w:shd w:val="clear" w:color="000000" w:fill="FFFFFF"/>
            <w:hideMark/>
          </w:tcPr>
          <w:p w14:paraId="2AAE3D77"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2AC12AD4"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Percentage of houses equipped to reuse grey and rain water </w:t>
            </w:r>
          </w:p>
        </w:tc>
        <w:tc>
          <w:tcPr>
            <w:tcW w:w="4536" w:type="dxa"/>
            <w:tcBorders>
              <w:top w:val="nil"/>
              <w:left w:val="nil"/>
              <w:bottom w:val="single" w:sz="4" w:space="0" w:color="auto"/>
              <w:right w:val="single" w:sz="4" w:space="0" w:color="auto"/>
            </w:tcBorders>
            <w:shd w:val="clear" w:color="000000" w:fill="FFFFFF"/>
            <w:hideMark/>
          </w:tcPr>
          <w:p w14:paraId="4F94BF7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1880FCEA"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0E4D64C7"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0D4DFD72"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0400C7EC"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2.2 Materials, water and land:</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Creating a society that treats its resources (materials, water, food and land) more efficiently and </w:t>
            </w:r>
            <w:r w:rsidRPr="00C36BC7">
              <w:rPr>
                <w:rFonts w:eastAsia="Times New Roman" w:cs="Times New Roman"/>
                <w:color w:val="000000"/>
                <w:sz w:val="20"/>
                <w:szCs w:val="20"/>
                <w:lang w:val="en-GB"/>
              </w:rPr>
              <w:lastRenderedPageBreak/>
              <w:t xml:space="preserve">sustainably, among others by decreasing consumption and increasing recycling and renewable production (thereby considering ‘spill-overs’ to other resources). </w:t>
            </w:r>
          </w:p>
        </w:tc>
        <w:tc>
          <w:tcPr>
            <w:tcW w:w="993" w:type="dxa"/>
            <w:tcBorders>
              <w:top w:val="single" w:sz="4" w:space="0" w:color="auto"/>
              <w:left w:val="nil"/>
              <w:bottom w:val="nil"/>
              <w:right w:val="single" w:sz="4" w:space="0" w:color="auto"/>
            </w:tcBorders>
            <w:shd w:val="clear" w:color="000000" w:fill="FFFFFF"/>
            <w:hideMark/>
          </w:tcPr>
          <w:p w14:paraId="2D02637B"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2.2.2 Water</w:t>
            </w:r>
          </w:p>
        </w:tc>
        <w:tc>
          <w:tcPr>
            <w:tcW w:w="1559" w:type="dxa"/>
            <w:tcBorders>
              <w:top w:val="nil"/>
              <w:left w:val="nil"/>
              <w:bottom w:val="single" w:sz="4" w:space="0" w:color="auto"/>
              <w:right w:val="single" w:sz="4" w:space="0" w:color="auto"/>
            </w:tcBorders>
            <w:shd w:val="clear" w:color="000000" w:fill="FFFFFF"/>
            <w:hideMark/>
          </w:tcPr>
          <w:p w14:paraId="4FAF28B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Increase in water re-used  </w:t>
            </w:r>
          </w:p>
        </w:tc>
        <w:tc>
          <w:tcPr>
            <w:tcW w:w="992" w:type="dxa"/>
            <w:tcBorders>
              <w:top w:val="nil"/>
              <w:left w:val="nil"/>
              <w:bottom w:val="single" w:sz="4" w:space="0" w:color="auto"/>
              <w:right w:val="single" w:sz="4" w:space="0" w:color="auto"/>
            </w:tcBorders>
            <w:shd w:val="clear" w:color="000000" w:fill="FFFFFF"/>
            <w:hideMark/>
          </w:tcPr>
          <w:p w14:paraId="0DBAF0A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 in m3 </w:t>
            </w:r>
          </w:p>
        </w:tc>
        <w:tc>
          <w:tcPr>
            <w:tcW w:w="853" w:type="dxa"/>
            <w:tcBorders>
              <w:top w:val="nil"/>
              <w:left w:val="nil"/>
              <w:bottom w:val="single" w:sz="4" w:space="0" w:color="auto"/>
              <w:right w:val="single" w:sz="4" w:space="0" w:color="auto"/>
            </w:tcBorders>
            <w:shd w:val="clear" w:color="000000" w:fill="FFFFFF"/>
            <w:hideMark/>
          </w:tcPr>
          <w:p w14:paraId="57AF9C52"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15B654E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Increase in percentage of rain and grey water re-used to replace potable water </w:t>
            </w:r>
          </w:p>
        </w:tc>
        <w:tc>
          <w:tcPr>
            <w:tcW w:w="4536" w:type="dxa"/>
            <w:tcBorders>
              <w:top w:val="nil"/>
              <w:left w:val="nil"/>
              <w:bottom w:val="single" w:sz="4" w:space="0" w:color="auto"/>
              <w:right w:val="single" w:sz="4" w:space="0" w:color="auto"/>
            </w:tcBorders>
            <w:shd w:val="clear" w:color="000000" w:fill="FFFFFF"/>
            <w:hideMark/>
          </w:tcPr>
          <w:p w14:paraId="0EE4B88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The increase in water re-used on site is calculated as the percentage of the overall water demand of the project in the operation phase covered by grey water and storm water retained on site. </w:t>
            </w:r>
          </w:p>
        </w:tc>
        <w:tc>
          <w:tcPr>
            <w:tcW w:w="1000" w:type="dxa"/>
            <w:tcBorders>
              <w:top w:val="nil"/>
              <w:left w:val="nil"/>
              <w:bottom w:val="single" w:sz="4" w:space="0" w:color="auto"/>
              <w:right w:val="single" w:sz="4" w:space="0" w:color="auto"/>
            </w:tcBorders>
            <w:shd w:val="clear" w:color="000000" w:fill="FFFFFF"/>
            <w:vAlign w:val="center"/>
            <w:hideMark/>
          </w:tcPr>
          <w:p w14:paraId="7786ED60"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4FACF717"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4A1FE528"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44A7189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2.2 Materials, water and land:</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Creating a society that treats its resources (materials, water, food and land) more efficiently and sustainably, </w:t>
            </w:r>
            <w:r w:rsidRPr="00C36BC7">
              <w:rPr>
                <w:rFonts w:eastAsia="Times New Roman" w:cs="Times New Roman"/>
                <w:color w:val="000000"/>
                <w:sz w:val="20"/>
                <w:szCs w:val="20"/>
                <w:lang w:val="en-GB"/>
              </w:rPr>
              <w:lastRenderedPageBreak/>
              <w:t xml:space="preserve">among others by decreasing consumption and increasing recycling and renewable production (thereby considering ‘spill-overs’ to other resources). </w:t>
            </w:r>
          </w:p>
        </w:tc>
        <w:tc>
          <w:tcPr>
            <w:tcW w:w="993" w:type="dxa"/>
            <w:tcBorders>
              <w:top w:val="single" w:sz="4" w:space="0" w:color="auto"/>
              <w:left w:val="nil"/>
              <w:bottom w:val="nil"/>
              <w:right w:val="single" w:sz="4" w:space="0" w:color="auto"/>
            </w:tcBorders>
            <w:shd w:val="clear" w:color="000000" w:fill="FFFFFF"/>
            <w:hideMark/>
          </w:tcPr>
          <w:p w14:paraId="5966D8E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2.2.2 Water</w:t>
            </w:r>
          </w:p>
        </w:tc>
        <w:tc>
          <w:tcPr>
            <w:tcW w:w="1559" w:type="dxa"/>
            <w:tcBorders>
              <w:top w:val="nil"/>
              <w:left w:val="nil"/>
              <w:bottom w:val="single" w:sz="4" w:space="0" w:color="auto"/>
              <w:right w:val="single" w:sz="4" w:space="0" w:color="auto"/>
            </w:tcBorders>
            <w:shd w:val="clear" w:color="000000" w:fill="FFFFFF"/>
            <w:hideMark/>
          </w:tcPr>
          <w:p w14:paraId="599D034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Water Exploitation Index </w:t>
            </w:r>
          </w:p>
        </w:tc>
        <w:tc>
          <w:tcPr>
            <w:tcW w:w="992" w:type="dxa"/>
            <w:tcBorders>
              <w:top w:val="nil"/>
              <w:left w:val="nil"/>
              <w:bottom w:val="single" w:sz="4" w:space="0" w:color="auto"/>
              <w:right w:val="single" w:sz="4" w:space="0" w:color="auto"/>
            </w:tcBorders>
            <w:shd w:val="clear" w:color="000000" w:fill="FFFFFF"/>
            <w:hideMark/>
          </w:tcPr>
          <w:p w14:paraId="77933B9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 of m3 </w:t>
            </w:r>
          </w:p>
        </w:tc>
        <w:tc>
          <w:tcPr>
            <w:tcW w:w="853" w:type="dxa"/>
            <w:tcBorders>
              <w:top w:val="nil"/>
              <w:left w:val="nil"/>
              <w:bottom w:val="single" w:sz="4" w:space="0" w:color="auto"/>
              <w:right w:val="single" w:sz="4" w:space="0" w:color="auto"/>
            </w:tcBorders>
            <w:shd w:val="clear" w:color="000000" w:fill="FFFFFF"/>
            <w:hideMark/>
          </w:tcPr>
          <w:p w14:paraId="6662F629"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4395419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Annual total water abstraction as a percentage of available long-term freshwater resources in the geographically relevant area (basin) from which the city gets its water </w:t>
            </w:r>
          </w:p>
        </w:tc>
        <w:tc>
          <w:tcPr>
            <w:tcW w:w="4536" w:type="dxa"/>
            <w:tcBorders>
              <w:top w:val="nil"/>
              <w:left w:val="nil"/>
              <w:bottom w:val="single" w:sz="4" w:space="0" w:color="auto"/>
              <w:right w:val="single" w:sz="4" w:space="0" w:color="auto"/>
            </w:tcBorders>
            <w:shd w:val="clear" w:color="000000" w:fill="FFFFFF"/>
            <w:hideMark/>
          </w:tcPr>
          <w:p w14:paraId="5003368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(volume of water abstraction in the geographically relevant area/volume of long term freshwater resources in the geographically relevant area)*100% (EEA)</w:t>
            </w:r>
          </w:p>
        </w:tc>
        <w:tc>
          <w:tcPr>
            <w:tcW w:w="1000" w:type="dxa"/>
            <w:tcBorders>
              <w:top w:val="nil"/>
              <w:left w:val="nil"/>
              <w:bottom w:val="single" w:sz="4" w:space="0" w:color="auto"/>
              <w:right w:val="single" w:sz="4" w:space="0" w:color="auto"/>
            </w:tcBorders>
            <w:shd w:val="clear" w:color="000000" w:fill="FFFFFF"/>
            <w:vAlign w:val="center"/>
            <w:hideMark/>
          </w:tcPr>
          <w:p w14:paraId="264F6A47"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7A73F598"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39900A44"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65E6B588"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2.2 Materials, water and land:</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Creating a society that treats its resources (materials, water, food and land) more efficiently and sustainably, among </w:t>
            </w:r>
            <w:r w:rsidRPr="00C36BC7">
              <w:rPr>
                <w:rFonts w:eastAsia="Times New Roman" w:cs="Times New Roman"/>
                <w:color w:val="000000"/>
                <w:sz w:val="20"/>
                <w:szCs w:val="20"/>
                <w:lang w:val="en-GB"/>
              </w:rPr>
              <w:lastRenderedPageBreak/>
              <w:t xml:space="preserve">others by decreasing consumption and increasing recycling and renewable production (thereby considering ‘spill-overs’ to other resources). </w:t>
            </w:r>
          </w:p>
        </w:tc>
        <w:tc>
          <w:tcPr>
            <w:tcW w:w="993" w:type="dxa"/>
            <w:tcBorders>
              <w:top w:val="single" w:sz="4" w:space="0" w:color="auto"/>
              <w:left w:val="nil"/>
              <w:bottom w:val="nil"/>
              <w:right w:val="single" w:sz="4" w:space="0" w:color="auto"/>
            </w:tcBorders>
            <w:shd w:val="clear" w:color="000000" w:fill="FFFFFF"/>
            <w:hideMark/>
          </w:tcPr>
          <w:p w14:paraId="5ECF12A6"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2.2.2 Water</w:t>
            </w:r>
          </w:p>
        </w:tc>
        <w:tc>
          <w:tcPr>
            <w:tcW w:w="1559" w:type="dxa"/>
            <w:tcBorders>
              <w:top w:val="nil"/>
              <w:left w:val="nil"/>
              <w:bottom w:val="single" w:sz="4" w:space="0" w:color="auto"/>
              <w:right w:val="single" w:sz="4" w:space="0" w:color="auto"/>
            </w:tcBorders>
            <w:shd w:val="clear" w:color="000000" w:fill="FFFFFF"/>
            <w:hideMark/>
          </w:tcPr>
          <w:p w14:paraId="490B47E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Self-sufficiency - Water </w:t>
            </w:r>
          </w:p>
        </w:tc>
        <w:tc>
          <w:tcPr>
            <w:tcW w:w="992" w:type="dxa"/>
            <w:tcBorders>
              <w:top w:val="nil"/>
              <w:left w:val="nil"/>
              <w:bottom w:val="single" w:sz="4" w:space="0" w:color="auto"/>
              <w:right w:val="single" w:sz="4" w:space="0" w:color="auto"/>
            </w:tcBorders>
            <w:shd w:val="clear" w:color="000000" w:fill="FFFFFF"/>
            <w:hideMark/>
          </w:tcPr>
          <w:p w14:paraId="50D1CAA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 in m3 </w:t>
            </w:r>
          </w:p>
        </w:tc>
        <w:tc>
          <w:tcPr>
            <w:tcW w:w="853" w:type="dxa"/>
            <w:tcBorders>
              <w:top w:val="nil"/>
              <w:left w:val="nil"/>
              <w:bottom w:val="single" w:sz="4" w:space="0" w:color="auto"/>
              <w:right w:val="single" w:sz="4" w:space="0" w:color="auto"/>
            </w:tcBorders>
            <w:shd w:val="clear" w:color="000000" w:fill="FFFFFF"/>
            <w:hideMark/>
          </w:tcPr>
          <w:p w14:paraId="1B580D76"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257BE45B"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Increased share of local water resources   </w:t>
            </w:r>
          </w:p>
        </w:tc>
        <w:tc>
          <w:tcPr>
            <w:tcW w:w="4536" w:type="dxa"/>
            <w:tcBorders>
              <w:top w:val="nil"/>
              <w:left w:val="nil"/>
              <w:bottom w:val="single" w:sz="4" w:space="0" w:color="auto"/>
              <w:right w:val="single" w:sz="4" w:space="0" w:color="auto"/>
            </w:tcBorders>
            <w:shd w:val="clear" w:color="000000" w:fill="FFFFFF"/>
            <w:hideMark/>
          </w:tcPr>
          <w:p w14:paraId="1CF4489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(increased volume of the water used from local resources / volume of total water consumption of the city)*100 %</w:t>
            </w:r>
          </w:p>
        </w:tc>
        <w:tc>
          <w:tcPr>
            <w:tcW w:w="1000" w:type="dxa"/>
            <w:tcBorders>
              <w:top w:val="nil"/>
              <w:left w:val="nil"/>
              <w:bottom w:val="single" w:sz="4" w:space="0" w:color="auto"/>
              <w:right w:val="single" w:sz="4" w:space="0" w:color="auto"/>
            </w:tcBorders>
            <w:shd w:val="clear" w:color="000000" w:fill="FFFFFF"/>
            <w:vAlign w:val="center"/>
            <w:hideMark/>
          </w:tcPr>
          <w:p w14:paraId="62914794"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39C8626F"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4DA1B996"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50598296"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2.2 Materials, water and land:</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Creating a society that treats its resources (materials, water, food and land) more efficiently and sustainably, among others by </w:t>
            </w:r>
            <w:r w:rsidRPr="00C36BC7">
              <w:rPr>
                <w:rFonts w:eastAsia="Times New Roman" w:cs="Times New Roman"/>
                <w:color w:val="000000"/>
                <w:sz w:val="20"/>
                <w:szCs w:val="20"/>
                <w:lang w:val="en-GB"/>
              </w:rPr>
              <w:lastRenderedPageBreak/>
              <w:t xml:space="preserve">decreasing consumption and increasing recycling and renewable production (thereby considering ‘spill-overs’ to other resources). </w:t>
            </w:r>
          </w:p>
        </w:tc>
        <w:tc>
          <w:tcPr>
            <w:tcW w:w="993" w:type="dxa"/>
            <w:tcBorders>
              <w:top w:val="single" w:sz="4" w:space="0" w:color="auto"/>
              <w:left w:val="nil"/>
              <w:bottom w:val="nil"/>
              <w:right w:val="single" w:sz="4" w:space="0" w:color="auto"/>
            </w:tcBorders>
            <w:shd w:val="clear" w:color="000000" w:fill="FFFFFF"/>
            <w:hideMark/>
          </w:tcPr>
          <w:p w14:paraId="14F39F3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2.2.2 Water</w:t>
            </w:r>
          </w:p>
        </w:tc>
        <w:tc>
          <w:tcPr>
            <w:tcW w:w="1559" w:type="dxa"/>
            <w:tcBorders>
              <w:top w:val="nil"/>
              <w:left w:val="nil"/>
              <w:bottom w:val="single" w:sz="4" w:space="0" w:color="auto"/>
              <w:right w:val="single" w:sz="4" w:space="0" w:color="auto"/>
            </w:tcBorders>
            <w:shd w:val="clear" w:color="000000" w:fill="FFFFFF"/>
            <w:hideMark/>
          </w:tcPr>
          <w:p w14:paraId="612EE77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Water losses (CITYkeys)</w:t>
            </w:r>
            <w:r w:rsidRPr="00C36BC7">
              <w:rPr>
                <w:rFonts w:eastAsia="Times New Roman" w:cs="Times New Roman"/>
                <w:color w:val="000000"/>
                <w:sz w:val="20"/>
                <w:szCs w:val="20"/>
                <w:lang w:val="en-GB"/>
              </w:rPr>
              <w:br/>
              <w:t>Percentage of water loss (unaccounted for water) (ISO 37120)</w:t>
            </w:r>
            <w:r w:rsidRPr="00C36BC7">
              <w:rPr>
                <w:rFonts w:eastAsia="Times New Roman" w:cs="Times New Roman"/>
                <w:color w:val="000000"/>
                <w:sz w:val="20"/>
                <w:szCs w:val="20"/>
                <w:lang w:val="en-GB"/>
              </w:rPr>
              <w:br/>
              <w:t>Leakage in water supply system (ITU 4902)</w:t>
            </w:r>
            <w:r w:rsidRPr="00C36BC7">
              <w:rPr>
                <w:rFonts w:eastAsia="Times New Roman" w:cs="Times New Roman"/>
                <w:color w:val="000000"/>
                <w:sz w:val="20"/>
                <w:szCs w:val="20"/>
                <w:lang w:val="en-GB"/>
              </w:rPr>
              <w:br/>
              <w:t>Water Supply loss (ITU 4903)</w:t>
            </w:r>
          </w:p>
        </w:tc>
        <w:tc>
          <w:tcPr>
            <w:tcW w:w="992" w:type="dxa"/>
            <w:tcBorders>
              <w:top w:val="nil"/>
              <w:left w:val="nil"/>
              <w:bottom w:val="single" w:sz="4" w:space="0" w:color="auto"/>
              <w:right w:val="single" w:sz="4" w:space="0" w:color="auto"/>
            </w:tcBorders>
            <w:shd w:val="clear" w:color="000000" w:fill="FFFFFF"/>
            <w:hideMark/>
          </w:tcPr>
          <w:p w14:paraId="5F72200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 of m3 </w:t>
            </w:r>
          </w:p>
        </w:tc>
        <w:tc>
          <w:tcPr>
            <w:tcW w:w="853" w:type="dxa"/>
            <w:tcBorders>
              <w:top w:val="nil"/>
              <w:left w:val="nil"/>
              <w:bottom w:val="single" w:sz="4" w:space="0" w:color="auto"/>
              <w:right w:val="single" w:sz="4" w:space="0" w:color="auto"/>
            </w:tcBorders>
            <w:shd w:val="clear" w:color="000000" w:fill="FFFFFF"/>
            <w:hideMark/>
          </w:tcPr>
          <w:p w14:paraId="3842E8E2"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1403F3A6"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Percentage of water loss of the total water consumption (CITYkeys)</w:t>
            </w:r>
            <w:r w:rsidRPr="00C36BC7">
              <w:rPr>
                <w:rFonts w:eastAsia="Times New Roman" w:cs="Times New Roman"/>
                <w:color w:val="000000"/>
                <w:sz w:val="20"/>
                <w:szCs w:val="20"/>
                <w:lang w:val="en-GB"/>
              </w:rPr>
              <w:br/>
              <w:t>Proportion of water leakage in the water supply system. (*) (ITU 4902)</w:t>
            </w:r>
            <w:r w:rsidRPr="00C36BC7">
              <w:rPr>
                <w:rFonts w:eastAsia="Times New Roman" w:cs="Times New Roman"/>
                <w:color w:val="000000"/>
                <w:sz w:val="20"/>
                <w:szCs w:val="20"/>
                <w:lang w:val="en-GB"/>
              </w:rPr>
              <w:br/>
              <w:t>Proportion of water leak in the water distribution system. (ITU 4903)</w:t>
            </w:r>
          </w:p>
        </w:tc>
        <w:tc>
          <w:tcPr>
            <w:tcW w:w="4536" w:type="dxa"/>
            <w:tcBorders>
              <w:top w:val="nil"/>
              <w:left w:val="nil"/>
              <w:bottom w:val="single" w:sz="4" w:space="0" w:color="auto"/>
              <w:right w:val="single" w:sz="4" w:space="0" w:color="auto"/>
            </w:tcBorders>
            <w:shd w:val="clear" w:color="000000" w:fill="FFFFFF"/>
            <w:hideMark/>
          </w:tcPr>
          <w:p w14:paraId="76A6E15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b/>
                <w:bCs/>
                <w:color w:val="000000"/>
                <w:sz w:val="20"/>
                <w:szCs w:val="20"/>
                <w:lang w:val="en-GB"/>
              </w:rPr>
              <w:t xml:space="preserve">CITYkeys: </w:t>
            </w:r>
            <w:r w:rsidRPr="00C36BC7">
              <w:rPr>
                <w:rFonts w:eastAsia="Times New Roman" w:cs="Times New Roman"/>
                <w:color w:val="000000"/>
                <w:sz w:val="20"/>
                <w:szCs w:val="20"/>
                <w:lang w:val="en-GB"/>
              </w:rPr>
              <w:t xml:space="preserve">This indicator shall be calculated as the volume of water supplied minus the volume of customer billed water (numerator) divided by the total volume of water supplied (denominator). The result shall then be multiplied by 100 and expressed as a percentage. </w:t>
            </w:r>
            <w:r w:rsidRPr="00C36BC7">
              <w:rPr>
                <w:rFonts w:eastAsia="Times New Roman" w:cs="Times New Roman"/>
                <w:color w:val="000000"/>
                <w:sz w:val="20"/>
                <w:szCs w:val="20"/>
                <w:lang w:val="en-GB"/>
              </w:rPr>
              <w:br/>
            </w:r>
            <w:r w:rsidRPr="00C36BC7">
              <w:rPr>
                <w:rFonts w:eastAsia="Times New Roman" w:cs="Times New Roman"/>
                <w:b/>
                <w:bCs/>
                <w:color w:val="000000"/>
                <w:sz w:val="20"/>
                <w:szCs w:val="20"/>
                <w:lang w:val="en-GB"/>
              </w:rPr>
              <w:t>ITU 4903:</w:t>
            </w:r>
            <w:r w:rsidRPr="00C36BC7">
              <w:rPr>
                <w:rFonts w:eastAsia="Times New Roman" w:cs="Times New Roman"/>
                <w:color w:val="000000"/>
                <w:sz w:val="20"/>
                <w:szCs w:val="20"/>
                <w:lang w:val="en-GB"/>
              </w:rPr>
              <w:t xml:space="preserve"> NOTE 1 – Calculate as: </w:t>
            </w:r>
            <w:r w:rsidRPr="00C36BC7">
              <w:rPr>
                <w:rFonts w:eastAsia="Times New Roman" w:cs="Times New Roman"/>
                <w:color w:val="000000"/>
                <w:sz w:val="20"/>
                <w:szCs w:val="20"/>
                <w:lang w:val="en-GB"/>
              </w:rPr>
              <w:br/>
              <w:t xml:space="preserve">Numerator: Volume of water supplied minus the volume of utilized water.  </w:t>
            </w:r>
            <w:r w:rsidRPr="00C36BC7">
              <w:rPr>
                <w:rFonts w:eastAsia="Times New Roman" w:cs="Times New Roman"/>
                <w:color w:val="000000"/>
                <w:sz w:val="20"/>
                <w:szCs w:val="20"/>
                <w:lang w:val="en-GB"/>
              </w:rPr>
              <w:br/>
              <w:t xml:space="preserve">Denominator: Total volume of water supplied. </w:t>
            </w:r>
          </w:p>
        </w:tc>
        <w:tc>
          <w:tcPr>
            <w:tcW w:w="1000" w:type="dxa"/>
            <w:tcBorders>
              <w:top w:val="nil"/>
              <w:left w:val="nil"/>
              <w:bottom w:val="single" w:sz="4" w:space="0" w:color="auto"/>
              <w:right w:val="single" w:sz="4" w:space="0" w:color="auto"/>
            </w:tcBorders>
            <w:shd w:val="clear" w:color="000000" w:fill="FFFFFF"/>
            <w:vAlign w:val="center"/>
            <w:hideMark/>
          </w:tcPr>
          <w:p w14:paraId="7B20F0F2"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CITYkeys, </w:t>
            </w:r>
            <w:r w:rsidRPr="00C36BC7">
              <w:rPr>
                <w:rFonts w:eastAsia="Times New Roman" w:cs="Times New Roman"/>
                <w:color w:val="000000"/>
                <w:sz w:val="20"/>
                <w:szCs w:val="20"/>
                <w:lang w:val="en-GB"/>
              </w:rPr>
              <w:br/>
              <w:t xml:space="preserve">ISO 37120, </w:t>
            </w:r>
            <w:r w:rsidRPr="00C36BC7">
              <w:rPr>
                <w:rFonts w:eastAsia="Times New Roman" w:cs="Times New Roman"/>
                <w:color w:val="000000"/>
                <w:sz w:val="20"/>
                <w:szCs w:val="20"/>
                <w:lang w:val="en-GB"/>
              </w:rPr>
              <w:br/>
              <w:t>ITU 4903</w:t>
            </w:r>
          </w:p>
        </w:tc>
      </w:tr>
      <w:tr w:rsidR="003C20C1" w:rsidRPr="00C36BC7" w14:paraId="6E9D57D1"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5775132A"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416D201A"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2.2 Materials, water and land:</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Creating a society that treats its resources (materials, water, food and land) more efficiently and sustainably, among others by decreasing </w:t>
            </w:r>
            <w:r w:rsidRPr="00C36BC7">
              <w:rPr>
                <w:rFonts w:eastAsia="Times New Roman" w:cs="Times New Roman"/>
                <w:color w:val="000000"/>
                <w:sz w:val="20"/>
                <w:szCs w:val="20"/>
                <w:lang w:val="en-GB"/>
              </w:rPr>
              <w:lastRenderedPageBreak/>
              <w:t xml:space="preserve">consumption and increasing recycling and renewable production (thereby considering ‘spill-overs’ to other resources). </w:t>
            </w:r>
          </w:p>
        </w:tc>
        <w:tc>
          <w:tcPr>
            <w:tcW w:w="993" w:type="dxa"/>
            <w:tcBorders>
              <w:top w:val="single" w:sz="4" w:space="0" w:color="auto"/>
              <w:left w:val="nil"/>
              <w:bottom w:val="nil"/>
              <w:right w:val="single" w:sz="4" w:space="0" w:color="auto"/>
            </w:tcBorders>
            <w:shd w:val="clear" w:color="000000" w:fill="FFFFFF"/>
            <w:hideMark/>
          </w:tcPr>
          <w:p w14:paraId="12756A3A"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2.2.2 Water</w:t>
            </w:r>
          </w:p>
        </w:tc>
        <w:tc>
          <w:tcPr>
            <w:tcW w:w="1559" w:type="dxa"/>
            <w:tcBorders>
              <w:top w:val="nil"/>
              <w:left w:val="nil"/>
              <w:bottom w:val="single" w:sz="4" w:space="0" w:color="auto"/>
              <w:right w:val="single" w:sz="4" w:space="0" w:color="auto"/>
            </w:tcBorders>
            <w:shd w:val="clear" w:color="000000" w:fill="FFFFFF"/>
            <w:hideMark/>
          </w:tcPr>
          <w:p w14:paraId="3D78F24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Total domestic water consumption per capita (litres/day) (core indicator)</w:t>
            </w:r>
          </w:p>
        </w:tc>
        <w:tc>
          <w:tcPr>
            <w:tcW w:w="992" w:type="dxa"/>
            <w:tcBorders>
              <w:top w:val="nil"/>
              <w:left w:val="nil"/>
              <w:bottom w:val="single" w:sz="4" w:space="0" w:color="auto"/>
              <w:right w:val="single" w:sz="4" w:space="0" w:color="auto"/>
            </w:tcBorders>
            <w:shd w:val="clear" w:color="000000" w:fill="FFFFFF"/>
            <w:hideMark/>
          </w:tcPr>
          <w:p w14:paraId="63F4A63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litres/day/cap</w:t>
            </w:r>
          </w:p>
        </w:tc>
        <w:tc>
          <w:tcPr>
            <w:tcW w:w="853" w:type="dxa"/>
            <w:tcBorders>
              <w:top w:val="nil"/>
              <w:left w:val="nil"/>
              <w:bottom w:val="single" w:sz="4" w:space="0" w:color="auto"/>
              <w:right w:val="single" w:sz="4" w:space="0" w:color="auto"/>
            </w:tcBorders>
            <w:shd w:val="clear" w:color="000000" w:fill="FFFFFF"/>
            <w:hideMark/>
          </w:tcPr>
          <w:p w14:paraId="3B99DDA1"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3CEEEFED"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u w:val="single"/>
                <w:lang w:val="en-GB"/>
              </w:rPr>
              <w:t>Data interpretation</w:t>
            </w:r>
            <w:r w:rsidRPr="00C36BC7">
              <w:rPr>
                <w:rFonts w:eastAsia="Times New Roman" w:cs="Times New Roman"/>
                <w:color w:val="000000"/>
                <w:sz w:val="20"/>
                <w:szCs w:val="20"/>
                <w:lang w:val="en-GB"/>
              </w:rPr>
              <w:br/>
              <w:t xml:space="preserve">In interpreting this indicator, water consumption per capita should fall within a range that is sustainable for the climate of the city. A minimum benchmark should be established to meet public health and safety needs. Higher rates of per capita water consumption should show reductions approaching the </w:t>
            </w:r>
            <w:r w:rsidRPr="00C36BC7">
              <w:rPr>
                <w:rFonts w:eastAsia="Times New Roman" w:cs="Times New Roman"/>
                <w:color w:val="000000"/>
                <w:sz w:val="20"/>
                <w:szCs w:val="20"/>
                <w:lang w:val="en-GB"/>
              </w:rPr>
              <w:lastRenderedPageBreak/>
              <w:t>minimum or sustainable consumption rates.</w:t>
            </w:r>
          </w:p>
        </w:tc>
        <w:tc>
          <w:tcPr>
            <w:tcW w:w="4536" w:type="dxa"/>
            <w:tcBorders>
              <w:top w:val="nil"/>
              <w:left w:val="nil"/>
              <w:bottom w:val="single" w:sz="4" w:space="0" w:color="auto"/>
              <w:right w:val="single" w:sz="4" w:space="0" w:color="auto"/>
            </w:tcBorders>
            <w:shd w:val="clear" w:color="000000" w:fill="FFFFFF"/>
            <w:hideMark/>
          </w:tcPr>
          <w:p w14:paraId="35773CE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The total domestic water consumption per capita shall be calculated as the total amount of the city’s water consumption in litres per day for domestic use (numerator) divided by the total city population (denominator). The result shall be expressed as the total domestic water consumption per capita in litres per day.</w:t>
            </w:r>
            <w:r w:rsidRPr="00C36BC7">
              <w:rPr>
                <w:rFonts w:eastAsia="Times New Roman" w:cs="Times New Roman"/>
                <w:color w:val="000000"/>
                <w:sz w:val="20"/>
                <w:szCs w:val="20"/>
                <w:lang w:val="en-GB"/>
              </w:rPr>
              <w:br/>
            </w:r>
            <w:r w:rsidRPr="00C36BC7">
              <w:rPr>
                <w:rFonts w:eastAsia="Times New Roman" w:cs="Times New Roman"/>
                <w:color w:val="000000"/>
                <w:sz w:val="20"/>
                <w:szCs w:val="20"/>
                <w:u w:val="single"/>
                <w:lang w:val="en-GB"/>
              </w:rPr>
              <w:t>Only water consumed for domestic purpose shall be taken into account. Water consumed for industrial and commercial purposes shall be excluded</w:t>
            </w:r>
            <w:r w:rsidRPr="00C36BC7">
              <w:rPr>
                <w:rFonts w:eastAsia="Times New Roman" w:cs="Times New Roman"/>
                <w:color w:val="000000"/>
                <w:sz w:val="20"/>
                <w:szCs w:val="20"/>
                <w:lang w:val="en-GB"/>
              </w:rPr>
              <w:t>.</w:t>
            </w:r>
          </w:p>
        </w:tc>
        <w:tc>
          <w:tcPr>
            <w:tcW w:w="1000" w:type="dxa"/>
            <w:tcBorders>
              <w:top w:val="nil"/>
              <w:left w:val="nil"/>
              <w:bottom w:val="single" w:sz="4" w:space="0" w:color="auto"/>
              <w:right w:val="single" w:sz="4" w:space="0" w:color="auto"/>
            </w:tcBorders>
            <w:shd w:val="clear" w:color="000000" w:fill="FFFFFF"/>
            <w:vAlign w:val="center"/>
            <w:hideMark/>
          </w:tcPr>
          <w:p w14:paraId="3A69242B"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4E3B74E4"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253ED0BB"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75DA6DAC"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2.2 Materials, water and land:</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Creating a society that treats its resources (materials, water, food and land) more efficiently and sustainably, among others by decreasing consumptio</w:t>
            </w:r>
            <w:r w:rsidRPr="00C36BC7">
              <w:rPr>
                <w:rFonts w:eastAsia="Times New Roman" w:cs="Times New Roman"/>
                <w:color w:val="000000"/>
                <w:sz w:val="20"/>
                <w:szCs w:val="20"/>
                <w:lang w:val="en-GB"/>
              </w:rPr>
              <w:lastRenderedPageBreak/>
              <w:t xml:space="preserve">n and increasing recycling and renewable production (thereby considering ‘spill-overs’ to other resources). </w:t>
            </w:r>
          </w:p>
        </w:tc>
        <w:tc>
          <w:tcPr>
            <w:tcW w:w="993" w:type="dxa"/>
            <w:tcBorders>
              <w:top w:val="single" w:sz="4" w:space="0" w:color="auto"/>
              <w:left w:val="nil"/>
              <w:bottom w:val="nil"/>
              <w:right w:val="single" w:sz="4" w:space="0" w:color="auto"/>
            </w:tcBorders>
            <w:shd w:val="clear" w:color="000000" w:fill="FFFFFF"/>
            <w:hideMark/>
          </w:tcPr>
          <w:p w14:paraId="57AE543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2.2.2 Water</w:t>
            </w:r>
          </w:p>
        </w:tc>
        <w:tc>
          <w:tcPr>
            <w:tcW w:w="1559" w:type="dxa"/>
            <w:tcBorders>
              <w:top w:val="nil"/>
              <w:left w:val="nil"/>
              <w:bottom w:val="single" w:sz="4" w:space="0" w:color="auto"/>
              <w:right w:val="single" w:sz="4" w:space="0" w:color="auto"/>
            </w:tcBorders>
            <w:shd w:val="clear" w:color="000000" w:fill="FFFFFF"/>
            <w:hideMark/>
          </w:tcPr>
          <w:p w14:paraId="55E1E88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Quality of city water resources</w:t>
            </w:r>
          </w:p>
        </w:tc>
        <w:tc>
          <w:tcPr>
            <w:tcW w:w="992" w:type="dxa"/>
            <w:tcBorders>
              <w:top w:val="nil"/>
              <w:left w:val="nil"/>
              <w:bottom w:val="single" w:sz="4" w:space="0" w:color="auto"/>
              <w:right w:val="single" w:sz="4" w:space="0" w:color="auto"/>
            </w:tcBorders>
            <w:shd w:val="clear" w:color="000000" w:fill="FFFFFF"/>
            <w:hideMark/>
          </w:tcPr>
          <w:p w14:paraId="56A3148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w:t>
            </w:r>
          </w:p>
        </w:tc>
        <w:tc>
          <w:tcPr>
            <w:tcW w:w="853" w:type="dxa"/>
            <w:tcBorders>
              <w:top w:val="nil"/>
              <w:left w:val="nil"/>
              <w:bottom w:val="single" w:sz="4" w:space="0" w:color="auto"/>
              <w:right w:val="single" w:sz="4" w:space="0" w:color="auto"/>
            </w:tcBorders>
            <w:shd w:val="clear" w:color="000000" w:fill="FFFFFF"/>
            <w:hideMark/>
          </w:tcPr>
          <w:p w14:paraId="49577ECC"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19D37CF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Quality of water resources (rivers, lakes etc.). (**)</w:t>
            </w:r>
            <w:r w:rsidRPr="00C36BC7">
              <w:rPr>
                <w:rFonts w:eastAsia="Times New Roman" w:cs="Times New Roman"/>
                <w:color w:val="000000"/>
                <w:sz w:val="20"/>
                <w:szCs w:val="20"/>
                <w:lang w:val="en-GB"/>
              </w:rPr>
              <w:br/>
              <w:t>NOTE – Pollution of water resources includes (but is not limited to) acidity, organic, floatables, alga, chemical substances and bacteria etc.</w:t>
            </w:r>
          </w:p>
        </w:tc>
        <w:tc>
          <w:tcPr>
            <w:tcW w:w="4536" w:type="dxa"/>
            <w:tcBorders>
              <w:top w:val="nil"/>
              <w:left w:val="nil"/>
              <w:bottom w:val="single" w:sz="4" w:space="0" w:color="auto"/>
              <w:right w:val="single" w:sz="4" w:space="0" w:color="auto"/>
            </w:tcBorders>
            <w:shd w:val="clear" w:color="000000" w:fill="FFFFFF"/>
            <w:hideMark/>
          </w:tcPr>
          <w:p w14:paraId="616F0E9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7C907DEA"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4902</w:t>
            </w:r>
          </w:p>
        </w:tc>
      </w:tr>
      <w:tr w:rsidR="003C20C1" w:rsidRPr="00C36BC7" w14:paraId="3C9AD1A1"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5A002478"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5284010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2.2 Materials, water and land:</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Creating a society that treats its resources (materials, water, food and land) more efficiently and sustainably, among others by decreasing consumption and </w:t>
            </w:r>
            <w:r w:rsidRPr="00C36BC7">
              <w:rPr>
                <w:rFonts w:eastAsia="Times New Roman" w:cs="Times New Roman"/>
                <w:color w:val="000000"/>
                <w:sz w:val="20"/>
                <w:szCs w:val="20"/>
                <w:lang w:val="en-GB"/>
              </w:rPr>
              <w:lastRenderedPageBreak/>
              <w:t xml:space="preserve">increasing recycling and renewable production (thereby considering ‘spill-overs’ to other resources). </w:t>
            </w:r>
          </w:p>
        </w:tc>
        <w:tc>
          <w:tcPr>
            <w:tcW w:w="993" w:type="dxa"/>
            <w:tcBorders>
              <w:top w:val="single" w:sz="4" w:space="0" w:color="auto"/>
              <w:left w:val="nil"/>
              <w:bottom w:val="nil"/>
              <w:right w:val="single" w:sz="4" w:space="0" w:color="auto"/>
            </w:tcBorders>
            <w:shd w:val="clear" w:color="000000" w:fill="FFFFFF"/>
            <w:hideMark/>
          </w:tcPr>
          <w:p w14:paraId="2D289043"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2.2.2 Water</w:t>
            </w:r>
          </w:p>
        </w:tc>
        <w:tc>
          <w:tcPr>
            <w:tcW w:w="1559" w:type="dxa"/>
            <w:tcBorders>
              <w:top w:val="nil"/>
              <w:left w:val="nil"/>
              <w:bottom w:val="nil"/>
              <w:right w:val="single" w:sz="4" w:space="0" w:color="auto"/>
            </w:tcBorders>
            <w:shd w:val="clear" w:color="000000" w:fill="FFFFFF"/>
            <w:hideMark/>
          </w:tcPr>
          <w:p w14:paraId="0833139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Quality of piped water</w:t>
            </w:r>
          </w:p>
        </w:tc>
        <w:tc>
          <w:tcPr>
            <w:tcW w:w="992" w:type="dxa"/>
            <w:tcBorders>
              <w:top w:val="nil"/>
              <w:left w:val="nil"/>
              <w:bottom w:val="nil"/>
              <w:right w:val="single" w:sz="4" w:space="0" w:color="auto"/>
            </w:tcBorders>
            <w:shd w:val="clear" w:color="000000" w:fill="FFFFFF"/>
            <w:hideMark/>
          </w:tcPr>
          <w:p w14:paraId="2A8332A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w:t>
            </w:r>
          </w:p>
        </w:tc>
        <w:tc>
          <w:tcPr>
            <w:tcW w:w="853" w:type="dxa"/>
            <w:tcBorders>
              <w:top w:val="nil"/>
              <w:left w:val="nil"/>
              <w:bottom w:val="nil"/>
              <w:right w:val="single" w:sz="4" w:space="0" w:color="auto"/>
            </w:tcBorders>
            <w:shd w:val="clear" w:color="000000" w:fill="FFFFFF"/>
            <w:hideMark/>
          </w:tcPr>
          <w:p w14:paraId="063A8C8E"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nil"/>
              <w:right w:val="single" w:sz="4" w:space="0" w:color="auto"/>
            </w:tcBorders>
            <w:shd w:val="clear" w:color="000000" w:fill="FFFFFF"/>
            <w:hideMark/>
          </w:tcPr>
          <w:p w14:paraId="159274B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Quality of water as supplied to end users. (**)</w:t>
            </w:r>
            <w:r w:rsidRPr="00C36BC7">
              <w:rPr>
                <w:rFonts w:eastAsia="Times New Roman" w:cs="Times New Roman"/>
                <w:color w:val="000000"/>
                <w:sz w:val="20"/>
                <w:szCs w:val="20"/>
                <w:lang w:val="en-GB"/>
              </w:rPr>
              <w:br/>
              <w:t>NOTE – Quality is impacted by both water treatments and distribution systems.</w:t>
            </w:r>
          </w:p>
        </w:tc>
        <w:tc>
          <w:tcPr>
            <w:tcW w:w="4536" w:type="dxa"/>
            <w:tcBorders>
              <w:top w:val="nil"/>
              <w:left w:val="nil"/>
              <w:bottom w:val="nil"/>
              <w:right w:val="single" w:sz="4" w:space="0" w:color="auto"/>
            </w:tcBorders>
            <w:shd w:val="clear" w:color="000000" w:fill="FFFFFF"/>
            <w:hideMark/>
          </w:tcPr>
          <w:p w14:paraId="2E955B4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nil"/>
              <w:right w:val="single" w:sz="4" w:space="0" w:color="auto"/>
            </w:tcBorders>
            <w:shd w:val="clear" w:color="000000" w:fill="FFFFFF"/>
            <w:vAlign w:val="center"/>
            <w:hideMark/>
          </w:tcPr>
          <w:p w14:paraId="32DBFD8D"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4902</w:t>
            </w:r>
          </w:p>
        </w:tc>
      </w:tr>
      <w:tr w:rsidR="003C20C1" w:rsidRPr="00C36BC7" w14:paraId="48C0559D"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1A68EB4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4617AC5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2.2 Materials, water and land:</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Creating a society that treats its resources (materials, water, food and land) more efficiently and sustainably, among others by decreasing consumption and increasing </w:t>
            </w:r>
            <w:r w:rsidRPr="00C36BC7">
              <w:rPr>
                <w:rFonts w:eastAsia="Times New Roman" w:cs="Times New Roman"/>
                <w:color w:val="000000"/>
                <w:sz w:val="20"/>
                <w:szCs w:val="20"/>
                <w:lang w:val="en-GB"/>
              </w:rPr>
              <w:lastRenderedPageBreak/>
              <w:t xml:space="preserve">recycling and renewable production (thereby considering ‘spill-overs’ to other resources). </w:t>
            </w:r>
          </w:p>
        </w:tc>
        <w:tc>
          <w:tcPr>
            <w:tcW w:w="993" w:type="dxa"/>
            <w:tcBorders>
              <w:top w:val="single" w:sz="4" w:space="0" w:color="auto"/>
              <w:left w:val="nil"/>
              <w:bottom w:val="nil"/>
              <w:right w:val="single" w:sz="4" w:space="0" w:color="auto"/>
            </w:tcBorders>
            <w:shd w:val="clear" w:color="000000" w:fill="FFFFFF"/>
            <w:hideMark/>
          </w:tcPr>
          <w:p w14:paraId="153B1E0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2.2.2 Water</w:t>
            </w:r>
          </w:p>
        </w:tc>
        <w:tc>
          <w:tcPr>
            <w:tcW w:w="1559" w:type="dxa"/>
            <w:tcBorders>
              <w:top w:val="single" w:sz="4" w:space="0" w:color="auto"/>
              <w:left w:val="nil"/>
              <w:bottom w:val="single" w:sz="4" w:space="0" w:color="auto"/>
              <w:right w:val="single" w:sz="4" w:space="0" w:color="auto"/>
            </w:tcBorders>
            <w:shd w:val="clear" w:color="000000" w:fill="FFFFFF"/>
            <w:hideMark/>
          </w:tcPr>
          <w:p w14:paraId="17FBFAF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Water saving in households </w:t>
            </w:r>
          </w:p>
        </w:tc>
        <w:tc>
          <w:tcPr>
            <w:tcW w:w="992" w:type="dxa"/>
            <w:tcBorders>
              <w:top w:val="single" w:sz="4" w:space="0" w:color="auto"/>
              <w:left w:val="nil"/>
              <w:bottom w:val="single" w:sz="4" w:space="0" w:color="auto"/>
              <w:right w:val="single" w:sz="4" w:space="0" w:color="auto"/>
            </w:tcBorders>
            <w:shd w:val="clear" w:color="000000" w:fill="FFFFFF"/>
            <w:hideMark/>
          </w:tcPr>
          <w:p w14:paraId="38D88CD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w:t>
            </w:r>
          </w:p>
        </w:tc>
        <w:tc>
          <w:tcPr>
            <w:tcW w:w="853" w:type="dxa"/>
            <w:tcBorders>
              <w:top w:val="single" w:sz="4" w:space="0" w:color="auto"/>
              <w:left w:val="nil"/>
              <w:bottom w:val="single" w:sz="4" w:space="0" w:color="auto"/>
              <w:right w:val="single" w:sz="4" w:space="0" w:color="auto"/>
            </w:tcBorders>
            <w:shd w:val="clear" w:color="000000" w:fill="FFFFFF"/>
            <w:hideMark/>
          </w:tcPr>
          <w:p w14:paraId="669FA7CF"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single" w:sz="4" w:space="0" w:color="auto"/>
              <w:left w:val="nil"/>
              <w:bottom w:val="single" w:sz="4" w:space="0" w:color="auto"/>
              <w:right w:val="single" w:sz="4" w:space="0" w:color="auto"/>
            </w:tcBorders>
            <w:shd w:val="clear" w:color="000000" w:fill="FFFFFF"/>
            <w:hideMark/>
          </w:tcPr>
          <w:p w14:paraId="0C2CE03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Proportion of households with water saving installations </w:t>
            </w:r>
          </w:p>
        </w:tc>
        <w:tc>
          <w:tcPr>
            <w:tcW w:w="4536" w:type="dxa"/>
            <w:tcBorders>
              <w:top w:val="single" w:sz="4" w:space="0" w:color="auto"/>
              <w:left w:val="nil"/>
              <w:bottom w:val="single" w:sz="4" w:space="0" w:color="auto"/>
              <w:right w:val="single" w:sz="4" w:space="0" w:color="auto"/>
            </w:tcBorders>
            <w:shd w:val="clear" w:color="000000" w:fill="FFFFFF"/>
            <w:hideMark/>
          </w:tcPr>
          <w:p w14:paraId="30A2B38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NOTE 1 – Calculate as: </w:t>
            </w:r>
            <w:r w:rsidRPr="00C36BC7">
              <w:rPr>
                <w:rFonts w:eastAsia="Times New Roman" w:cs="Times New Roman"/>
                <w:color w:val="000000"/>
                <w:sz w:val="20"/>
                <w:szCs w:val="20"/>
                <w:lang w:val="en-GB"/>
              </w:rPr>
              <w:br/>
              <w:t xml:space="preserve">Numerator: number of households with water saving installations. </w:t>
            </w:r>
            <w:r w:rsidRPr="00C36BC7">
              <w:rPr>
                <w:rFonts w:eastAsia="Times New Roman" w:cs="Times New Roman"/>
                <w:color w:val="000000"/>
                <w:sz w:val="20"/>
                <w:szCs w:val="20"/>
                <w:lang w:val="en-GB"/>
              </w:rPr>
              <w:br/>
              <w:t xml:space="preserve">Denominator: Total number of households. </w:t>
            </w:r>
            <w:r w:rsidRPr="00C36BC7">
              <w:rPr>
                <w:rFonts w:eastAsia="Times New Roman" w:cs="Times New Roman"/>
                <w:color w:val="000000"/>
                <w:sz w:val="20"/>
                <w:szCs w:val="20"/>
                <w:lang w:val="en-GB"/>
              </w:rPr>
              <w:br/>
              <w:t xml:space="preserve">NOTE 3 – SDG indicator 6.4.1* is "Change in water-use efficiency over time". [b-UN SDG] </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14:paraId="6CCE7DE3"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4903</w:t>
            </w:r>
          </w:p>
        </w:tc>
      </w:tr>
      <w:tr w:rsidR="003C20C1" w:rsidRPr="00C36BC7" w14:paraId="040D293D"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15A15476"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6931DFF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2.2 Materials, water and land:</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Creating a society that treats its resources (materials, water, food and land) more efficiently and sustainably, among others by decreasing consumption and increasing recycling </w:t>
            </w:r>
            <w:r w:rsidRPr="00C36BC7">
              <w:rPr>
                <w:rFonts w:eastAsia="Times New Roman" w:cs="Times New Roman"/>
                <w:color w:val="000000"/>
                <w:sz w:val="20"/>
                <w:szCs w:val="20"/>
                <w:lang w:val="en-GB"/>
              </w:rPr>
              <w:lastRenderedPageBreak/>
              <w:t xml:space="preserve">and renewable production (thereby considering ‘spill-overs’ to other resources). </w:t>
            </w:r>
          </w:p>
        </w:tc>
        <w:tc>
          <w:tcPr>
            <w:tcW w:w="993" w:type="dxa"/>
            <w:tcBorders>
              <w:top w:val="single" w:sz="4" w:space="0" w:color="auto"/>
              <w:left w:val="nil"/>
              <w:bottom w:val="nil"/>
              <w:right w:val="single" w:sz="4" w:space="0" w:color="auto"/>
            </w:tcBorders>
            <w:shd w:val="clear" w:color="000000" w:fill="FFFFFF"/>
            <w:hideMark/>
          </w:tcPr>
          <w:p w14:paraId="396A3AA2"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2.2.3 Land</w:t>
            </w:r>
          </w:p>
        </w:tc>
        <w:tc>
          <w:tcPr>
            <w:tcW w:w="1559" w:type="dxa"/>
            <w:tcBorders>
              <w:top w:val="nil"/>
              <w:left w:val="nil"/>
              <w:bottom w:val="single" w:sz="4" w:space="0" w:color="auto"/>
              <w:right w:val="single" w:sz="4" w:space="0" w:color="auto"/>
            </w:tcBorders>
            <w:shd w:val="clear" w:color="000000" w:fill="FFFFFF"/>
            <w:vAlign w:val="center"/>
            <w:hideMark/>
          </w:tcPr>
          <w:p w14:paraId="3B583743" w14:textId="77777777" w:rsidR="003C20C1" w:rsidRPr="00C36BC7" w:rsidRDefault="003C20C1" w:rsidP="00C36BC7">
            <w:pPr>
              <w:spacing w:before="0" w:after="0" w:line="240" w:lineRule="auto"/>
              <w:jc w:val="left"/>
              <w:rPr>
                <w:rFonts w:eastAsia="Times New Roman" w:cs="Times New Roman"/>
                <w:color w:val="181717"/>
                <w:sz w:val="20"/>
                <w:szCs w:val="20"/>
                <w:lang w:val="en-GB"/>
              </w:rPr>
            </w:pPr>
            <w:r w:rsidRPr="00C36BC7">
              <w:rPr>
                <w:rFonts w:eastAsia="Times New Roman" w:cs="Times New Roman"/>
                <w:color w:val="181717"/>
                <w:sz w:val="20"/>
                <w:szCs w:val="20"/>
                <w:lang w:val="en-GB"/>
              </w:rPr>
              <w:t>Land area (Square kilometres)</w:t>
            </w:r>
          </w:p>
        </w:tc>
        <w:tc>
          <w:tcPr>
            <w:tcW w:w="992" w:type="dxa"/>
            <w:tcBorders>
              <w:top w:val="nil"/>
              <w:left w:val="nil"/>
              <w:bottom w:val="single" w:sz="4" w:space="0" w:color="auto"/>
              <w:right w:val="single" w:sz="4" w:space="0" w:color="auto"/>
            </w:tcBorders>
            <w:shd w:val="clear" w:color="000000" w:fill="FFFFFF"/>
            <w:hideMark/>
          </w:tcPr>
          <w:p w14:paraId="424CDA1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km</w:t>
            </w:r>
            <w:r w:rsidRPr="00C36BC7">
              <w:rPr>
                <w:rFonts w:eastAsia="Times New Roman" w:cs="Times New Roman"/>
                <w:color w:val="000000"/>
                <w:sz w:val="20"/>
                <w:szCs w:val="20"/>
                <w:vertAlign w:val="superscript"/>
                <w:lang w:val="en-GB"/>
              </w:rPr>
              <w:t>2</w:t>
            </w:r>
          </w:p>
        </w:tc>
        <w:tc>
          <w:tcPr>
            <w:tcW w:w="853" w:type="dxa"/>
            <w:tcBorders>
              <w:top w:val="nil"/>
              <w:left w:val="nil"/>
              <w:bottom w:val="single" w:sz="4" w:space="0" w:color="auto"/>
              <w:right w:val="single" w:sz="4" w:space="0" w:color="auto"/>
            </w:tcBorders>
            <w:shd w:val="clear" w:color="000000" w:fill="FFFFFF"/>
            <w:hideMark/>
          </w:tcPr>
          <w:p w14:paraId="1957422E"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6AAE39B5"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38E8D02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568694F4"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ISO 37120 </w:t>
            </w:r>
          </w:p>
        </w:tc>
      </w:tr>
      <w:tr w:rsidR="003C20C1" w:rsidRPr="00C36BC7" w14:paraId="1EC091B4"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07F3BF6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2D02E61A"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2.2 Materials, water and land:</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Creating a society that treats its resources (materials, water, food and land) more efficiently and sustainably, among others by decreasing consumption and increasing recycling and </w:t>
            </w:r>
            <w:r w:rsidRPr="00C36BC7">
              <w:rPr>
                <w:rFonts w:eastAsia="Times New Roman" w:cs="Times New Roman"/>
                <w:color w:val="000000"/>
                <w:sz w:val="20"/>
                <w:szCs w:val="20"/>
                <w:lang w:val="en-GB"/>
              </w:rPr>
              <w:lastRenderedPageBreak/>
              <w:t xml:space="preserve">renewable production (thereby considering ‘spill-overs’ to other resources). </w:t>
            </w:r>
          </w:p>
        </w:tc>
        <w:tc>
          <w:tcPr>
            <w:tcW w:w="993" w:type="dxa"/>
            <w:tcBorders>
              <w:top w:val="single" w:sz="4" w:space="0" w:color="auto"/>
              <w:left w:val="nil"/>
              <w:bottom w:val="nil"/>
              <w:right w:val="single" w:sz="4" w:space="0" w:color="auto"/>
            </w:tcBorders>
            <w:shd w:val="clear" w:color="000000" w:fill="FFFFFF"/>
            <w:hideMark/>
          </w:tcPr>
          <w:p w14:paraId="63424DCF"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2.2.3 Land</w:t>
            </w:r>
          </w:p>
        </w:tc>
        <w:tc>
          <w:tcPr>
            <w:tcW w:w="1559" w:type="dxa"/>
            <w:tcBorders>
              <w:top w:val="nil"/>
              <w:left w:val="nil"/>
              <w:bottom w:val="single" w:sz="4" w:space="0" w:color="auto"/>
              <w:right w:val="single" w:sz="4" w:space="0" w:color="auto"/>
            </w:tcBorders>
            <w:shd w:val="clear" w:color="000000" w:fill="FFFFFF"/>
            <w:vAlign w:val="center"/>
            <w:hideMark/>
          </w:tcPr>
          <w:p w14:paraId="01AFDA4A" w14:textId="77777777" w:rsidR="003C20C1" w:rsidRPr="00C36BC7" w:rsidRDefault="003C20C1" w:rsidP="00C36BC7">
            <w:pPr>
              <w:spacing w:before="0" w:after="0" w:line="240" w:lineRule="auto"/>
              <w:jc w:val="left"/>
              <w:rPr>
                <w:rFonts w:eastAsia="Times New Roman" w:cs="Times New Roman"/>
                <w:color w:val="181717"/>
                <w:sz w:val="20"/>
                <w:szCs w:val="20"/>
                <w:lang w:val="en-GB"/>
              </w:rPr>
            </w:pPr>
            <w:r w:rsidRPr="00C36BC7">
              <w:rPr>
                <w:rFonts w:eastAsia="Times New Roman" w:cs="Times New Roman"/>
                <w:color w:val="181717"/>
                <w:sz w:val="20"/>
                <w:szCs w:val="20"/>
                <w:lang w:val="en-GB"/>
              </w:rPr>
              <w:t>Percentage of non-residential area (square kilometres)</w:t>
            </w:r>
          </w:p>
        </w:tc>
        <w:tc>
          <w:tcPr>
            <w:tcW w:w="992" w:type="dxa"/>
            <w:tcBorders>
              <w:top w:val="nil"/>
              <w:left w:val="nil"/>
              <w:bottom w:val="single" w:sz="4" w:space="0" w:color="auto"/>
              <w:right w:val="single" w:sz="4" w:space="0" w:color="auto"/>
            </w:tcBorders>
            <w:shd w:val="clear" w:color="000000" w:fill="FFFFFF"/>
            <w:hideMark/>
          </w:tcPr>
          <w:p w14:paraId="5256056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in km</w:t>
            </w:r>
            <w:r w:rsidRPr="00C36BC7">
              <w:rPr>
                <w:rFonts w:eastAsia="Times New Roman" w:cs="Times New Roman"/>
                <w:color w:val="000000"/>
                <w:sz w:val="20"/>
                <w:szCs w:val="20"/>
                <w:vertAlign w:val="superscript"/>
                <w:lang w:val="en-GB"/>
              </w:rPr>
              <w:t xml:space="preserve">2 </w:t>
            </w:r>
          </w:p>
        </w:tc>
        <w:tc>
          <w:tcPr>
            <w:tcW w:w="853" w:type="dxa"/>
            <w:tcBorders>
              <w:top w:val="nil"/>
              <w:left w:val="nil"/>
              <w:bottom w:val="single" w:sz="4" w:space="0" w:color="auto"/>
              <w:right w:val="single" w:sz="4" w:space="0" w:color="auto"/>
            </w:tcBorders>
            <w:shd w:val="clear" w:color="000000" w:fill="FFFFFF"/>
            <w:hideMark/>
          </w:tcPr>
          <w:p w14:paraId="491AF773"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015B6A3C"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2B0721E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4BABF41B"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ISO 37120 </w:t>
            </w:r>
          </w:p>
        </w:tc>
      </w:tr>
      <w:tr w:rsidR="003C20C1" w:rsidRPr="00C36BC7" w14:paraId="5A109C9C"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5CA2791C"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600D1564"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2.2 Materials, water and land:</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Creating a society that treats its resources (materials, water, food and land) more efficiently and sustainably, among others by decreasing consumption and increasing recycling and renewable </w:t>
            </w:r>
            <w:r w:rsidRPr="00C36BC7">
              <w:rPr>
                <w:rFonts w:eastAsia="Times New Roman" w:cs="Times New Roman"/>
                <w:color w:val="000000"/>
                <w:sz w:val="20"/>
                <w:szCs w:val="20"/>
                <w:lang w:val="en-GB"/>
              </w:rPr>
              <w:lastRenderedPageBreak/>
              <w:t xml:space="preserve">production (thereby considering ‘spill-overs’ to other resources). </w:t>
            </w:r>
          </w:p>
        </w:tc>
        <w:tc>
          <w:tcPr>
            <w:tcW w:w="993" w:type="dxa"/>
            <w:tcBorders>
              <w:top w:val="single" w:sz="4" w:space="0" w:color="auto"/>
              <w:left w:val="nil"/>
              <w:bottom w:val="nil"/>
              <w:right w:val="single" w:sz="4" w:space="0" w:color="auto"/>
            </w:tcBorders>
            <w:shd w:val="clear" w:color="000000" w:fill="FFFFFF"/>
            <w:hideMark/>
          </w:tcPr>
          <w:p w14:paraId="70FA7E9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2.2.3 Land</w:t>
            </w:r>
          </w:p>
        </w:tc>
        <w:tc>
          <w:tcPr>
            <w:tcW w:w="1559" w:type="dxa"/>
            <w:tcBorders>
              <w:top w:val="nil"/>
              <w:left w:val="nil"/>
              <w:bottom w:val="single" w:sz="4" w:space="0" w:color="auto"/>
              <w:right w:val="single" w:sz="4" w:space="0" w:color="auto"/>
            </w:tcBorders>
            <w:shd w:val="clear" w:color="000000" w:fill="FFFFFF"/>
            <w:hideMark/>
          </w:tcPr>
          <w:p w14:paraId="54D7117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Population density </w:t>
            </w:r>
          </w:p>
        </w:tc>
        <w:tc>
          <w:tcPr>
            <w:tcW w:w="992" w:type="dxa"/>
            <w:tcBorders>
              <w:top w:val="nil"/>
              <w:left w:val="nil"/>
              <w:bottom w:val="single" w:sz="4" w:space="0" w:color="auto"/>
              <w:right w:val="single" w:sz="4" w:space="0" w:color="auto"/>
            </w:tcBorders>
            <w:shd w:val="clear" w:color="000000" w:fill="FFFFFF"/>
            <w:hideMark/>
          </w:tcPr>
          <w:p w14:paraId="59C6CFE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#/km</w:t>
            </w:r>
            <w:r w:rsidRPr="00C36BC7">
              <w:rPr>
                <w:rFonts w:eastAsia="Times New Roman" w:cs="Times New Roman"/>
                <w:color w:val="000000"/>
                <w:sz w:val="20"/>
                <w:szCs w:val="20"/>
                <w:vertAlign w:val="superscript"/>
                <w:lang w:val="en-GB"/>
              </w:rPr>
              <w:t>2</w:t>
            </w:r>
            <w:r w:rsidRPr="00C36BC7">
              <w:rPr>
                <w:rFonts w:eastAsia="Times New Roman" w:cs="Times New Roman"/>
                <w:color w:val="000000"/>
                <w:sz w:val="20"/>
                <w:szCs w:val="20"/>
                <w:lang w:val="en-GB"/>
              </w:rPr>
              <w:t xml:space="preserve"> </w:t>
            </w:r>
          </w:p>
        </w:tc>
        <w:tc>
          <w:tcPr>
            <w:tcW w:w="853" w:type="dxa"/>
            <w:tcBorders>
              <w:top w:val="nil"/>
              <w:left w:val="nil"/>
              <w:bottom w:val="single" w:sz="4" w:space="0" w:color="auto"/>
              <w:right w:val="single" w:sz="4" w:space="0" w:color="auto"/>
            </w:tcBorders>
            <w:shd w:val="clear" w:color="000000" w:fill="FFFFFF"/>
            <w:hideMark/>
          </w:tcPr>
          <w:p w14:paraId="3B220B63"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51D20BC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 Number of people per km2 </w:t>
            </w:r>
          </w:p>
        </w:tc>
        <w:tc>
          <w:tcPr>
            <w:tcW w:w="4536" w:type="dxa"/>
            <w:tcBorders>
              <w:top w:val="nil"/>
              <w:left w:val="nil"/>
              <w:bottom w:val="single" w:sz="4" w:space="0" w:color="auto"/>
              <w:right w:val="single" w:sz="4" w:space="0" w:color="auto"/>
            </w:tcBorders>
            <w:shd w:val="clear" w:color="000000" w:fill="FFFFFF"/>
            <w:hideMark/>
          </w:tcPr>
          <w:p w14:paraId="0219C21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Population density is calculated as the ratio of number of inhabitants (numerator) divided by the overall area of the city (km²) (denominator). </w:t>
            </w:r>
          </w:p>
        </w:tc>
        <w:tc>
          <w:tcPr>
            <w:tcW w:w="1000" w:type="dxa"/>
            <w:tcBorders>
              <w:top w:val="nil"/>
              <w:left w:val="nil"/>
              <w:bottom w:val="single" w:sz="4" w:space="0" w:color="auto"/>
              <w:right w:val="single" w:sz="4" w:space="0" w:color="auto"/>
            </w:tcBorders>
            <w:shd w:val="clear" w:color="000000" w:fill="FFFFFF"/>
            <w:vAlign w:val="center"/>
            <w:hideMark/>
          </w:tcPr>
          <w:p w14:paraId="31385B3A"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CITYkeys, </w:t>
            </w:r>
            <w:r w:rsidRPr="00C36BC7">
              <w:rPr>
                <w:rFonts w:eastAsia="Times New Roman" w:cs="Times New Roman"/>
                <w:color w:val="000000"/>
                <w:sz w:val="20"/>
                <w:szCs w:val="20"/>
                <w:lang w:val="en-GB"/>
              </w:rPr>
              <w:br/>
              <w:t>ISO 37120</w:t>
            </w:r>
          </w:p>
        </w:tc>
      </w:tr>
      <w:tr w:rsidR="003C20C1" w:rsidRPr="00C36BC7" w14:paraId="216CF956"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4A54E3AA"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35AEC62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2.2 Materials, water and land:</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Creating a society that treats its resources (materials, water, food and land) more efficiently and sustainably, among others by decreasing consumption and increasing recycling and renewable production </w:t>
            </w:r>
            <w:r w:rsidRPr="00C36BC7">
              <w:rPr>
                <w:rFonts w:eastAsia="Times New Roman" w:cs="Times New Roman"/>
                <w:color w:val="000000"/>
                <w:sz w:val="20"/>
                <w:szCs w:val="20"/>
                <w:lang w:val="en-GB"/>
              </w:rPr>
              <w:lastRenderedPageBreak/>
              <w:t xml:space="preserve">(thereby considering ‘spill-overs’ to other resources). </w:t>
            </w:r>
          </w:p>
        </w:tc>
        <w:tc>
          <w:tcPr>
            <w:tcW w:w="993" w:type="dxa"/>
            <w:tcBorders>
              <w:top w:val="single" w:sz="4" w:space="0" w:color="auto"/>
              <w:left w:val="nil"/>
              <w:bottom w:val="nil"/>
              <w:right w:val="single" w:sz="4" w:space="0" w:color="auto"/>
            </w:tcBorders>
            <w:shd w:val="clear" w:color="000000" w:fill="FFFFFF"/>
            <w:hideMark/>
          </w:tcPr>
          <w:p w14:paraId="0CF588E3"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2.2.3 Land</w:t>
            </w:r>
          </w:p>
        </w:tc>
        <w:tc>
          <w:tcPr>
            <w:tcW w:w="1559" w:type="dxa"/>
            <w:tcBorders>
              <w:top w:val="nil"/>
              <w:left w:val="nil"/>
              <w:bottom w:val="single" w:sz="4" w:space="0" w:color="auto"/>
              <w:right w:val="single" w:sz="4" w:space="0" w:color="auto"/>
            </w:tcBorders>
            <w:shd w:val="clear" w:color="000000" w:fill="FFFFFF"/>
            <w:hideMark/>
          </w:tcPr>
          <w:p w14:paraId="42912C7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Increase in compactness </w:t>
            </w:r>
          </w:p>
        </w:tc>
        <w:tc>
          <w:tcPr>
            <w:tcW w:w="992" w:type="dxa"/>
            <w:tcBorders>
              <w:top w:val="nil"/>
              <w:left w:val="nil"/>
              <w:bottom w:val="single" w:sz="4" w:space="0" w:color="auto"/>
              <w:right w:val="single" w:sz="4" w:space="0" w:color="auto"/>
            </w:tcBorders>
            <w:shd w:val="clear" w:color="000000" w:fill="FFFFFF"/>
            <w:hideMark/>
          </w:tcPr>
          <w:p w14:paraId="56633CA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 of people or workplaces </w:t>
            </w:r>
          </w:p>
        </w:tc>
        <w:tc>
          <w:tcPr>
            <w:tcW w:w="853" w:type="dxa"/>
            <w:tcBorders>
              <w:top w:val="nil"/>
              <w:left w:val="nil"/>
              <w:bottom w:val="single" w:sz="4" w:space="0" w:color="auto"/>
              <w:right w:val="single" w:sz="4" w:space="0" w:color="auto"/>
            </w:tcBorders>
            <w:shd w:val="clear" w:color="000000" w:fill="FFFFFF"/>
            <w:hideMark/>
          </w:tcPr>
          <w:p w14:paraId="3819A1D7"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3E35D813"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Percentage increase in the number of people or workplaces situated in the project area </w:t>
            </w:r>
          </w:p>
        </w:tc>
        <w:tc>
          <w:tcPr>
            <w:tcW w:w="4536" w:type="dxa"/>
            <w:tcBorders>
              <w:top w:val="nil"/>
              <w:left w:val="nil"/>
              <w:bottom w:val="single" w:sz="4" w:space="0" w:color="auto"/>
              <w:right w:val="single" w:sz="4" w:space="0" w:color="auto"/>
            </w:tcBorders>
            <w:shd w:val="clear" w:color="000000" w:fill="FFFFFF"/>
            <w:hideMark/>
          </w:tcPr>
          <w:p w14:paraId="32AF287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Compactness shall be calculated as the increase in the number of inhabitants (#) or the number of work places (#) divided by the project area [ha]. The evaluator should indicate clearly which measure is used. The indicator is expressed as the percentage change comparing before and after the project.  ((# of inhabitants or work places after project completion - # of inhabitants or work places before project completion/# of inhabitants or work places before project completion)*100%))-100 </w:t>
            </w:r>
          </w:p>
        </w:tc>
        <w:tc>
          <w:tcPr>
            <w:tcW w:w="1000" w:type="dxa"/>
            <w:tcBorders>
              <w:top w:val="nil"/>
              <w:left w:val="nil"/>
              <w:bottom w:val="single" w:sz="4" w:space="0" w:color="auto"/>
              <w:right w:val="single" w:sz="4" w:space="0" w:color="auto"/>
            </w:tcBorders>
            <w:shd w:val="clear" w:color="000000" w:fill="FFFFFF"/>
            <w:vAlign w:val="center"/>
            <w:hideMark/>
          </w:tcPr>
          <w:p w14:paraId="04B15094"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3BCE21E5"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6CA61B3A"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3B6F68BF"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2.2 Materials, water and land:</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Creating a society that treats its resources (materials, water, food and land) more efficiently and sustainably, among others by decreasing consumption and increasing recycling and renewable production (thereby </w:t>
            </w:r>
            <w:r w:rsidRPr="00C36BC7">
              <w:rPr>
                <w:rFonts w:eastAsia="Times New Roman" w:cs="Times New Roman"/>
                <w:color w:val="000000"/>
                <w:sz w:val="20"/>
                <w:szCs w:val="20"/>
                <w:lang w:val="en-GB"/>
              </w:rPr>
              <w:lastRenderedPageBreak/>
              <w:t xml:space="preserve">considering ‘spill-overs’ to other resources). </w:t>
            </w:r>
          </w:p>
        </w:tc>
        <w:tc>
          <w:tcPr>
            <w:tcW w:w="993" w:type="dxa"/>
            <w:tcBorders>
              <w:top w:val="single" w:sz="4" w:space="0" w:color="auto"/>
              <w:left w:val="nil"/>
              <w:bottom w:val="nil"/>
              <w:right w:val="single" w:sz="4" w:space="0" w:color="auto"/>
            </w:tcBorders>
            <w:shd w:val="clear" w:color="000000" w:fill="FFFFFF"/>
            <w:hideMark/>
          </w:tcPr>
          <w:p w14:paraId="3C1237C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2.2.3 Land</w:t>
            </w:r>
          </w:p>
        </w:tc>
        <w:tc>
          <w:tcPr>
            <w:tcW w:w="1559" w:type="dxa"/>
            <w:tcBorders>
              <w:top w:val="nil"/>
              <w:left w:val="nil"/>
              <w:bottom w:val="single" w:sz="4" w:space="0" w:color="auto"/>
              <w:right w:val="single" w:sz="4" w:space="0" w:color="auto"/>
            </w:tcBorders>
            <w:shd w:val="clear" w:color="000000" w:fill="FFFFFF"/>
            <w:hideMark/>
          </w:tcPr>
          <w:p w14:paraId="21F2F00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Soil pollution avoidance</w:t>
            </w:r>
          </w:p>
        </w:tc>
        <w:tc>
          <w:tcPr>
            <w:tcW w:w="992" w:type="dxa"/>
            <w:tcBorders>
              <w:top w:val="nil"/>
              <w:left w:val="nil"/>
              <w:bottom w:val="single" w:sz="4" w:space="0" w:color="auto"/>
              <w:right w:val="single" w:sz="4" w:space="0" w:color="auto"/>
            </w:tcBorders>
            <w:shd w:val="clear" w:color="000000" w:fill="FFFFFF"/>
            <w:hideMark/>
          </w:tcPr>
          <w:p w14:paraId="7FEF773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incidents</w:t>
            </w:r>
          </w:p>
        </w:tc>
        <w:tc>
          <w:tcPr>
            <w:tcW w:w="853" w:type="dxa"/>
            <w:tcBorders>
              <w:top w:val="nil"/>
              <w:left w:val="nil"/>
              <w:bottom w:val="single" w:sz="4" w:space="0" w:color="auto"/>
              <w:right w:val="single" w:sz="4" w:space="0" w:color="auto"/>
            </w:tcBorders>
            <w:shd w:val="clear" w:color="000000" w:fill="FFFFFF"/>
            <w:hideMark/>
          </w:tcPr>
          <w:p w14:paraId="20BC5830"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4F45C13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Proportion of soil pollution incidents with successful early warning and emergency detection of heavy metal, chemicals and acid etc. through ICT.</w:t>
            </w:r>
          </w:p>
        </w:tc>
        <w:tc>
          <w:tcPr>
            <w:tcW w:w="4536" w:type="dxa"/>
            <w:tcBorders>
              <w:top w:val="nil"/>
              <w:left w:val="nil"/>
              <w:bottom w:val="single" w:sz="4" w:space="0" w:color="auto"/>
              <w:right w:val="single" w:sz="4" w:space="0" w:color="auto"/>
            </w:tcBorders>
            <w:shd w:val="clear" w:color="000000" w:fill="FFFFFF"/>
            <w:hideMark/>
          </w:tcPr>
          <w:p w14:paraId="4212C76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6577B0FF"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4902</w:t>
            </w:r>
          </w:p>
        </w:tc>
      </w:tr>
      <w:tr w:rsidR="003C20C1" w:rsidRPr="00C36BC7" w14:paraId="61766448"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6DF7204F"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3C9F79E6"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2.3 Climate resilience: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Adapting to climate change by increasing the resilience of vulnerable areas/elements. </w:t>
            </w:r>
          </w:p>
        </w:tc>
        <w:tc>
          <w:tcPr>
            <w:tcW w:w="993" w:type="dxa"/>
            <w:tcBorders>
              <w:top w:val="nil"/>
              <w:left w:val="nil"/>
              <w:bottom w:val="nil"/>
              <w:right w:val="single" w:sz="4" w:space="0" w:color="auto"/>
            </w:tcBorders>
            <w:shd w:val="clear" w:color="000000" w:fill="FFFFFF"/>
            <w:hideMark/>
          </w:tcPr>
          <w:p w14:paraId="4D14487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1E2DDEB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Urban Heat Island </w:t>
            </w:r>
          </w:p>
        </w:tc>
        <w:tc>
          <w:tcPr>
            <w:tcW w:w="992" w:type="dxa"/>
            <w:tcBorders>
              <w:top w:val="nil"/>
              <w:left w:val="nil"/>
              <w:bottom w:val="single" w:sz="4" w:space="0" w:color="auto"/>
              <w:right w:val="single" w:sz="4" w:space="0" w:color="auto"/>
            </w:tcBorders>
            <w:shd w:val="clear" w:color="000000" w:fill="FFFFFF"/>
            <w:hideMark/>
          </w:tcPr>
          <w:p w14:paraId="60C6F81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°C UHImax </w:t>
            </w:r>
          </w:p>
        </w:tc>
        <w:tc>
          <w:tcPr>
            <w:tcW w:w="853" w:type="dxa"/>
            <w:tcBorders>
              <w:top w:val="nil"/>
              <w:left w:val="nil"/>
              <w:bottom w:val="single" w:sz="4" w:space="0" w:color="auto"/>
              <w:right w:val="single" w:sz="4" w:space="0" w:color="auto"/>
            </w:tcBorders>
            <w:shd w:val="clear" w:color="000000" w:fill="FFFFFF"/>
            <w:hideMark/>
          </w:tcPr>
          <w:p w14:paraId="4C294940"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05A89DE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Maximum difference  in air temperature within the city compared to the countryside during the summer months </w:t>
            </w:r>
          </w:p>
        </w:tc>
        <w:tc>
          <w:tcPr>
            <w:tcW w:w="4536" w:type="dxa"/>
            <w:tcBorders>
              <w:top w:val="nil"/>
              <w:left w:val="nil"/>
              <w:bottom w:val="single" w:sz="4" w:space="0" w:color="auto"/>
              <w:right w:val="single" w:sz="4" w:space="0" w:color="auto"/>
            </w:tcBorders>
            <w:shd w:val="clear" w:color="000000" w:fill="FFFFFF"/>
            <w:hideMark/>
          </w:tcPr>
          <w:p w14:paraId="30BDFC6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Whether there is one or several measurement stations in the built environment, compare the air temperature measurements of these stations with a station outside the city which functions as a reference station, and look for the largest temperature difference (hourly average) during the summer months.</w:t>
            </w:r>
          </w:p>
        </w:tc>
        <w:tc>
          <w:tcPr>
            <w:tcW w:w="1000" w:type="dxa"/>
            <w:tcBorders>
              <w:top w:val="nil"/>
              <w:left w:val="nil"/>
              <w:bottom w:val="single" w:sz="4" w:space="0" w:color="auto"/>
              <w:right w:val="single" w:sz="4" w:space="0" w:color="auto"/>
            </w:tcBorders>
            <w:shd w:val="clear" w:color="000000" w:fill="FFFFFF"/>
            <w:vAlign w:val="center"/>
            <w:hideMark/>
          </w:tcPr>
          <w:p w14:paraId="038A088B"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026D37A2"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15F2094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015BC570"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Decreasing the emissions to the environment (in the city or elsewhere) (e.g. waste, noise and pollution to </w:t>
            </w:r>
            <w:r w:rsidRPr="00C36BC7">
              <w:rPr>
                <w:rFonts w:eastAsia="Times New Roman" w:cs="Times New Roman"/>
                <w:color w:val="000000"/>
                <w:sz w:val="20"/>
                <w:szCs w:val="20"/>
                <w:lang w:val="en-GB"/>
              </w:rPr>
              <w:lastRenderedPageBreak/>
              <w:t xml:space="preserve">air, water and soil). </w:t>
            </w:r>
          </w:p>
        </w:tc>
        <w:tc>
          <w:tcPr>
            <w:tcW w:w="993" w:type="dxa"/>
            <w:tcBorders>
              <w:top w:val="single" w:sz="4" w:space="0" w:color="auto"/>
              <w:left w:val="nil"/>
              <w:bottom w:val="nil"/>
              <w:right w:val="single" w:sz="4" w:space="0" w:color="auto"/>
            </w:tcBorders>
            <w:shd w:val="clear" w:color="000000" w:fill="FFFFFF"/>
            <w:hideMark/>
          </w:tcPr>
          <w:p w14:paraId="38B213D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xml:space="preserve">2.4.1 Air quality </w:t>
            </w:r>
          </w:p>
        </w:tc>
        <w:tc>
          <w:tcPr>
            <w:tcW w:w="1559" w:type="dxa"/>
            <w:tcBorders>
              <w:top w:val="nil"/>
              <w:left w:val="nil"/>
              <w:bottom w:val="single" w:sz="4" w:space="0" w:color="auto"/>
              <w:right w:val="single" w:sz="4" w:space="0" w:color="auto"/>
            </w:tcBorders>
            <w:shd w:val="clear" w:color="000000" w:fill="FFFFFF"/>
            <w:hideMark/>
          </w:tcPr>
          <w:p w14:paraId="22AFAA6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Nitrogen oxide emissions (NOx) </w:t>
            </w:r>
          </w:p>
        </w:tc>
        <w:tc>
          <w:tcPr>
            <w:tcW w:w="992" w:type="dxa"/>
            <w:tcBorders>
              <w:top w:val="nil"/>
              <w:left w:val="nil"/>
              <w:bottom w:val="single" w:sz="4" w:space="0" w:color="auto"/>
              <w:right w:val="single" w:sz="4" w:space="0" w:color="auto"/>
            </w:tcBorders>
            <w:shd w:val="clear" w:color="000000" w:fill="FFFFFF"/>
            <w:hideMark/>
          </w:tcPr>
          <w:p w14:paraId="4829C09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g/cap </w:t>
            </w:r>
          </w:p>
        </w:tc>
        <w:tc>
          <w:tcPr>
            <w:tcW w:w="853" w:type="dxa"/>
            <w:tcBorders>
              <w:top w:val="nil"/>
              <w:left w:val="nil"/>
              <w:bottom w:val="single" w:sz="4" w:space="0" w:color="auto"/>
              <w:right w:val="single" w:sz="4" w:space="0" w:color="auto"/>
            </w:tcBorders>
            <w:shd w:val="clear" w:color="000000" w:fill="FFFFFF"/>
            <w:hideMark/>
          </w:tcPr>
          <w:p w14:paraId="04CDFBAF"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5C922E9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Annual nitrogen oxide emissions (NO and NO2) per capita </w:t>
            </w:r>
          </w:p>
        </w:tc>
        <w:tc>
          <w:tcPr>
            <w:tcW w:w="4536" w:type="dxa"/>
            <w:tcBorders>
              <w:top w:val="nil"/>
              <w:left w:val="nil"/>
              <w:bottom w:val="single" w:sz="4" w:space="0" w:color="auto"/>
              <w:right w:val="single" w:sz="4" w:space="0" w:color="auto"/>
            </w:tcBorders>
            <w:shd w:val="clear" w:color="000000" w:fill="FFFFFF"/>
            <w:hideMark/>
          </w:tcPr>
          <w:p w14:paraId="6F11F68C" w14:textId="77777777" w:rsidR="003C20C1" w:rsidRPr="00C36BC7" w:rsidRDefault="003C20C1" w:rsidP="00C36BC7">
            <w:pPr>
              <w:spacing w:before="0" w:after="0" w:line="240" w:lineRule="auto"/>
              <w:jc w:val="left"/>
              <w:rPr>
                <w:rFonts w:eastAsia="Times New Roman" w:cs="Times New Roman"/>
                <w:b/>
                <w:bCs/>
                <w:color w:val="0033CC"/>
                <w:sz w:val="20"/>
                <w:szCs w:val="20"/>
                <w:u w:val="single"/>
                <w:lang w:val="en-GB"/>
              </w:rPr>
            </w:pPr>
            <w:r w:rsidRPr="00C36BC7">
              <w:rPr>
                <w:rFonts w:eastAsia="Times New Roman" w:cs="Times New Roman"/>
                <w:b/>
                <w:bCs/>
                <w:color w:val="0033CC"/>
                <w:sz w:val="20"/>
                <w:szCs w:val="20"/>
                <w:u w:val="single"/>
                <w:lang w:val="en-GB"/>
              </w:rPr>
              <w:t>See Page 252 of "CITYkeys indicators for smart city projects and smart cities" (CITYkeysD14Indicatorsforsmartcityprojectsandsmartcities.pdf)</w:t>
            </w:r>
          </w:p>
        </w:tc>
        <w:tc>
          <w:tcPr>
            <w:tcW w:w="1000" w:type="dxa"/>
            <w:tcBorders>
              <w:top w:val="nil"/>
              <w:left w:val="nil"/>
              <w:bottom w:val="single" w:sz="4" w:space="0" w:color="auto"/>
              <w:right w:val="single" w:sz="4" w:space="0" w:color="auto"/>
            </w:tcBorders>
            <w:shd w:val="clear" w:color="000000" w:fill="FFFFFF"/>
            <w:vAlign w:val="center"/>
            <w:hideMark/>
          </w:tcPr>
          <w:p w14:paraId="1F2C52B2"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48FA1798"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32FBE17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0405AB7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Decreasing the emissions to the environment (in the city or elsewhere) (e.g. waste, noise and pollution to air, water and soil). </w:t>
            </w:r>
          </w:p>
        </w:tc>
        <w:tc>
          <w:tcPr>
            <w:tcW w:w="993" w:type="dxa"/>
            <w:tcBorders>
              <w:top w:val="single" w:sz="4" w:space="0" w:color="auto"/>
              <w:left w:val="nil"/>
              <w:bottom w:val="nil"/>
              <w:right w:val="single" w:sz="4" w:space="0" w:color="auto"/>
            </w:tcBorders>
            <w:shd w:val="clear" w:color="000000" w:fill="FFFFFF"/>
            <w:hideMark/>
          </w:tcPr>
          <w:p w14:paraId="688FA9C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2.4.1 Air quality </w:t>
            </w:r>
          </w:p>
        </w:tc>
        <w:tc>
          <w:tcPr>
            <w:tcW w:w="1559" w:type="dxa"/>
            <w:tcBorders>
              <w:top w:val="nil"/>
              <w:left w:val="nil"/>
              <w:bottom w:val="single" w:sz="4" w:space="0" w:color="auto"/>
              <w:right w:val="single" w:sz="4" w:space="0" w:color="auto"/>
            </w:tcBorders>
            <w:shd w:val="clear" w:color="000000" w:fill="FFFFFF"/>
            <w:hideMark/>
          </w:tcPr>
          <w:p w14:paraId="6A7218C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Decreased emissions of Nitrogen oxides (NOx) </w:t>
            </w:r>
          </w:p>
        </w:tc>
        <w:tc>
          <w:tcPr>
            <w:tcW w:w="992" w:type="dxa"/>
            <w:tcBorders>
              <w:top w:val="nil"/>
              <w:left w:val="nil"/>
              <w:bottom w:val="single" w:sz="4" w:space="0" w:color="auto"/>
              <w:right w:val="single" w:sz="4" w:space="0" w:color="auto"/>
            </w:tcBorders>
            <w:shd w:val="clear" w:color="000000" w:fill="FFFFFF"/>
            <w:hideMark/>
          </w:tcPr>
          <w:p w14:paraId="362E6FE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 in tonnes </w:t>
            </w:r>
          </w:p>
        </w:tc>
        <w:tc>
          <w:tcPr>
            <w:tcW w:w="853" w:type="dxa"/>
            <w:tcBorders>
              <w:top w:val="nil"/>
              <w:left w:val="nil"/>
              <w:bottom w:val="single" w:sz="4" w:space="0" w:color="auto"/>
              <w:right w:val="single" w:sz="4" w:space="0" w:color="auto"/>
            </w:tcBorders>
            <w:shd w:val="clear" w:color="000000" w:fill="FFFFFF"/>
            <w:hideMark/>
          </w:tcPr>
          <w:p w14:paraId="2E88AFD0"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06B874F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Percentage reduction in NOx emissions (NO and NO2) achieved by the project </w:t>
            </w:r>
          </w:p>
        </w:tc>
        <w:tc>
          <w:tcPr>
            <w:tcW w:w="4536" w:type="dxa"/>
            <w:tcBorders>
              <w:top w:val="nil"/>
              <w:left w:val="nil"/>
              <w:bottom w:val="single" w:sz="4" w:space="0" w:color="auto"/>
              <w:right w:val="single" w:sz="4" w:space="0" w:color="auto"/>
            </w:tcBorders>
            <w:shd w:val="clear" w:color="000000" w:fill="FFFFFF"/>
            <w:hideMark/>
          </w:tcPr>
          <w:p w14:paraId="6D6B7D3E" w14:textId="77777777" w:rsidR="003C20C1" w:rsidRPr="00C36BC7" w:rsidRDefault="003C20C1" w:rsidP="00C36BC7">
            <w:pPr>
              <w:spacing w:before="0" w:after="0" w:line="240" w:lineRule="auto"/>
              <w:jc w:val="left"/>
              <w:rPr>
                <w:rFonts w:eastAsia="Times New Roman" w:cs="Times New Roman"/>
                <w:b/>
                <w:bCs/>
                <w:color w:val="0033CC"/>
                <w:sz w:val="20"/>
                <w:szCs w:val="20"/>
                <w:u w:val="single"/>
                <w:lang w:val="en-GB"/>
              </w:rPr>
            </w:pPr>
            <w:r w:rsidRPr="00C36BC7">
              <w:rPr>
                <w:rFonts w:eastAsia="Times New Roman" w:cs="Times New Roman"/>
                <w:b/>
                <w:bCs/>
                <w:color w:val="0033CC"/>
                <w:sz w:val="20"/>
                <w:szCs w:val="20"/>
                <w:u w:val="single"/>
                <w:lang w:val="en-GB"/>
              </w:rPr>
              <w:t>See Page 128 of "CITYkeys indicators for smart city projects and smart cities" (CITYkeysD14Indicatorsforsmartcityprojectsandsmartcities.pdf)</w:t>
            </w:r>
          </w:p>
        </w:tc>
        <w:tc>
          <w:tcPr>
            <w:tcW w:w="1000" w:type="dxa"/>
            <w:tcBorders>
              <w:top w:val="nil"/>
              <w:left w:val="nil"/>
              <w:bottom w:val="single" w:sz="4" w:space="0" w:color="auto"/>
              <w:right w:val="single" w:sz="4" w:space="0" w:color="auto"/>
            </w:tcBorders>
            <w:shd w:val="clear" w:color="000000" w:fill="FFFFFF"/>
            <w:vAlign w:val="center"/>
            <w:hideMark/>
          </w:tcPr>
          <w:p w14:paraId="4FB0B41A"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01C93A69"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3D680D5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5BD59F3F"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Decreasing the emissions to the environment (in the city or elsewhere) (e.g. waste, </w:t>
            </w:r>
            <w:r w:rsidRPr="00C36BC7">
              <w:rPr>
                <w:rFonts w:eastAsia="Times New Roman" w:cs="Times New Roman"/>
                <w:color w:val="000000"/>
                <w:sz w:val="20"/>
                <w:szCs w:val="20"/>
                <w:lang w:val="en-GB"/>
              </w:rPr>
              <w:lastRenderedPageBreak/>
              <w:t xml:space="preserve">noise and pollution to air, water and soil). </w:t>
            </w:r>
          </w:p>
        </w:tc>
        <w:tc>
          <w:tcPr>
            <w:tcW w:w="993" w:type="dxa"/>
            <w:tcBorders>
              <w:top w:val="single" w:sz="4" w:space="0" w:color="auto"/>
              <w:left w:val="nil"/>
              <w:bottom w:val="nil"/>
              <w:right w:val="single" w:sz="4" w:space="0" w:color="auto"/>
            </w:tcBorders>
            <w:shd w:val="clear" w:color="000000" w:fill="FFFFFF"/>
            <w:hideMark/>
          </w:tcPr>
          <w:p w14:paraId="2D4B146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xml:space="preserve">2.4.1 Air quality </w:t>
            </w:r>
          </w:p>
        </w:tc>
        <w:tc>
          <w:tcPr>
            <w:tcW w:w="1559" w:type="dxa"/>
            <w:tcBorders>
              <w:top w:val="nil"/>
              <w:left w:val="nil"/>
              <w:bottom w:val="single" w:sz="4" w:space="0" w:color="auto"/>
              <w:right w:val="single" w:sz="4" w:space="0" w:color="auto"/>
            </w:tcBorders>
            <w:shd w:val="clear" w:color="000000" w:fill="FFFFFF"/>
            <w:hideMark/>
          </w:tcPr>
          <w:p w14:paraId="345A3EBC"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Fine particulate matter emissions (PM2.5) </w:t>
            </w:r>
          </w:p>
        </w:tc>
        <w:tc>
          <w:tcPr>
            <w:tcW w:w="992" w:type="dxa"/>
            <w:tcBorders>
              <w:top w:val="nil"/>
              <w:left w:val="nil"/>
              <w:bottom w:val="single" w:sz="4" w:space="0" w:color="auto"/>
              <w:right w:val="single" w:sz="4" w:space="0" w:color="auto"/>
            </w:tcBorders>
            <w:shd w:val="clear" w:color="000000" w:fill="FFFFFF"/>
            <w:hideMark/>
          </w:tcPr>
          <w:p w14:paraId="0525763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g/cap </w:t>
            </w:r>
          </w:p>
        </w:tc>
        <w:tc>
          <w:tcPr>
            <w:tcW w:w="853" w:type="dxa"/>
            <w:tcBorders>
              <w:top w:val="nil"/>
              <w:left w:val="nil"/>
              <w:bottom w:val="single" w:sz="4" w:space="0" w:color="auto"/>
              <w:right w:val="single" w:sz="4" w:space="0" w:color="auto"/>
            </w:tcBorders>
            <w:shd w:val="clear" w:color="000000" w:fill="FFFFFF"/>
            <w:hideMark/>
          </w:tcPr>
          <w:p w14:paraId="0933B248"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23E584E0"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Annual particulate matter emissions (PM 2,5) per capita </w:t>
            </w:r>
          </w:p>
        </w:tc>
        <w:tc>
          <w:tcPr>
            <w:tcW w:w="4536" w:type="dxa"/>
            <w:tcBorders>
              <w:top w:val="nil"/>
              <w:left w:val="nil"/>
              <w:bottom w:val="single" w:sz="4" w:space="0" w:color="auto"/>
              <w:right w:val="single" w:sz="4" w:space="0" w:color="auto"/>
            </w:tcBorders>
            <w:shd w:val="clear" w:color="000000" w:fill="FFFFFF"/>
            <w:hideMark/>
          </w:tcPr>
          <w:p w14:paraId="37274D28" w14:textId="77777777" w:rsidR="003C20C1" w:rsidRPr="00C36BC7" w:rsidRDefault="003C20C1" w:rsidP="00C36BC7">
            <w:pPr>
              <w:spacing w:before="0" w:after="0" w:line="240" w:lineRule="auto"/>
              <w:jc w:val="left"/>
              <w:rPr>
                <w:rFonts w:eastAsia="Times New Roman" w:cs="Times New Roman"/>
                <w:b/>
                <w:bCs/>
                <w:color w:val="FF0000"/>
                <w:sz w:val="20"/>
                <w:szCs w:val="20"/>
                <w:u w:val="single"/>
                <w:lang w:val="en-GB"/>
              </w:rPr>
            </w:pPr>
            <w:r w:rsidRPr="00C36BC7">
              <w:rPr>
                <w:rFonts w:eastAsia="Times New Roman" w:cs="Times New Roman"/>
                <w:b/>
                <w:bCs/>
                <w:color w:val="0033CC"/>
                <w:sz w:val="20"/>
                <w:szCs w:val="20"/>
                <w:u w:val="single"/>
                <w:lang w:val="en-GB"/>
              </w:rPr>
              <w:t>See Page 254 of "CITYkeys indicators for smart city projects and smart cities" (CITYkeysD14Indicatorsforsmartcityprojectsandsmartcities.pdf)</w:t>
            </w:r>
            <w:r w:rsidRPr="00C36BC7">
              <w:rPr>
                <w:rFonts w:eastAsia="Times New Roman" w:cs="Times New Roman"/>
                <w:b/>
                <w:bCs/>
                <w:color w:val="FF0000"/>
                <w:sz w:val="20"/>
                <w:szCs w:val="20"/>
                <w:u w:val="single"/>
                <w:lang w:val="en-GB"/>
              </w:rPr>
              <w:br/>
            </w:r>
            <w:r w:rsidRPr="00C36BC7">
              <w:rPr>
                <w:rFonts w:eastAsia="Times New Roman" w:cs="Times New Roman"/>
                <w:color w:val="000000"/>
                <w:sz w:val="20"/>
                <w:szCs w:val="20"/>
                <w:u w:val="single"/>
                <w:lang w:val="en-GB"/>
              </w:rPr>
              <w:t>According to ISO 37120:</w:t>
            </w:r>
            <w:r w:rsidRPr="00C36BC7">
              <w:rPr>
                <w:rFonts w:eastAsia="Times New Roman" w:cs="Times New Roman"/>
                <w:color w:val="000000"/>
                <w:sz w:val="20"/>
                <w:szCs w:val="20"/>
                <w:lang w:val="en-GB"/>
              </w:rPr>
              <w:t xml:space="preserve"> Fine particulate matter (PM2.5) concentration shall be calculated as the total mass of collected particles that are 2.5 microns or less in diameter (numerator)  divided by the volume of air sampled (denominator).  The result shall be expressed as the concentration of PM2.5 in micrograms per standard cubic meter (μg/m3).</w:t>
            </w:r>
            <w:r w:rsidRPr="00C36BC7">
              <w:rPr>
                <w:rFonts w:eastAsia="Times New Roman" w:cs="Times New Roman"/>
                <w:color w:val="000000"/>
                <w:sz w:val="20"/>
                <w:szCs w:val="20"/>
                <w:lang w:val="en-GB"/>
              </w:rPr>
              <w:br/>
              <w:t xml:space="preserve">The method for measurement shall involve the use of </w:t>
            </w:r>
            <w:r w:rsidRPr="00C36BC7">
              <w:rPr>
                <w:rFonts w:eastAsia="Times New Roman" w:cs="Times New Roman"/>
                <w:color w:val="000000"/>
                <w:sz w:val="20"/>
                <w:szCs w:val="20"/>
                <w:lang w:val="en-GB"/>
              </w:rPr>
              <w:lastRenderedPageBreak/>
              <w:t>an air sampler which draws ambient air at a constant flow rate into a specially shaped inlet where the suspended particulate matter is inertially separated into one or more size fractions within the PM2.5 size range.  The 24-hour (daily) measurements of PM2.5 concentrations are forwarded to a database where yearly summaries for each monitoring stations are computed.</w:t>
            </w:r>
            <w:r w:rsidRPr="00C36BC7">
              <w:rPr>
                <w:rFonts w:eastAsia="Times New Roman" w:cs="Times New Roman"/>
                <w:color w:val="000000"/>
                <w:sz w:val="20"/>
                <w:szCs w:val="20"/>
                <w:lang w:val="en-GB"/>
              </w:rPr>
              <w:br/>
              <w:t>NOTE Since data for PM2.5 is not readily available, levels are often calculated on the basis of PM10 emission and this is reported as a separate indicator.</w:t>
            </w:r>
          </w:p>
        </w:tc>
        <w:tc>
          <w:tcPr>
            <w:tcW w:w="1000" w:type="dxa"/>
            <w:tcBorders>
              <w:top w:val="nil"/>
              <w:left w:val="nil"/>
              <w:bottom w:val="single" w:sz="4" w:space="0" w:color="auto"/>
              <w:right w:val="single" w:sz="4" w:space="0" w:color="auto"/>
            </w:tcBorders>
            <w:shd w:val="clear" w:color="000000" w:fill="FFFFFF"/>
            <w:vAlign w:val="center"/>
            <w:hideMark/>
          </w:tcPr>
          <w:p w14:paraId="79C7D1D1"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 xml:space="preserve">CITYkeys, </w:t>
            </w:r>
            <w:r w:rsidRPr="00C36BC7">
              <w:rPr>
                <w:rFonts w:eastAsia="Times New Roman" w:cs="Times New Roman"/>
                <w:color w:val="000000"/>
                <w:sz w:val="20"/>
                <w:szCs w:val="20"/>
                <w:lang w:val="en-GB"/>
              </w:rPr>
              <w:br/>
              <w:t>ISO 37120</w:t>
            </w:r>
          </w:p>
        </w:tc>
      </w:tr>
      <w:tr w:rsidR="003C20C1" w:rsidRPr="00C36BC7" w14:paraId="0436F6A5"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1FD28ECF"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6BBD6BAC"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Decreasing the emissions to the environment (in the city or elsewhere) (e.g. waste, noise and pollution to air, water and soil). </w:t>
            </w:r>
          </w:p>
        </w:tc>
        <w:tc>
          <w:tcPr>
            <w:tcW w:w="993" w:type="dxa"/>
            <w:tcBorders>
              <w:top w:val="single" w:sz="4" w:space="0" w:color="auto"/>
              <w:left w:val="nil"/>
              <w:bottom w:val="nil"/>
              <w:right w:val="single" w:sz="4" w:space="0" w:color="auto"/>
            </w:tcBorders>
            <w:shd w:val="clear" w:color="000000" w:fill="FFFFFF"/>
            <w:hideMark/>
          </w:tcPr>
          <w:p w14:paraId="5CD8997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2.4.1 Air quality </w:t>
            </w:r>
          </w:p>
        </w:tc>
        <w:tc>
          <w:tcPr>
            <w:tcW w:w="1559" w:type="dxa"/>
            <w:tcBorders>
              <w:top w:val="nil"/>
              <w:left w:val="nil"/>
              <w:bottom w:val="single" w:sz="4" w:space="0" w:color="auto"/>
              <w:right w:val="single" w:sz="4" w:space="0" w:color="auto"/>
            </w:tcBorders>
            <w:shd w:val="clear" w:color="000000" w:fill="FFFFFF"/>
            <w:hideMark/>
          </w:tcPr>
          <w:p w14:paraId="7C8497B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Decreased emissions of Particulate matter (PM2,5) </w:t>
            </w:r>
          </w:p>
        </w:tc>
        <w:tc>
          <w:tcPr>
            <w:tcW w:w="992" w:type="dxa"/>
            <w:tcBorders>
              <w:top w:val="nil"/>
              <w:left w:val="nil"/>
              <w:bottom w:val="single" w:sz="4" w:space="0" w:color="auto"/>
              <w:right w:val="single" w:sz="4" w:space="0" w:color="auto"/>
            </w:tcBorders>
            <w:shd w:val="clear" w:color="000000" w:fill="FFFFFF"/>
            <w:hideMark/>
          </w:tcPr>
          <w:p w14:paraId="05BC27E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 in tonnes </w:t>
            </w:r>
          </w:p>
        </w:tc>
        <w:tc>
          <w:tcPr>
            <w:tcW w:w="853" w:type="dxa"/>
            <w:tcBorders>
              <w:top w:val="nil"/>
              <w:left w:val="nil"/>
              <w:bottom w:val="single" w:sz="4" w:space="0" w:color="auto"/>
              <w:right w:val="single" w:sz="4" w:space="0" w:color="auto"/>
            </w:tcBorders>
            <w:shd w:val="clear" w:color="000000" w:fill="FFFFFF"/>
            <w:hideMark/>
          </w:tcPr>
          <w:p w14:paraId="1E52E724"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7CAAD2F8"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Percentage reduction in PM2,5 emissions achieved by the project  </w:t>
            </w:r>
          </w:p>
        </w:tc>
        <w:tc>
          <w:tcPr>
            <w:tcW w:w="4536" w:type="dxa"/>
            <w:tcBorders>
              <w:top w:val="nil"/>
              <w:left w:val="nil"/>
              <w:bottom w:val="single" w:sz="4" w:space="0" w:color="auto"/>
              <w:right w:val="single" w:sz="4" w:space="0" w:color="auto"/>
            </w:tcBorders>
            <w:shd w:val="clear" w:color="000000" w:fill="FFFFFF"/>
            <w:hideMark/>
          </w:tcPr>
          <w:p w14:paraId="406C7DBD" w14:textId="77777777" w:rsidR="003C20C1" w:rsidRPr="00C36BC7" w:rsidRDefault="003C20C1" w:rsidP="00C36BC7">
            <w:pPr>
              <w:spacing w:before="0" w:after="0" w:line="240" w:lineRule="auto"/>
              <w:jc w:val="left"/>
              <w:rPr>
                <w:rFonts w:eastAsia="Times New Roman" w:cs="Times New Roman"/>
                <w:b/>
                <w:bCs/>
                <w:color w:val="0033CC"/>
                <w:sz w:val="20"/>
                <w:szCs w:val="20"/>
                <w:u w:val="single"/>
                <w:lang w:val="en-GB"/>
              </w:rPr>
            </w:pPr>
            <w:r w:rsidRPr="00C36BC7">
              <w:rPr>
                <w:rFonts w:eastAsia="Times New Roman" w:cs="Times New Roman"/>
                <w:b/>
                <w:bCs/>
                <w:color w:val="0033CC"/>
                <w:sz w:val="20"/>
                <w:szCs w:val="20"/>
                <w:u w:val="single"/>
                <w:lang w:val="en-GB"/>
              </w:rPr>
              <w:t>See Page 129 and 130 of "CITYkeys indicators for smart city projects and smart cities" (CITYkeysD14Indicatorsforsmartcityprojectsandsmartcities.pdf)</w:t>
            </w:r>
          </w:p>
        </w:tc>
        <w:tc>
          <w:tcPr>
            <w:tcW w:w="1000" w:type="dxa"/>
            <w:tcBorders>
              <w:top w:val="nil"/>
              <w:left w:val="nil"/>
              <w:bottom w:val="single" w:sz="4" w:space="0" w:color="auto"/>
              <w:right w:val="single" w:sz="4" w:space="0" w:color="auto"/>
            </w:tcBorders>
            <w:shd w:val="clear" w:color="000000" w:fill="FFFFFF"/>
            <w:vAlign w:val="center"/>
            <w:hideMark/>
          </w:tcPr>
          <w:p w14:paraId="1D208910"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6A1764F8"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4BA0C486"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71A02570"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Decreasing </w:t>
            </w:r>
            <w:r w:rsidRPr="00C36BC7">
              <w:rPr>
                <w:rFonts w:eastAsia="Times New Roman" w:cs="Times New Roman"/>
                <w:color w:val="000000"/>
                <w:sz w:val="20"/>
                <w:szCs w:val="20"/>
                <w:lang w:val="en-GB"/>
              </w:rPr>
              <w:lastRenderedPageBreak/>
              <w:t xml:space="preserve">the emissions to the environment (in the city or elsewhere) (e.g. waste, noise and pollution to air, water and soil). </w:t>
            </w:r>
          </w:p>
        </w:tc>
        <w:tc>
          <w:tcPr>
            <w:tcW w:w="993" w:type="dxa"/>
            <w:tcBorders>
              <w:top w:val="single" w:sz="4" w:space="0" w:color="auto"/>
              <w:left w:val="nil"/>
              <w:bottom w:val="nil"/>
              <w:right w:val="single" w:sz="4" w:space="0" w:color="auto"/>
            </w:tcBorders>
            <w:shd w:val="clear" w:color="000000" w:fill="FFFFFF"/>
            <w:hideMark/>
          </w:tcPr>
          <w:p w14:paraId="27C934F2"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xml:space="preserve">2.4.1 Air quality </w:t>
            </w:r>
          </w:p>
        </w:tc>
        <w:tc>
          <w:tcPr>
            <w:tcW w:w="1559" w:type="dxa"/>
            <w:tcBorders>
              <w:top w:val="nil"/>
              <w:left w:val="nil"/>
              <w:bottom w:val="single" w:sz="4" w:space="0" w:color="auto"/>
              <w:right w:val="single" w:sz="4" w:space="0" w:color="auto"/>
            </w:tcBorders>
            <w:shd w:val="clear" w:color="000000" w:fill="FFFFFF"/>
            <w:hideMark/>
          </w:tcPr>
          <w:p w14:paraId="6D00FA1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Particulate matter (PM10) concentration (core indicator)</w:t>
            </w:r>
          </w:p>
        </w:tc>
        <w:tc>
          <w:tcPr>
            <w:tcW w:w="992" w:type="dxa"/>
            <w:tcBorders>
              <w:top w:val="nil"/>
              <w:left w:val="nil"/>
              <w:bottom w:val="single" w:sz="4" w:space="0" w:color="auto"/>
              <w:right w:val="single" w:sz="4" w:space="0" w:color="auto"/>
            </w:tcBorders>
            <w:shd w:val="clear" w:color="000000" w:fill="FFFFFF"/>
            <w:hideMark/>
          </w:tcPr>
          <w:p w14:paraId="5987E7F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μg/m3</w:t>
            </w:r>
          </w:p>
        </w:tc>
        <w:tc>
          <w:tcPr>
            <w:tcW w:w="853" w:type="dxa"/>
            <w:tcBorders>
              <w:top w:val="nil"/>
              <w:left w:val="nil"/>
              <w:bottom w:val="single" w:sz="4" w:space="0" w:color="auto"/>
              <w:right w:val="single" w:sz="4" w:space="0" w:color="auto"/>
            </w:tcBorders>
            <w:shd w:val="clear" w:color="000000" w:fill="FFFFFF"/>
            <w:hideMark/>
          </w:tcPr>
          <w:p w14:paraId="4DDB3990"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126594A1"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NOTE: Those implementing this International Standard shall report </w:t>
            </w:r>
            <w:r w:rsidRPr="00C36BC7">
              <w:rPr>
                <w:rFonts w:eastAsia="Times New Roman" w:cs="Times New Roman"/>
                <w:color w:val="000000"/>
                <w:sz w:val="20"/>
                <w:szCs w:val="20"/>
                <w:lang w:val="en-GB"/>
              </w:rPr>
              <w:lastRenderedPageBreak/>
              <w:t>on this indicator (unless reporting on PM2.5) in accordance with the following requirements.</w:t>
            </w:r>
          </w:p>
        </w:tc>
        <w:tc>
          <w:tcPr>
            <w:tcW w:w="4536" w:type="dxa"/>
            <w:tcBorders>
              <w:top w:val="nil"/>
              <w:left w:val="nil"/>
              <w:bottom w:val="single" w:sz="4" w:space="0" w:color="auto"/>
              <w:right w:val="single" w:sz="4" w:space="0" w:color="auto"/>
            </w:tcBorders>
            <w:shd w:val="clear" w:color="000000" w:fill="FFFFFF"/>
            <w:hideMark/>
          </w:tcPr>
          <w:p w14:paraId="5E03A84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 xml:space="preserve">Particulate Matter (PM10) concentration shall be calculated as the total mass of collected particles in the PM10 size range (numerator) divided by the volume of air sampled (denominator).  The result </w:t>
            </w:r>
            <w:r w:rsidRPr="00C36BC7">
              <w:rPr>
                <w:rFonts w:eastAsia="Times New Roman" w:cs="Times New Roman"/>
                <w:color w:val="000000"/>
                <w:sz w:val="20"/>
                <w:szCs w:val="20"/>
                <w:lang w:val="en-GB"/>
              </w:rPr>
              <w:lastRenderedPageBreak/>
              <w:t>shall be expressed as the concentration of PM10 in micrograms per standard cubic meter (μg/m3).</w:t>
            </w:r>
            <w:r w:rsidRPr="00C36BC7">
              <w:rPr>
                <w:rFonts w:eastAsia="Times New Roman" w:cs="Times New Roman"/>
                <w:color w:val="000000"/>
                <w:sz w:val="20"/>
                <w:szCs w:val="20"/>
                <w:lang w:val="en-GB"/>
              </w:rPr>
              <w:br/>
              <w:t>The method for measurement shall involve the use of an air sampler which draws ambient air at a constant flow rate into a specially shaped inlet where the suspended particulate matter is inertially separated into one or more size fractions within the PM10 size range.  The 24-hour (daily) measurements of PM10 concentrations are forwarded to a database where yearly summaries for each monitoring stations are computed.</w:t>
            </w:r>
          </w:p>
        </w:tc>
        <w:tc>
          <w:tcPr>
            <w:tcW w:w="1000" w:type="dxa"/>
            <w:tcBorders>
              <w:top w:val="nil"/>
              <w:left w:val="nil"/>
              <w:bottom w:val="single" w:sz="4" w:space="0" w:color="auto"/>
              <w:right w:val="single" w:sz="4" w:space="0" w:color="auto"/>
            </w:tcBorders>
            <w:shd w:val="clear" w:color="000000" w:fill="FFFFFF"/>
            <w:vAlign w:val="center"/>
            <w:hideMark/>
          </w:tcPr>
          <w:p w14:paraId="4D5C5435"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ISO 37120</w:t>
            </w:r>
          </w:p>
        </w:tc>
      </w:tr>
      <w:tr w:rsidR="003C20C1" w:rsidRPr="00C36BC7" w14:paraId="16306178"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1E8977A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1ABF26CB"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Decreasing the emissions to the environment (in the city or elsewhere) (e.g. waste, noise and pollution to air, water and soil). </w:t>
            </w:r>
          </w:p>
        </w:tc>
        <w:tc>
          <w:tcPr>
            <w:tcW w:w="993" w:type="dxa"/>
            <w:tcBorders>
              <w:top w:val="single" w:sz="4" w:space="0" w:color="auto"/>
              <w:left w:val="nil"/>
              <w:bottom w:val="nil"/>
              <w:right w:val="single" w:sz="4" w:space="0" w:color="auto"/>
            </w:tcBorders>
            <w:shd w:val="clear" w:color="000000" w:fill="FFFFFF"/>
            <w:hideMark/>
          </w:tcPr>
          <w:p w14:paraId="3240024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2.4.1 Air quality </w:t>
            </w:r>
          </w:p>
        </w:tc>
        <w:tc>
          <w:tcPr>
            <w:tcW w:w="1559" w:type="dxa"/>
            <w:tcBorders>
              <w:top w:val="nil"/>
              <w:left w:val="nil"/>
              <w:bottom w:val="single" w:sz="4" w:space="0" w:color="auto"/>
              <w:right w:val="single" w:sz="4" w:space="0" w:color="auto"/>
            </w:tcBorders>
            <w:shd w:val="clear" w:color="000000" w:fill="FFFFFF"/>
            <w:hideMark/>
          </w:tcPr>
          <w:p w14:paraId="5CA4310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Air quality index (CITYkeys)</w:t>
            </w:r>
            <w:r w:rsidRPr="00C36BC7">
              <w:rPr>
                <w:rFonts w:eastAsia="Times New Roman" w:cs="Times New Roman"/>
                <w:color w:val="000000"/>
                <w:sz w:val="20"/>
                <w:szCs w:val="20"/>
                <w:lang w:val="en-GB"/>
              </w:rPr>
              <w:br/>
              <w:t>Air pollution intensity (ITU 4902)</w:t>
            </w:r>
            <w:r w:rsidRPr="00C36BC7">
              <w:rPr>
                <w:rFonts w:eastAsia="Times New Roman" w:cs="Times New Roman"/>
                <w:color w:val="000000"/>
                <w:sz w:val="20"/>
                <w:szCs w:val="20"/>
                <w:lang w:val="en-GB"/>
              </w:rPr>
              <w:br/>
              <w:t>Air pollution (ITU 4903)</w:t>
            </w:r>
          </w:p>
        </w:tc>
        <w:tc>
          <w:tcPr>
            <w:tcW w:w="992" w:type="dxa"/>
            <w:tcBorders>
              <w:top w:val="nil"/>
              <w:left w:val="nil"/>
              <w:bottom w:val="single" w:sz="4" w:space="0" w:color="auto"/>
              <w:right w:val="single" w:sz="4" w:space="0" w:color="auto"/>
            </w:tcBorders>
            <w:shd w:val="clear" w:color="000000" w:fill="FFFFFF"/>
            <w:hideMark/>
          </w:tcPr>
          <w:p w14:paraId="21FA1EE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Index  </w:t>
            </w:r>
          </w:p>
        </w:tc>
        <w:tc>
          <w:tcPr>
            <w:tcW w:w="853" w:type="dxa"/>
            <w:tcBorders>
              <w:top w:val="nil"/>
              <w:left w:val="nil"/>
              <w:bottom w:val="single" w:sz="4" w:space="0" w:color="auto"/>
              <w:right w:val="single" w:sz="4" w:space="0" w:color="auto"/>
            </w:tcBorders>
            <w:shd w:val="clear" w:color="000000" w:fill="FFFFFF"/>
            <w:hideMark/>
          </w:tcPr>
          <w:p w14:paraId="13806EB2"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02BDDF7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Annual concentration of relevant air pollutants  </w:t>
            </w:r>
            <w:r w:rsidRPr="00C36BC7">
              <w:rPr>
                <w:rFonts w:eastAsia="Times New Roman" w:cs="Times New Roman"/>
                <w:color w:val="000000"/>
                <w:sz w:val="20"/>
                <w:szCs w:val="20"/>
                <w:lang w:val="en-GB"/>
              </w:rPr>
              <w:br/>
            </w:r>
            <w:r w:rsidRPr="00C36BC7">
              <w:rPr>
                <w:rFonts w:eastAsia="Times New Roman" w:cs="Times New Roman"/>
                <w:b/>
                <w:bCs/>
                <w:color w:val="000000"/>
                <w:sz w:val="20"/>
                <w:szCs w:val="20"/>
                <w:u w:val="single"/>
                <w:lang w:val="en-GB"/>
              </w:rPr>
              <w:t>ITU 4903:</w:t>
            </w:r>
            <w:r w:rsidRPr="00C36BC7">
              <w:rPr>
                <w:rFonts w:eastAsia="Times New Roman" w:cs="Times New Roman"/>
                <w:color w:val="000000"/>
                <w:sz w:val="20"/>
                <w:szCs w:val="20"/>
                <w:lang w:val="en-GB"/>
              </w:rPr>
              <w:t xml:space="preserve"> Air quality index (AQI) based on : </w:t>
            </w:r>
            <w:r w:rsidRPr="00C36BC7">
              <w:rPr>
                <w:rFonts w:eastAsia="Times New Roman" w:cs="Times New Roman"/>
                <w:color w:val="000000"/>
                <w:sz w:val="20"/>
                <w:szCs w:val="20"/>
                <w:lang w:val="en-GB"/>
              </w:rPr>
              <w:br/>
              <w:t>Particulate matter (PM10, and PM2.5), NO2 (nitrogen dioxide), SO2 (sulphur dioxide), O3 (ozone) and CO (carbon monoxide)</w:t>
            </w:r>
          </w:p>
        </w:tc>
        <w:tc>
          <w:tcPr>
            <w:tcW w:w="4536" w:type="dxa"/>
            <w:tcBorders>
              <w:top w:val="nil"/>
              <w:left w:val="nil"/>
              <w:bottom w:val="single" w:sz="4" w:space="0" w:color="auto"/>
              <w:right w:val="single" w:sz="4" w:space="0" w:color="auto"/>
            </w:tcBorders>
            <w:shd w:val="clear" w:color="000000" w:fill="FFFFFF"/>
            <w:hideMark/>
          </w:tcPr>
          <w:p w14:paraId="49336E37" w14:textId="77777777" w:rsidR="003C20C1" w:rsidRPr="00C36BC7" w:rsidRDefault="003C20C1" w:rsidP="00C36BC7">
            <w:pPr>
              <w:spacing w:before="0" w:after="0" w:line="240" w:lineRule="auto"/>
              <w:jc w:val="left"/>
              <w:rPr>
                <w:rFonts w:eastAsia="Times New Roman" w:cs="Times New Roman"/>
                <w:b/>
                <w:bCs/>
                <w:color w:val="0033CC"/>
                <w:sz w:val="20"/>
                <w:szCs w:val="20"/>
                <w:u w:val="single"/>
                <w:lang w:val="en-GB"/>
              </w:rPr>
            </w:pPr>
            <w:r w:rsidRPr="00C36BC7">
              <w:rPr>
                <w:rFonts w:eastAsia="Times New Roman" w:cs="Times New Roman"/>
                <w:b/>
                <w:bCs/>
                <w:color w:val="0033CC"/>
                <w:sz w:val="20"/>
                <w:szCs w:val="20"/>
                <w:u w:val="single"/>
                <w:lang w:val="en-GB"/>
              </w:rPr>
              <w:t>See Page 255 and 256 of "CITYkeys indicators for smart city projects and smart cities" (CITYkeysD14Indicatorsforsmartcityprojectsandsmartcities.pdf)</w:t>
            </w:r>
            <w:r w:rsidRPr="00C36BC7">
              <w:rPr>
                <w:rFonts w:eastAsia="Times New Roman" w:cs="Times New Roman"/>
                <w:b/>
                <w:bCs/>
                <w:color w:val="0033CC"/>
                <w:sz w:val="20"/>
                <w:szCs w:val="20"/>
                <w:u w:val="single"/>
                <w:lang w:val="en-GB"/>
              </w:rPr>
              <w:br/>
            </w:r>
            <w:r w:rsidRPr="00C36BC7">
              <w:rPr>
                <w:rFonts w:eastAsia="Times New Roman" w:cs="Times New Roman"/>
                <w:b/>
                <w:bCs/>
                <w:color w:val="000000"/>
                <w:sz w:val="20"/>
                <w:szCs w:val="20"/>
                <w:u w:val="single"/>
                <w:lang w:val="en-GB"/>
              </w:rPr>
              <w:t>ITU 4903:</w:t>
            </w:r>
            <w:r w:rsidRPr="00C36BC7">
              <w:rPr>
                <w:rFonts w:eastAsia="Times New Roman" w:cs="Times New Roman"/>
                <w:color w:val="000000"/>
                <w:sz w:val="20"/>
                <w:szCs w:val="20"/>
                <w:lang w:val="en-GB"/>
              </w:rPr>
              <w:t xml:space="preserve"> NOTE 1 – This indicator should be measured as annual mean levels of AQI.</w:t>
            </w:r>
            <w:r w:rsidRPr="00C36BC7">
              <w:rPr>
                <w:rFonts w:eastAsia="Times New Roman" w:cs="Times New Roman"/>
                <w:color w:val="000000"/>
                <w:sz w:val="20"/>
                <w:szCs w:val="20"/>
                <w:lang w:val="en-GB"/>
              </w:rPr>
              <w:br/>
              <w:t>NOTE 2 – Average concentrations can demonstrate long term exposure (chronic) while days exceeding demonstrates short term (acute) exposure each of which have different impacts on the population. Concentration can be expressed as: PM 2.5 (μg/m3), PM 10 (μg/m3),  NO2 (nitrogen dioxide) (μg/m3), SO2 (sulphur dioxide) (μg/m3), O3 (ozone) (μg/m3), and CO (carbon monoxide) (μg/m3). NOTE 3 – SDG indicator 11.6.2 is "Annual mean levels of fine particulate matter (e.g., PM2.5 and PM10) in cities (population weighted)" [b-UN SDG]</w:t>
            </w:r>
          </w:p>
        </w:tc>
        <w:tc>
          <w:tcPr>
            <w:tcW w:w="1000" w:type="dxa"/>
            <w:tcBorders>
              <w:top w:val="nil"/>
              <w:left w:val="nil"/>
              <w:bottom w:val="single" w:sz="4" w:space="0" w:color="auto"/>
              <w:right w:val="single" w:sz="4" w:space="0" w:color="auto"/>
            </w:tcBorders>
            <w:shd w:val="clear" w:color="000000" w:fill="FFFFFF"/>
            <w:vAlign w:val="center"/>
            <w:hideMark/>
          </w:tcPr>
          <w:p w14:paraId="5518097A"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CITYkeys, </w:t>
            </w:r>
            <w:r w:rsidRPr="00C36BC7">
              <w:rPr>
                <w:rFonts w:eastAsia="Times New Roman" w:cs="Times New Roman"/>
                <w:color w:val="000000"/>
                <w:sz w:val="20"/>
                <w:szCs w:val="20"/>
                <w:lang w:val="en-GB"/>
              </w:rPr>
              <w:br/>
              <w:t xml:space="preserve">ITU 4902, </w:t>
            </w:r>
            <w:r w:rsidRPr="00C36BC7">
              <w:rPr>
                <w:rFonts w:eastAsia="Times New Roman" w:cs="Times New Roman"/>
                <w:color w:val="000000"/>
                <w:sz w:val="20"/>
                <w:szCs w:val="20"/>
                <w:lang w:val="en-GB"/>
              </w:rPr>
              <w:br/>
              <w:t>ITU 4903</w:t>
            </w:r>
          </w:p>
        </w:tc>
      </w:tr>
      <w:tr w:rsidR="003C20C1" w:rsidRPr="00C36BC7" w14:paraId="4B0AEAAF"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5917EB6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2. Planet</w:t>
            </w:r>
          </w:p>
        </w:tc>
        <w:tc>
          <w:tcPr>
            <w:tcW w:w="1123" w:type="dxa"/>
            <w:tcBorders>
              <w:top w:val="single" w:sz="4" w:space="0" w:color="auto"/>
              <w:left w:val="nil"/>
              <w:bottom w:val="nil"/>
              <w:right w:val="single" w:sz="4" w:space="0" w:color="auto"/>
            </w:tcBorders>
            <w:shd w:val="clear" w:color="000000" w:fill="FFFFFF"/>
            <w:hideMark/>
          </w:tcPr>
          <w:p w14:paraId="05AE616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Decreasing the emissions to the environment (in the city or elsewhere) (e.g. waste, noise and pollution to air, water and soil). </w:t>
            </w:r>
          </w:p>
        </w:tc>
        <w:tc>
          <w:tcPr>
            <w:tcW w:w="993" w:type="dxa"/>
            <w:tcBorders>
              <w:top w:val="single" w:sz="4" w:space="0" w:color="auto"/>
              <w:left w:val="nil"/>
              <w:bottom w:val="nil"/>
              <w:right w:val="single" w:sz="4" w:space="0" w:color="auto"/>
            </w:tcBorders>
            <w:shd w:val="clear" w:color="000000" w:fill="FFFFFF"/>
            <w:hideMark/>
          </w:tcPr>
          <w:p w14:paraId="0DDA77F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2.4.1 Air quality </w:t>
            </w:r>
          </w:p>
        </w:tc>
        <w:tc>
          <w:tcPr>
            <w:tcW w:w="1559" w:type="dxa"/>
            <w:tcBorders>
              <w:top w:val="nil"/>
              <w:left w:val="nil"/>
              <w:bottom w:val="single" w:sz="4" w:space="0" w:color="auto"/>
              <w:right w:val="single" w:sz="4" w:space="0" w:color="auto"/>
            </w:tcBorders>
            <w:shd w:val="clear" w:color="000000" w:fill="FFFFFF"/>
            <w:hideMark/>
          </w:tcPr>
          <w:p w14:paraId="113A162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Number of real-time remote air quality monitoring stations per square kilometre (km2)</w:t>
            </w:r>
          </w:p>
        </w:tc>
        <w:tc>
          <w:tcPr>
            <w:tcW w:w="992" w:type="dxa"/>
            <w:tcBorders>
              <w:top w:val="nil"/>
              <w:left w:val="nil"/>
              <w:bottom w:val="single" w:sz="4" w:space="0" w:color="auto"/>
              <w:right w:val="single" w:sz="4" w:space="0" w:color="auto"/>
            </w:tcBorders>
            <w:shd w:val="clear" w:color="000000" w:fill="FFFFFF"/>
            <w:hideMark/>
          </w:tcPr>
          <w:p w14:paraId="7C6FB51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ascii="Segoe UI Emoji" w:eastAsia="Times New Roman" w:hAnsi="Segoe UI Emoji" w:cs="Times New Roman"/>
                <w:color w:val="000000"/>
                <w:sz w:val="20"/>
                <w:szCs w:val="20"/>
                <w:lang w:val="en-GB"/>
              </w:rPr>
              <w:t>#</w:t>
            </w:r>
            <w:r w:rsidRPr="00C36BC7">
              <w:rPr>
                <w:rFonts w:eastAsia="Times New Roman" w:cs="Times New Roman"/>
                <w:color w:val="000000"/>
                <w:sz w:val="20"/>
                <w:szCs w:val="20"/>
                <w:lang w:val="en-GB"/>
              </w:rPr>
              <w:t>/km2</w:t>
            </w:r>
          </w:p>
        </w:tc>
        <w:tc>
          <w:tcPr>
            <w:tcW w:w="853" w:type="dxa"/>
            <w:tcBorders>
              <w:top w:val="nil"/>
              <w:left w:val="nil"/>
              <w:bottom w:val="single" w:sz="4" w:space="0" w:color="auto"/>
              <w:right w:val="single" w:sz="4" w:space="0" w:color="auto"/>
            </w:tcBorders>
            <w:shd w:val="clear" w:color="000000" w:fill="FFFFFF"/>
            <w:hideMark/>
          </w:tcPr>
          <w:p w14:paraId="64825F82"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5235E47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7889C174" w14:textId="77777777" w:rsidR="003C20C1" w:rsidRPr="00C36BC7" w:rsidRDefault="003C20C1" w:rsidP="00C36BC7">
            <w:pPr>
              <w:spacing w:before="0" w:after="0" w:line="240" w:lineRule="auto"/>
              <w:jc w:val="left"/>
              <w:rPr>
                <w:rFonts w:eastAsia="Times New Roman" w:cs="Times New Roman"/>
                <w:color w:val="0D0D0D"/>
                <w:sz w:val="20"/>
                <w:szCs w:val="20"/>
                <w:u w:val="single"/>
                <w:lang w:val="en-GB"/>
              </w:rPr>
            </w:pPr>
            <w:r w:rsidRPr="00C36BC7">
              <w:rPr>
                <w:rFonts w:eastAsia="Times New Roman" w:cs="Times New Roman"/>
                <w:color w:val="0D0D0D"/>
                <w:sz w:val="20"/>
                <w:szCs w:val="20"/>
                <w:u w:val="single"/>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57CF6963"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ISO/DIS 37122</w:t>
            </w:r>
          </w:p>
        </w:tc>
      </w:tr>
      <w:tr w:rsidR="003C20C1" w:rsidRPr="00C36BC7" w14:paraId="0C28F5C5"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7CDA0EB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547480B0"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Decreasing the emissions to the environment (in the city or elsewhere) (e.g. waste, noise and pollution to </w:t>
            </w:r>
            <w:r w:rsidRPr="00C36BC7">
              <w:rPr>
                <w:rFonts w:eastAsia="Times New Roman" w:cs="Times New Roman"/>
                <w:color w:val="000000"/>
                <w:sz w:val="20"/>
                <w:szCs w:val="20"/>
                <w:lang w:val="en-GB"/>
              </w:rPr>
              <w:lastRenderedPageBreak/>
              <w:t xml:space="preserve">air, water and soil). </w:t>
            </w:r>
          </w:p>
        </w:tc>
        <w:tc>
          <w:tcPr>
            <w:tcW w:w="993" w:type="dxa"/>
            <w:tcBorders>
              <w:top w:val="single" w:sz="4" w:space="0" w:color="auto"/>
              <w:left w:val="nil"/>
              <w:bottom w:val="nil"/>
              <w:right w:val="single" w:sz="4" w:space="0" w:color="auto"/>
            </w:tcBorders>
            <w:shd w:val="clear" w:color="000000" w:fill="FFFFFF"/>
            <w:hideMark/>
          </w:tcPr>
          <w:p w14:paraId="1479CEE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xml:space="preserve">2.4.1 Air quality </w:t>
            </w:r>
          </w:p>
        </w:tc>
        <w:tc>
          <w:tcPr>
            <w:tcW w:w="1559" w:type="dxa"/>
            <w:tcBorders>
              <w:top w:val="nil"/>
              <w:left w:val="nil"/>
              <w:bottom w:val="single" w:sz="4" w:space="0" w:color="auto"/>
              <w:right w:val="single" w:sz="4" w:space="0" w:color="auto"/>
            </w:tcBorders>
            <w:shd w:val="clear" w:color="000000" w:fill="FFFFFF"/>
            <w:hideMark/>
          </w:tcPr>
          <w:p w14:paraId="2003747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Percentage of public buildings equipped for monitoring indoor air quality</w:t>
            </w:r>
          </w:p>
        </w:tc>
        <w:tc>
          <w:tcPr>
            <w:tcW w:w="992" w:type="dxa"/>
            <w:tcBorders>
              <w:top w:val="nil"/>
              <w:left w:val="nil"/>
              <w:bottom w:val="single" w:sz="4" w:space="0" w:color="auto"/>
              <w:right w:val="single" w:sz="4" w:space="0" w:color="auto"/>
            </w:tcBorders>
            <w:shd w:val="clear" w:color="000000" w:fill="FFFFFF"/>
            <w:hideMark/>
          </w:tcPr>
          <w:p w14:paraId="3F98FA4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w:t>
            </w:r>
          </w:p>
        </w:tc>
        <w:tc>
          <w:tcPr>
            <w:tcW w:w="853" w:type="dxa"/>
            <w:tcBorders>
              <w:top w:val="nil"/>
              <w:left w:val="nil"/>
              <w:bottom w:val="single" w:sz="4" w:space="0" w:color="auto"/>
              <w:right w:val="single" w:sz="4" w:space="0" w:color="auto"/>
            </w:tcBorders>
            <w:shd w:val="clear" w:color="000000" w:fill="FFFFFF"/>
            <w:hideMark/>
          </w:tcPr>
          <w:p w14:paraId="6AC6ADAA"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4362C9E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3FE9681B" w14:textId="77777777" w:rsidR="003C20C1" w:rsidRPr="00C36BC7" w:rsidRDefault="003C20C1" w:rsidP="00C36BC7">
            <w:pPr>
              <w:spacing w:before="0" w:after="0" w:line="240" w:lineRule="auto"/>
              <w:jc w:val="left"/>
              <w:rPr>
                <w:rFonts w:eastAsia="Times New Roman" w:cs="Times New Roman"/>
                <w:color w:val="0D0D0D"/>
                <w:sz w:val="20"/>
                <w:szCs w:val="20"/>
                <w:u w:val="single"/>
                <w:lang w:val="en-GB"/>
              </w:rPr>
            </w:pPr>
            <w:r w:rsidRPr="00C36BC7">
              <w:rPr>
                <w:rFonts w:eastAsia="Times New Roman" w:cs="Times New Roman"/>
                <w:color w:val="0D0D0D"/>
                <w:sz w:val="20"/>
                <w:szCs w:val="20"/>
                <w:u w:val="single"/>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784BB9EF"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ISO/DIS 37122</w:t>
            </w:r>
          </w:p>
        </w:tc>
      </w:tr>
      <w:tr w:rsidR="003C20C1" w:rsidRPr="00C36BC7" w14:paraId="4DEF4B87"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1A69486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540C70D6"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Decreasing the emissions to the environment (in the city or elsewhere) (e.g. waste, noise and pollution to air, water and soil). </w:t>
            </w:r>
          </w:p>
        </w:tc>
        <w:tc>
          <w:tcPr>
            <w:tcW w:w="993" w:type="dxa"/>
            <w:tcBorders>
              <w:top w:val="single" w:sz="4" w:space="0" w:color="auto"/>
              <w:left w:val="nil"/>
              <w:bottom w:val="nil"/>
              <w:right w:val="single" w:sz="4" w:space="0" w:color="auto"/>
            </w:tcBorders>
            <w:shd w:val="clear" w:color="000000" w:fill="FFFFFF"/>
            <w:hideMark/>
          </w:tcPr>
          <w:p w14:paraId="7C51A984"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2.4.1 Air quality </w:t>
            </w:r>
          </w:p>
        </w:tc>
        <w:tc>
          <w:tcPr>
            <w:tcW w:w="1559" w:type="dxa"/>
            <w:tcBorders>
              <w:top w:val="nil"/>
              <w:left w:val="nil"/>
              <w:bottom w:val="single" w:sz="4" w:space="0" w:color="auto"/>
              <w:right w:val="single" w:sz="4" w:space="0" w:color="auto"/>
            </w:tcBorders>
            <w:shd w:val="clear" w:color="000000" w:fill="FFFFFF"/>
            <w:hideMark/>
          </w:tcPr>
          <w:p w14:paraId="63E11CB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Application of ICT based monitoring system for particles and toxic substances</w:t>
            </w:r>
          </w:p>
        </w:tc>
        <w:tc>
          <w:tcPr>
            <w:tcW w:w="992" w:type="dxa"/>
            <w:tcBorders>
              <w:top w:val="nil"/>
              <w:left w:val="nil"/>
              <w:bottom w:val="single" w:sz="4" w:space="0" w:color="auto"/>
              <w:right w:val="single" w:sz="4" w:space="0" w:color="auto"/>
            </w:tcBorders>
            <w:shd w:val="clear" w:color="000000" w:fill="FFFFFF"/>
            <w:hideMark/>
          </w:tcPr>
          <w:p w14:paraId="4E18A58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w:t>
            </w:r>
          </w:p>
        </w:tc>
        <w:tc>
          <w:tcPr>
            <w:tcW w:w="853" w:type="dxa"/>
            <w:tcBorders>
              <w:top w:val="nil"/>
              <w:left w:val="nil"/>
              <w:bottom w:val="single" w:sz="4" w:space="0" w:color="auto"/>
              <w:right w:val="single" w:sz="4" w:space="0" w:color="auto"/>
            </w:tcBorders>
            <w:shd w:val="clear" w:color="000000" w:fill="FFFFFF"/>
            <w:hideMark/>
          </w:tcPr>
          <w:p w14:paraId="2292F33A"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11BD068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Proportion of city area covered by outdoor ICT based monitoring system for particles and toxic substances </w:t>
            </w:r>
            <w:r w:rsidRPr="00C36BC7">
              <w:rPr>
                <w:rFonts w:eastAsia="Times New Roman" w:cs="Times New Roman"/>
                <w:color w:val="000000"/>
                <w:sz w:val="20"/>
                <w:szCs w:val="20"/>
                <w:lang w:val="en-GB"/>
              </w:rPr>
              <w:br/>
              <w:t>NOTE – This indicator captures to what extent ICT monitors the air pollution (PM10, PM2.5, toxic substances etc.).</w:t>
            </w:r>
          </w:p>
        </w:tc>
        <w:tc>
          <w:tcPr>
            <w:tcW w:w="4536" w:type="dxa"/>
            <w:tcBorders>
              <w:top w:val="nil"/>
              <w:left w:val="nil"/>
              <w:bottom w:val="single" w:sz="4" w:space="0" w:color="auto"/>
              <w:right w:val="single" w:sz="4" w:space="0" w:color="auto"/>
            </w:tcBorders>
            <w:shd w:val="clear" w:color="000000" w:fill="FFFFFF"/>
            <w:hideMark/>
          </w:tcPr>
          <w:p w14:paraId="1BB0E687" w14:textId="77777777" w:rsidR="003C20C1" w:rsidRPr="00C36BC7" w:rsidRDefault="003C20C1" w:rsidP="00C36BC7">
            <w:pPr>
              <w:spacing w:before="0" w:after="0" w:line="240" w:lineRule="auto"/>
              <w:jc w:val="left"/>
              <w:rPr>
                <w:rFonts w:eastAsia="Times New Roman" w:cs="Times New Roman"/>
                <w:color w:val="0D0D0D"/>
                <w:sz w:val="20"/>
                <w:szCs w:val="20"/>
                <w:u w:val="single"/>
                <w:lang w:val="en-GB"/>
              </w:rPr>
            </w:pPr>
            <w:r w:rsidRPr="00C36BC7">
              <w:rPr>
                <w:rFonts w:eastAsia="Times New Roman" w:cs="Times New Roman"/>
                <w:color w:val="0D0D0D"/>
                <w:sz w:val="20"/>
                <w:szCs w:val="20"/>
                <w:u w:val="single"/>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6C888F53"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4901</w:t>
            </w:r>
          </w:p>
        </w:tc>
      </w:tr>
      <w:tr w:rsidR="003C20C1" w:rsidRPr="00C36BC7" w14:paraId="7CE91956"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703154E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2F9414F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Decreasing the emissions to the environment (in the city or elsewhere) (e.g. waste, </w:t>
            </w:r>
            <w:r w:rsidRPr="00C36BC7">
              <w:rPr>
                <w:rFonts w:eastAsia="Times New Roman" w:cs="Times New Roman"/>
                <w:color w:val="000000"/>
                <w:sz w:val="20"/>
                <w:szCs w:val="20"/>
                <w:lang w:val="en-GB"/>
              </w:rPr>
              <w:lastRenderedPageBreak/>
              <w:t xml:space="preserve">noise and pollution to air, water and soil). </w:t>
            </w:r>
          </w:p>
        </w:tc>
        <w:tc>
          <w:tcPr>
            <w:tcW w:w="993" w:type="dxa"/>
            <w:tcBorders>
              <w:top w:val="single" w:sz="4" w:space="0" w:color="auto"/>
              <w:left w:val="nil"/>
              <w:bottom w:val="nil"/>
              <w:right w:val="single" w:sz="4" w:space="0" w:color="auto"/>
            </w:tcBorders>
            <w:shd w:val="clear" w:color="000000" w:fill="FFFFFF"/>
            <w:hideMark/>
          </w:tcPr>
          <w:p w14:paraId="5EF50DC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xml:space="preserve">2.4.1 Air quality </w:t>
            </w:r>
          </w:p>
        </w:tc>
        <w:tc>
          <w:tcPr>
            <w:tcW w:w="1559" w:type="dxa"/>
            <w:tcBorders>
              <w:top w:val="nil"/>
              <w:left w:val="nil"/>
              <w:bottom w:val="single" w:sz="4" w:space="0" w:color="auto"/>
              <w:right w:val="single" w:sz="4" w:space="0" w:color="auto"/>
            </w:tcBorders>
            <w:shd w:val="clear" w:color="000000" w:fill="FFFFFF"/>
            <w:hideMark/>
          </w:tcPr>
          <w:p w14:paraId="7A1ED1D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Air pollution monitoring system </w:t>
            </w:r>
          </w:p>
        </w:tc>
        <w:tc>
          <w:tcPr>
            <w:tcW w:w="992" w:type="dxa"/>
            <w:tcBorders>
              <w:top w:val="nil"/>
              <w:left w:val="nil"/>
              <w:bottom w:val="single" w:sz="4" w:space="0" w:color="auto"/>
              <w:right w:val="single" w:sz="4" w:space="0" w:color="auto"/>
            </w:tcBorders>
            <w:shd w:val="clear" w:color="000000" w:fill="FFFFFF"/>
            <w:hideMark/>
          </w:tcPr>
          <w:p w14:paraId="0B657F6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#/km2</w:t>
            </w:r>
          </w:p>
        </w:tc>
        <w:tc>
          <w:tcPr>
            <w:tcW w:w="853" w:type="dxa"/>
            <w:tcBorders>
              <w:top w:val="nil"/>
              <w:left w:val="nil"/>
              <w:bottom w:val="single" w:sz="4" w:space="0" w:color="auto"/>
              <w:right w:val="single" w:sz="4" w:space="0" w:color="auto"/>
            </w:tcBorders>
            <w:shd w:val="clear" w:color="000000" w:fill="FFFFFF"/>
            <w:hideMark/>
          </w:tcPr>
          <w:p w14:paraId="4FD43DFF"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7300ABC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Number of outdoor installations of ICT based air quality monitoring systems per km2 </w:t>
            </w:r>
          </w:p>
        </w:tc>
        <w:tc>
          <w:tcPr>
            <w:tcW w:w="4536" w:type="dxa"/>
            <w:tcBorders>
              <w:top w:val="nil"/>
              <w:left w:val="nil"/>
              <w:bottom w:val="single" w:sz="4" w:space="0" w:color="auto"/>
              <w:right w:val="single" w:sz="4" w:space="0" w:color="auto"/>
            </w:tcBorders>
            <w:shd w:val="clear" w:color="000000" w:fill="FFFFFF"/>
            <w:hideMark/>
          </w:tcPr>
          <w:p w14:paraId="7BCA16ED" w14:textId="77777777" w:rsidR="003C20C1" w:rsidRPr="00C36BC7" w:rsidRDefault="003C20C1" w:rsidP="00C36BC7">
            <w:pPr>
              <w:spacing w:before="0" w:after="0" w:line="240" w:lineRule="auto"/>
              <w:jc w:val="left"/>
              <w:rPr>
                <w:rFonts w:eastAsia="Times New Roman" w:cs="Times New Roman"/>
                <w:color w:val="0D0D0D"/>
                <w:sz w:val="20"/>
                <w:szCs w:val="20"/>
                <w:lang w:val="en-GB"/>
              </w:rPr>
            </w:pPr>
            <w:r w:rsidRPr="00C36BC7">
              <w:rPr>
                <w:rFonts w:eastAsia="Times New Roman" w:cs="Times New Roman"/>
                <w:color w:val="0D0D0D"/>
                <w:sz w:val="20"/>
                <w:szCs w:val="20"/>
                <w:lang w:val="en-GB"/>
              </w:rPr>
              <w:t xml:space="preserve">NOTE 1 – ICT based systems refer to air quality monitoring systems with sensors, which transmit measurements to a database where daily alerts and information are available and yearly summaries for each monitoring stations are computed.  </w:t>
            </w:r>
            <w:r w:rsidRPr="00C36BC7">
              <w:rPr>
                <w:rFonts w:eastAsia="Times New Roman" w:cs="Times New Roman"/>
                <w:color w:val="0D0D0D"/>
                <w:sz w:val="20"/>
                <w:szCs w:val="20"/>
                <w:lang w:val="en-GB"/>
              </w:rPr>
              <w:br/>
              <w:t xml:space="preserve">NOTE 2 – Calculate as: </w:t>
            </w:r>
            <w:r w:rsidRPr="00C36BC7">
              <w:rPr>
                <w:rFonts w:eastAsia="Times New Roman" w:cs="Times New Roman"/>
                <w:color w:val="0D0D0D"/>
                <w:sz w:val="20"/>
                <w:szCs w:val="20"/>
                <w:lang w:val="en-GB"/>
              </w:rPr>
              <w:br/>
              <w:t xml:space="preserve">Numerator: Total number of outdoor installations of ICT based monitoring systems. </w:t>
            </w:r>
            <w:r w:rsidRPr="00C36BC7">
              <w:rPr>
                <w:rFonts w:eastAsia="Times New Roman" w:cs="Times New Roman"/>
                <w:color w:val="0D0D0D"/>
                <w:sz w:val="20"/>
                <w:szCs w:val="20"/>
                <w:lang w:val="en-GB"/>
              </w:rPr>
              <w:br/>
              <w:t xml:space="preserve">Denominator: Total city surface area. </w:t>
            </w:r>
          </w:p>
        </w:tc>
        <w:tc>
          <w:tcPr>
            <w:tcW w:w="1000" w:type="dxa"/>
            <w:tcBorders>
              <w:top w:val="nil"/>
              <w:left w:val="nil"/>
              <w:bottom w:val="single" w:sz="4" w:space="0" w:color="auto"/>
              <w:right w:val="single" w:sz="4" w:space="0" w:color="auto"/>
            </w:tcBorders>
            <w:shd w:val="clear" w:color="000000" w:fill="FFFFFF"/>
            <w:vAlign w:val="center"/>
            <w:hideMark/>
          </w:tcPr>
          <w:p w14:paraId="12DE8034"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4903</w:t>
            </w:r>
          </w:p>
        </w:tc>
      </w:tr>
      <w:tr w:rsidR="003C20C1" w:rsidRPr="00C36BC7" w14:paraId="457CD224"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157DFF44"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1DB69378"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Decreasing the emissions to the environment (in the city or elsewhere) (e.g. waste, noise and pollution to air, water and soil). </w:t>
            </w:r>
          </w:p>
        </w:tc>
        <w:tc>
          <w:tcPr>
            <w:tcW w:w="993" w:type="dxa"/>
            <w:tcBorders>
              <w:top w:val="single" w:sz="4" w:space="0" w:color="auto"/>
              <w:left w:val="nil"/>
              <w:bottom w:val="nil"/>
              <w:right w:val="single" w:sz="4" w:space="0" w:color="auto"/>
            </w:tcBorders>
            <w:shd w:val="clear" w:color="000000" w:fill="FFFFFF"/>
            <w:hideMark/>
          </w:tcPr>
          <w:p w14:paraId="00442C2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2.4.1 Air quality </w:t>
            </w:r>
          </w:p>
        </w:tc>
        <w:tc>
          <w:tcPr>
            <w:tcW w:w="1559" w:type="dxa"/>
            <w:tcBorders>
              <w:top w:val="nil"/>
              <w:left w:val="nil"/>
              <w:bottom w:val="single" w:sz="4" w:space="0" w:color="auto"/>
              <w:right w:val="single" w:sz="4" w:space="0" w:color="auto"/>
            </w:tcBorders>
            <w:shd w:val="clear" w:color="000000" w:fill="FFFFFF"/>
            <w:hideMark/>
          </w:tcPr>
          <w:p w14:paraId="525F7C0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NO2 (nitrogen dioxide) concentration (supporting indicator)</w:t>
            </w:r>
          </w:p>
        </w:tc>
        <w:tc>
          <w:tcPr>
            <w:tcW w:w="992" w:type="dxa"/>
            <w:tcBorders>
              <w:top w:val="nil"/>
              <w:left w:val="nil"/>
              <w:bottom w:val="single" w:sz="4" w:space="0" w:color="auto"/>
              <w:right w:val="single" w:sz="4" w:space="0" w:color="auto"/>
            </w:tcBorders>
            <w:shd w:val="clear" w:color="000000" w:fill="FFFFFF"/>
            <w:hideMark/>
          </w:tcPr>
          <w:p w14:paraId="342730C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µg/m3</w:t>
            </w:r>
          </w:p>
        </w:tc>
        <w:tc>
          <w:tcPr>
            <w:tcW w:w="853" w:type="dxa"/>
            <w:tcBorders>
              <w:top w:val="nil"/>
              <w:left w:val="nil"/>
              <w:bottom w:val="single" w:sz="4" w:space="0" w:color="auto"/>
              <w:right w:val="single" w:sz="4" w:space="0" w:color="auto"/>
            </w:tcBorders>
            <w:shd w:val="clear" w:color="000000" w:fill="FFFFFF"/>
            <w:hideMark/>
          </w:tcPr>
          <w:p w14:paraId="5E863427"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517C201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21E7648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NO2 concentration shall be calculated as the sum of daily concentrations for whole year (numerator) divided by 365 days (denominator). The result shall be expressed as the annual average for daily NO2 concentration in µg/m3. The daily concentrations shall be determined by averaging the hourly concentrations throughout a 24 hour period from all monitoring stations within the city.</w:t>
            </w:r>
            <w:r w:rsidRPr="00C36BC7">
              <w:rPr>
                <w:rFonts w:eastAsia="Times New Roman" w:cs="Times New Roman"/>
                <w:color w:val="000000"/>
                <w:sz w:val="20"/>
                <w:szCs w:val="20"/>
                <w:lang w:val="en-GB"/>
              </w:rPr>
              <w:br/>
              <w:t>NOTE If the local air quality monitoring station measures NO2 in parts per billion, the following conversion ratio to μg/m3 can be used: 1 ppb = 1.88 μg/m3.  The conversion assumes an ambient pressure of 1 atmosphere and a temperature of 25 degrees °C.  The general equation is μg/m3 = (ppb)*(12.187)*(M) / (273.15 + °C) where M is the molecular weight of the gaseous pollutant.  An atmospheric pressure of 1 atmosphere is assumed.</w:t>
            </w:r>
            <w:r w:rsidRPr="00C36BC7">
              <w:rPr>
                <w:rFonts w:eastAsia="Times New Roman" w:cs="Times New Roman"/>
                <w:color w:val="000000"/>
                <w:sz w:val="20"/>
                <w:szCs w:val="20"/>
                <w:lang w:val="en-GB"/>
              </w:rPr>
              <w:br/>
              <w:t>Users of this standard should also note the frequency of NO2  exposures. Peak exposure is determined by calculating the number of times the hourly mean exceeded 200 µg/m3 of NO2 in a calendar year. Long-term exposure is determined by calculating the number of times the daily mean exceeded 40 µg/m3 of NO2 in a calendar year.</w:t>
            </w:r>
          </w:p>
        </w:tc>
        <w:tc>
          <w:tcPr>
            <w:tcW w:w="1000" w:type="dxa"/>
            <w:tcBorders>
              <w:top w:val="nil"/>
              <w:left w:val="nil"/>
              <w:bottom w:val="single" w:sz="4" w:space="0" w:color="auto"/>
              <w:right w:val="single" w:sz="4" w:space="0" w:color="auto"/>
            </w:tcBorders>
            <w:shd w:val="clear" w:color="000000" w:fill="FFFFFF"/>
            <w:vAlign w:val="center"/>
            <w:hideMark/>
          </w:tcPr>
          <w:p w14:paraId="4507560C"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12149A43"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6096895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0A20B04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lastRenderedPageBreak/>
              <w:t xml:space="preserve">Decreasing the emissions to the environment (in the city or elsewhere) (e.g. waste, noise and pollution to air, water and soil). </w:t>
            </w:r>
          </w:p>
        </w:tc>
        <w:tc>
          <w:tcPr>
            <w:tcW w:w="993" w:type="dxa"/>
            <w:tcBorders>
              <w:top w:val="single" w:sz="4" w:space="0" w:color="auto"/>
              <w:left w:val="nil"/>
              <w:bottom w:val="nil"/>
              <w:right w:val="single" w:sz="4" w:space="0" w:color="auto"/>
            </w:tcBorders>
            <w:shd w:val="clear" w:color="000000" w:fill="FFFFFF"/>
            <w:hideMark/>
          </w:tcPr>
          <w:p w14:paraId="231707BB"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xml:space="preserve">2.4.1 Air quality </w:t>
            </w:r>
          </w:p>
        </w:tc>
        <w:tc>
          <w:tcPr>
            <w:tcW w:w="1559" w:type="dxa"/>
            <w:tcBorders>
              <w:top w:val="nil"/>
              <w:left w:val="nil"/>
              <w:bottom w:val="single" w:sz="4" w:space="0" w:color="auto"/>
              <w:right w:val="single" w:sz="4" w:space="0" w:color="auto"/>
            </w:tcBorders>
            <w:shd w:val="clear" w:color="000000" w:fill="FFFFFF"/>
            <w:hideMark/>
          </w:tcPr>
          <w:p w14:paraId="4590616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SO2 (sulfur dioxide) concentration </w:t>
            </w:r>
            <w:r w:rsidRPr="00C36BC7">
              <w:rPr>
                <w:rFonts w:eastAsia="Times New Roman" w:cs="Times New Roman"/>
                <w:color w:val="000000"/>
                <w:sz w:val="20"/>
                <w:szCs w:val="20"/>
                <w:lang w:val="en-GB"/>
              </w:rPr>
              <w:lastRenderedPageBreak/>
              <w:t>(supporting indicator)</w:t>
            </w:r>
          </w:p>
        </w:tc>
        <w:tc>
          <w:tcPr>
            <w:tcW w:w="992" w:type="dxa"/>
            <w:tcBorders>
              <w:top w:val="nil"/>
              <w:left w:val="nil"/>
              <w:bottom w:val="single" w:sz="4" w:space="0" w:color="auto"/>
              <w:right w:val="single" w:sz="4" w:space="0" w:color="auto"/>
            </w:tcBorders>
            <w:shd w:val="clear" w:color="000000" w:fill="FFFFFF"/>
            <w:hideMark/>
          </w:tcPr>
          <w:p w14:paraId="4EF5AFC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µg/m3</w:t>
            </w:r>
          </w:p>
        </w:tc>
        <w:tc>
          <w:tcPr>
            <w:tcW w:w="853" w:type="dxa"/>
            <w:tcBorders>
              <w:top w:val="nil"/>
              <w:left w:val="nil"/>
              <w:bottom w:val="single" w:sz="4" w:space="0" w:color="auto"/>
              <w:right w:val="single" w:sz="4" w:space="0" w:color="auto"/>
            </w:tcBorders>
            <w:shd w:val="clear" w:color="000000" w:fill="FFFFFF"/>
            <w:hideMark/>
          </w:tcPr>
          <w:p w14:paraId="4264DC01"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1567FB3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511D8B0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SO2 concentration shall be calculated as the sum of daily concentrations for the whole year (numerator) divided by 365 days. The result shall be expressed as </w:t>
            </w:r>
            <w:r w:rsidRPr="00C36BC7">
              <w:rPr>
                <w:rFonts w:eastAsia="Times New Roman" w:cs="Times New Roman"/>
                <w:color w:val="000000"/>
                <w:sz w:val="20"/>
                <w:szCs w:val="20"/>
                <w:lang w:val="en-GB"/>
              </w:rPr>
              <w:lastRenderedPageBreak/>
              <w:t>the annual average for daily SO2 concentration in µg/m3. The daily concentration shall be determined by averaging the hourly concentrations throughout a 24 hour period from all monitoring stations within the city.</w:t>
            </w:r>
            <w:r w:rsidRPr="00C36BC7">
              <w:rPr>
                <w:rFonts w:eastAsia="Times New Roman" w:cs="Times New Roman"/>
                <w:color w:val="000000"/>
                <w:sz w:val="20"/>
                <w:szCs w:val="20"/>
                <w:lang w:val="en-GB"/>
              </w:rPr>
              <w:br/>
              <w:t>Users of this standard should also note the frequency of SO2   exposures. Peak exposure is determined by calculating the number of times the 10 minute mean exceeded 500 µg/m3 of SO2 in a calendar year. Long-term exposure is determined by calculating  the number of times the daily mean exceeded 20 µg/m3 of SO2 in a calendar year.</w:t>
            </w:r>
            <w:r w:rsidRPr="00C36BC7">
              <w:rPr>
                <w:rFonts w:eastAsia="Times New Roman" w:cs="Times New Roman"/>
                <w:color w:val="000000"/>
                <w:sz w:val="20"/>
                <w:szCs w:val="20"/>
                <w:lang w:val="en-GB"/>
              </w:rPr>
              <w:br/>
              <w:t>NOTE If the local air quality monitoring stations measure SO2 in parts per billion the following conversion ratio to μg/m3: 1 ppb = 2.62 μg/m3 shall be used.  The conversion assumes an ambient pressure of 1 atmosphere and a temperature of 25 degrees Celsius.  The general equation is μg/m3 = (ppb)*(12.187)*(M) / (273.15 + °C) where M is the molecular weight of the gaseous pollutant.  An atmospheric pressure of 1 atmosphere is assumed.</w:t>
            </w:r>
          </w:p>
        </w:tc>
        <w:tc>
          <w:tcPr>
            <w:tcW w:w="1000" w:type="dxa"/>
            <w:tcBorders>
              <w:top w:val="nil"/>
              <w:left w:val="nil"/>
              <w:bottom w:val="single" w:sz="4" w:space="0" w:color="auto"/>
              <w:right w:val="single" w:sz="4" w:space="0" w:color="auto"/>
            </w:tcBorders>
            <w:shd w:val="clear" w:color="000000" w:fill="FFFFFF"/>
            <w:vAlign w:val="center"/>
            <w:hideMark/>
          </w:tcPr>
          <w:p w14:paraId="756A8245"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ISO 37120</w:t>
            </w:r>
          </w:p>
        </w:tc>
      </w:tr>
      <w:tr w:rsidR="003C20C1" w:rsidRPr="00C36BC7" w14:paraId="1672C724"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3B6EC64B"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23BA0FC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Decreasing the emissions to the environment (in the city or </w:t>
            </w:r>
            <w:r w:rsidRPr="00C36BC7">
              <w:rPr>
                <w:rFonts w:eastAsia="Times New Roman" w:cs="Times New Roman"/>
                <w:color w:val="000000"/>
                <w:sz w:val="20"/>
                <w:szCs w:val="20"/>
                <w:lang w:val="en-GB"/>
              </w:rPr>
              <w:lastRenderedPageBreak/>
              <w:t xml:space="preserve">elsewhere) (e.g. waste, noise and pollution to air, water and soil). </w:t>
            </w:r>
          </w:p>
        </w:tc>
        <w:tc>
          <w:tcPr>
            <w:tcW w:w="993" w:type="dxa"/>
            <w:tcBorders>
              <w:top w:val="single" w:sz="4" w:space="0" w:color="auto"/>
              <w:left w:val="nil"/>
              <w:bottom w:val="nil"/>
              <w:right w:val="single" w:sz="4" w:space="0" w:color="auto"/>
            </w:tcBorders>
            <w:shd w:val="clear" w:color="000000" w:fill="FFFFFF"/>
            <w:hideMark/>
          </w:tcPr>
          <w:p w14:paraId="33FCFC2C"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xml:space="preserve">2.4.1 Air quality </w:t>
            </w:r>
          </w:p>
        </w:tc>
        <w:tc>
          <w:tcPr>
            <w:tcW w:w="1559" w:type="dxa"/>
            <w:tcBorders>
              <w:top w:val="nil"/>
              <w:left w:val="nil"/>
              <w:bottom w:val="single" w:sz="4" w:space="0" w:color="auto"/>
              <w:right w:val="single" w:sz="4" w:space="0" w:color="auto"/>
            </w:tcBorders>
            <w:shd w:val="clear" w:color="000000" w:fill="FFFFFF"/>
            <w:hideMark/>
          </w:tcPr>
          <w:p w14:paraId="0B62EF8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O3 (ozone) concentration (supporting indicator)</w:t>
            </w:r>
          </w:p>
        </w:tc>
        <w:tc>
          <w:tcPr>
            <w:tcW w:w="992" w:type="dxa"/>
            <w:tcBorders>
              <w:top w:val="nil"/>
              <w:left w:val="nil"/>
              <w:bottom w:val="single" w:sz="4" w:space="0" w:color="auto"/>
              <w:right w:val="single" w:sz="4" w:space="0" w:color="auto"/>
            </w:tcBorders>
            <w:shd w:val="clear" w:color="000000" w:fill="FFFFFF"/>
            <w:hideMark/>
          </w:tcPr>
          <w:p w14:paraId="6D8B520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µg/m3</w:t>
            </w:r>
          </w:p>
        </w:tc>
        <w:tc>
          <w:tcPr>
            <w:tcW w:w="853" w:type="dxa"/>
            <w:tcBorders>
              <w:top w:val="nil"/>
              <w:left w:val="nil"/>
              <w:bottom w:val="single" w:sz="4" w:space="0" w:color="auto"/>
              <w:right w:val="single" w:sz="4" w:space="0" w:color="auto"/>
            </w:tcBorders>
            <w:shd w:val="clear" w:color="000000" w:fill="FFFFFF"/>
            <w:hideMark/>
          </w:tcPr>
          <w:p w14:paraId="14D69D6E"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3A2A7D3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0B12CE0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O3(ozone) concentration shall be calculated as the sum of daily concentrations for the whole year (numerator) divided by 365 days (denominator). The result shall be expressed as the annual average for daily O3 (ozone) concentration in μg/m3. O3 is normally monitored at 8- hour intervals. To determine the 24 hour average daily concentration, the three 8 hour concentrations shall be determined and averaged over a 24 hour period at all monitoring stations within the city’s boundaries.</w:t>
            </w:r>
            <w:r w:rsidRPr="00C36BC7">
              <w:rPr>
                <w:rFonts w:eastAsia="Times New Roman" w:cs="Times New Roman"/>
                <w:color w:val="000000"/>
                <w:sz w:val="20"/>
                <w:szCs w:val="20"/>
                <w:lang w:val="en-GB"/>
              </w:rPr>
              <w:br/>
            </w:r>
            <w:r w:rsidRPr="00C36BC7">
              <w:rPr>
                <w:rFonts w:eastAsia="Times New Roman" w:cs="Times New Roman"/>
                <w:color w:val="000000"/>
                <w:sz w:val="20"/>
                <w:szCs w:val="20"/>
                <w:lang w:val="en-GB"/>
              </w:rPr>
              <w:lastRenderedPageBreak/>
              <w:t>NOTE If local stations monitor O3 in parts per billion, the following conversion ratio to μg/m3 shall be used: 1 ppb = 2.00 μg /m3. The conversion assumes an ambient pressure of 1 atmosphere and a temperature of 25 degrees Celsius.  The general equation is μg/m3 = (ppb)*(12.187)*(M) / (273.15 + °C) where M is the molecular weight of the gaseous pollutant. An atmospheric pressure of 1 atmosphere is assumed.</w:t>
            </w:r>
            <w:r w:rsidRPr="00C36BC7">
              <w:rPr>
                <w:rFonts w:eastAsia="Times New Roman" w:cs="Times New Roman"/>
                <w:color w:val="000000"/>
                <w:sz w:val="20"/>
                <w:szCs w:val="20"/>
                <w:lang w:val="en-GB"/>
              </w:rPr>
              <w:br/>
              <w:t>Long-term exposure shall be determined by the number of days when the daily average concentration over an 8 hour exposure exceeds 100 μg/m3. Long-term exposure shall be noted.</w:t>
            </w:r>
          </w:p>
        </w:tc>
        <w:tc>
          <w:tcPr>
            <w:tcW w:w="1000" w:type="dxa"/>
            <w:tcBorders>
              <w:top w:val="nil"/>
              <w:left w:val="nil"/>
              <w:bottom w:val="single" w:sz="4" w:space="0" w:color="auto"/>
              <w:right w:val="single" w:sz="4" w:space="0" w:color="auto"/>
            </w:tcBorders>
            <w:shd w:val="clear" w:color="000000" w:fill="FFFFFF"/>
            <w:vAlign w:val="center"/>
            <w:hideMark/>
          </w:tcPr>
          <w:p w14:paraId="6B7584C1"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ISO 37120</w:t>
            </w:r>
          </w:p>
        </w:tc>
      </w:tr>
      <w:tr w:rsidR="003C20C1" w:rsidRPr="00C36BC7" w14:paraId="6B151DCA"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4C4E80A0"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7AA95E13"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Decreasing the emissions to the environment (in the city or elsewhere) (e.g. waste, noise and pollution to air, water and soil). </w:t>
            </w:r>
          </w:p>
        </w:tc>
        <w:tc>
          <w:tcPr>
            <w:tcW w:w="993" w:type="dxa"/>
            <w:tcBorders>
              <w:top w:val="single" w:sz="4" w:space="0" w:color="auto"/>
              <w:left w:val="nil"/>
              <w:bottom w:val="nil"/>
              <w:right w:val="single" w:sz="4" w:space="0" w:color="auto"/>
            </w:tcBorders>
            <w:shd w:val="clear" w:color="000000" w:fill="FFFFFF"/>
            <w:hideMark/>
          </w:tcPr>
          <w:p w14:paraId="4E8B0AF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2.4.2 Miscellaneous</w:t>
            </w:r>
          </w:p>
        </w:tc>
        <w:tc>
          <w:tcPr>
            <w:tcW w:w="1559" w:type="dxa"/>
            <w:tcBorders>
              <w:top w:val="nil"/>
              <w:left w:val="nil"/>
              <w:bottom w:val="single" w:sz="4" w:space="0" w:color="auto"/>
              <w:right w:val="single" w:sz="4" w:space="0" w:color="auto"/>
            </w:tcBorders>
            <w:shd w:val="clear" w:color="000000" w:fill="FFFFFF"/>
            <w:hideMark/>
          </w:tcPr>
          <w:p w14:paraId="472FAC1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Noise pollution </w:t>
            </w:r>
            <w:r w:rsidRPr="00C36BC7">
              <w:rPr>
                <w:rFonts w:eastAsia="Times New Roman" w:cs="Times New Roman"/>
                <w:color w:val="000000"/>
                <w:sz w:val="20"/>
                <w:szCs w:val="20"/>
                <w:lang w:val="en-GB"/>
              </w:rPr>
              <w:br/>
              <w:t>Exposure to noise (ITU 4902 &amp; 4903)</w:t>
            </w:r>
          </w:p>
        </w:tc>
        <w:tc>
          <w:tcPr>
            <w:tcW w:w="992" w:type="dxa"/>
            <w:tcBorders>
              <w:top w:val="nil"/>
              <w:left w:val="nil"/>
              <w:bottom w:val="single" w:sz="4" w:space="0" w:color="auto"/>
              <w:right w:val="single" w:sz="4" w:space="0" w:color="auto"/>
            </w:tcBorders>
            <w:shd w:val="clear" w:color="000000" w:fill="FFFFFF"/>
            <w:hideMark/>
          </w:tcPr>
          <w:p w14:paraId="0AEB02A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 of people </w:t>
            </w:r>
          </w:p>
        </w:tc>
        <w:tc>
          <w:tcPr>
            <w:tcW w:w="853" w:type="dxa"/>
            <w:tcBorders>
              <w:top w:val="nil"/>
              <w:left w:val="nil"/>
              <w:bottom w:val="single" w:sz="4" w:space="0" w:color="auto"/>
              <w:right w:val="single" w:sz="4" w:space="0" w:color="auto"/>
            </w:tcBorders>
            <w:shd w:val="clear" w:color="000000" w:fill="FFFFFF"/>
            <w:hideMark/>
          </w:tcPr>
          <w:p w14:paraId="74D2390D"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1C7A17BD"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Share of the population affected by noise &gt;55 dB(a) at night time </w:t>
            </w:r>
            <w:r w:rsidRPr="00C36BC7">
              <w:rPr>
                <w:rFonts w:eastAsia="Times New Roman" w:cs="Times New Roman"/>
                <w:color w:val="000000"/>
                <w:sz w:val="20"/>
                <w:szCs w:val="20"/>
                <w:lang w:val="en-GB"/>
              </w:rPr>
              <w:br/>
              <w:t xml:space="preserve">Proportion of the city inhabitants exposed to noise levels above international/national exposure limits (ITU 4902 &amp; 4903) </w:t>
            </w:r>
            <w:r w:rsidRPr="00C36BC7">
              <w:rPr>
                <w:rFonts w:eastAsia="Times New Roman" w:cs="Times New Roman"/>
                <w:color w:val="000000"/>
                <w:sz w:val="20"/>
                <w:szCs w:val="20"/>
                <w:lang w:val="en-GB"/>
              </w:rPr>
              <w:br/>
              <w:t>NOTE – Noise is measured as sound pressure in accordance with relevant international/national standards. (ITU 4902)</w:t>
            </w:r>
          </w:p>
        </w:tc>
        <w:tc>
          <w:tcPr>
            <w:tcW w:w="4536" w:type="dxa"/>
            <w:tcBorders>
              <w:top w:val="nil"/>
              <w:left w:val="nil"/>
              <w:bottom w:val="single" w:sz="4" w:space="0" w:color="auto"/>
              <w:right w:val="single" w:sz="4" w:space="0" w:color="auto"/>
            </w:tcBorders>
            <w:shd w:val="clear" w:color="000000" w:fill="FFFFFF"/>
            <w:hideMark/>
          </w:tcPr>
          <w:p w14:paraId="12ED7CF0" w14:textId="77777777" w:rsidR="003C20C1" w:rsidRPr="00C36BC7" w:rsidRDefault="003C20C1" w:rsidP="00C36BC7">
            <w:pPr>
              <w:spacing w:before="0" w:after="0" w:line="240" w:lineRule="auto"/>
              <w:jc w:val="left"/>
              <w:rPr>
                <w:rFonts w:eastAsia="Times New Roman" w:cs="Times New Roman"/>
                <w:b/>
                <w:bCs/>
                <w:color w:val="FF0000"/>
                <w:sz w:val="20"/>
                <w:szCs w:val="20"/>
                <w:u w:val="single"/>
                <w:lang w:val="en-GB"/>
              </w:rPr>
            </w:pPr>
            <w:r w:rsidRPr="00C36BC7">
              <w:rPr>
                <w:rFonts w:eastAsia="Times New Roman" w:cs="Times New Roman"/>
                <w:b/>
                <w:bCs/>
                <w:color w:val="0033CC"/>
                <w:sz w:val="20"/>
                <w:szCs w:val="20"/>
                <w:u w:val="single"/>
                <w:lang w:val="en-GB"/>
              </w:rPr>
              <w:t>See Page 256 and 257 of "CITYkeys indicators for smart city projects and smart cities" (CITYkeysD14Indicatorsforsmartcityprojectsandsmartcities.pdf)</w:t>
            </w:r>
            <w:r w:rsidRPr="00C36BC7">
              <w:rPr>
                <w:rFonts w:eastAsia="Times New Roman" w:cs="Times New Roman"/>
                <w:b/>
                <w:bCs/>
                <w:color w:val="FF0000"/>
                <w:sz w:val="20"/>
                <w:szCs w:val="20"/>
                <w:u w:val="single"/>
                <w:lang w:val="en-GB"/>
              </w:rPr>
              <w:br/>
            </w:r>
            <w:r w:rsidRPr="00C36BC7">
              <w:rPr>
                <w:rFonts w:eastAsia="Times New Roman" w:cs="Times New Roman"/>
                <w:color w:val="000000"/>
                <w:sz w:val="20"/>
                <w:szCs w:val="20"/>
                <w:lang w:val="en-GB"/>
              </w:rPr>
              <w:t>According to ISO 37120: Noise pollution shall be calculated by mapping the noise level Lden (day-eveningnight) likely to cause annoyance as given in ISO 1996-2:1987, identifying the areas of the city where Lden is greater than 55 dB(A) and estimating the population of those areas as a percentage of the total city population. The result shall be expressed as the percentage of the population affected by noise pollution.</w:t>
            </w:r>
            <w:r w:rsidRPr="00C36BC7">
              <w:rPr>
                <w:rFonts w:eastAsia="Times New Roman" w:cs="Times New Roman"/>
                <w:color w:val="000000"/>
                <w:sz w:val="20"/>
                <w:szCs w:val="20"/>
                <w:lang w:val="en-GB"/>
              </w:rPr>
              <w:br/>
              <w:t>Users of this standard should note that noise pollution can also be recorded as Ln (night) and when exceeding 50 dB(A) is likely to cause sleep deprivation.</w:t>
            </w:r>
            <w:r w:rsidRPr="00C36BC7">
              <w:rPr>
                <w:rFonts w:eastAsia="Times New Roman" w:cs="Times New Roman"/>
                <w:b/>
                <w:bCs/>
                <w:color w:val="FF0000"/>
                <w:sz w:val="20"/>
                <w:szCs w:val="20"/>
                <w:u w:val="single"/>
                <w:lang w:val="en-GB"/>
              </w:rPr>
              <w:br/>
            </w:r>
            <w:r w:rsidRPr="00C36BC7">
              <w:rPr>
                <w:rFonts w:eastAsia="Times New Roman" w:cs="Times New Roman"/>
                <w:color w:val="000000"/>
                <w:sz w:val="20"/>
                <w:szCs w:val="20"/>
                <w:u w:val="single"/>
                <w:lang w:val="en-GB"/>
              </w:rPr>
              <w:t>ITU 4903:</w:t>
            </w:r>
            <w:r w:rsidRPr="00C36BC7">
              <w:rPr>
                <w:rFonts w:eastAsia="Times New Roman" w:cs="Times New Roman"/>
                <w:color w:val="000000"/>
                <w:sz w:val="20"/>
                <w:szCs w:val="20"/>
                <w:lang w:val="en-GB"/>
              </w:rPr>
              <w:t xml:space="preserve"> NOTE 1 – Relevant standards include but are not limited to: [b-ISO 1996-2] [b-ISO/TS 15666] </w:t>
            </w:r>
          </w:p>
        </w:tc>
        <w:tc>
          <w:tcPr>
            <w:tcW w:w="1000" w:type="dxa"/>
            <w:tcBorders>
              <w:top w:val="nil"/>
              <w:left w:val="nil"/>
              <w:bottom w:val="single" w:sz="4" w:space="0" w:color="auto"/>
              <w:right w:val="single" w:sz="4" w:space="0" w:color="auto"/>
            </w:tcBorders>
            <w:shd w:val="clear" w:color="000000" w:fill="FFFFFF"/>
            <w:vAlign w:val="center"/>
            <w:hideMark/>
          </w:tcPr>
          <w:p w14:paraId="3BDEBD68"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CITYkeys, </w:t>
            </w:r>
            <w:r w:rsidRPr="00C36BC7">
              <w:rPr>
                <w:rFonts w:eastAsia="Times New Roman" w:cs="Times New Roman"/>
                <w:color w:val="000000"/>
                <w:sz w:val="20"/>
                <w:szCs w:val="20"/>
                <w:lang w:val="en-GB"/>
              </w:rPr>
              <w:br/>
              <w:t xml:space="preserve">ISO 37120, </w:t>
            </w:r>
            <w:r w:rsidRPr="00C36BC7">
              <w:rPr>
                <w:rFonts w:eastAsia="Times New Roman" w:cs="Times New Roman"/>
                <w:color w:val="000000"/>
                <w:sz w:val="20"/>
                <w:szCs w:val="20"/>
                <w:lang w:val="en-GB"/>
              </w:rPr>
              <w:br/>
              <w:t xml:space="preserve">ITU 4902, </w:t>
            </w:r>
            <w:r w:rsidRPr="00C36BC7">
              <w:rPr>
                <w:rFonts w:eastAsia="Times New Roman" w:cs="Times New Roman"/>
                <w:color w:val="000000"/>
                <w:sz w:val="20"/>
                <w:szCs w:val="20"/>
                <w:lang w:val="en-GB"/>
              </w:rPr>
              <w:br/>
              <w:t>ITU 4903</w:t>
            </w:r>
          </w:p>
        </w:tc>
      </w:tr>
      <w:tr w:rsidR="003C20C1" w:rsidRPr="00C36BC7" w14:paraId="51D520DD"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2424B483"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2. Planet</w:t>
            </w:r>
          </w:p>
        </w:tc>
        <w:tc>
          <w:tcPr>
            <w:tcW w:w="1123" w:type="dxa"/>
            <w:tcBorders>
              <w:top w:val="single" w:sz="4" w:space="0" w:color="auto"/>
              <w:left w:val="nil"/>
              <w:bottom w:val="nil"/>
              <w:right w:val="single" w:sz="4" w:space="0" w:color="auto"/>
            </w:tcBorders>
            <w:shd w:val="clear" w:color="000000" w:fill="FFFFFF"/>
            <w:hideMark/>
          </w:tcPr>
          <w:p w14:paraId="2F2DCF3F"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Decreasing the emissions to the environment (in the city or elsewhere) (e.g. waste, noise and pollution to air, water and soil). </w:t>
            </w:r>
          </w:p>
        </w:tc>
        <w:tc>
          <w:tcPr>
            <w:tcW w:w="993" w:type="dxa"/>
            <w:tcBorders>
              <w:top w:val="single" w:sz="4" w:space="0" w:color="auto"/>
              <w:left w:val="nil"/>
              <w:bottom w:val="nil"/>
              <w:right w:val="single" w:sz="4" w:space="0" w:color="auto"/>
            </w:tcBorders>
            <w:shd w:val="clear" w:color="000000" w:fill="FFFFFF"/>
            <w:hideMark/>
          </w:tcPr>
          <w:p w14:paraId="0B746C92"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2.4.2 Miscellaneous</w:t>
            </w:r>
          </w:p>
        </w:tc>
        <w:tc>
          <w:tcPr>
            <w:tcW w:w="1559" w:type="dxa"/>
            <w:tcBorders>
              <w:top w:val="nil"/>
              <w:left w:val="nil"/>
              <w:bottom w:val="single" w:sz="4" w:space="0" w:color="auto"/>
              <w:right w:val="single" w:sz="4" w:space="0" w:color="auto"/>
            </w:tcBorders>
            <w:shd w:val="clear" w:color="000000" w:fill="FFFFFF"/>
            <w:hideMark/>
          </w:tcPr>
          <w:p w14:paraId="0C75D7D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Reduced exposure to noise pollution </w:t>
            </w:r>
          </w:p>
        </w:tc>
        <w:tc>
          <w:tcPr>
            <w:tcW w:w="992" w:type="dxa"/>
            <w:tcBorders>
              <w:top w:val="nil"/>
              <w:left w:val="nil"/>
              <w:bottom w:val="single" w:sz="4" w:space="0" w:color="auto"/>
              <w:right w:val="single" w:sz="4" w:space="0" w:color="auto"/>
            </w:tcBorders>
            <w:shd w:val="clear" w:color="000000" w:fill="FFFFFF"/>
            <w:hideMark/>
          </w:tcPr>
          <w:p w14:paraId="1FE6DCF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 in dB </w:t>
            </w:r>
          </w:p>
        </w:tc>
        <w:tc>
          <w:tcPr>
            <w:tcW w:w="853" w:type="dxa"/>
            <w:tcBorders>
              <w:top w:val="nil"/>
              <w:left w:val="nil"/>
              <w:bottom w:val="single" w:sz="4" w:space="0" w:color="auto"/>
              <w:right w:val="single" w:sz="4" w:space="0" w:color="auto"/>
            </w:tcBorders>
            <w:shd w:val="clear" w:color="000000" w:fill="FFFFFF"/>
            <w:hideMark/>
          </w:tcPr>
          <w:p w14:paraId="76B741CC"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6F7B18C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Percentage reduction of noise level at night measured at the receiver  </w:t>
            </w:r>
          </w:p>
        </w:tc>
        <w:tc>
          <w:tcPr>
            <w:tcW w:w="4536" w:type="dxa"/>
            <w:tcBorders>
              <w:top w:val="nil"/>
              <w:left w:val="nil"/>
              <w:bottom w:val="single" w:sz="4" w:space="0" w:color="auto"/>
              <w:right w:val="single" w:sz="4" w:space="0" w:color="auto"/>
            </w:tcBorders>
            <w:shd w:val="clear" w:color="000000" w:fill="FFFFFF"/>
            <w:hideMark/>
          </w:tcPr>
          <w:p w14:paraId="60724BDB" w14:textId="77777777" w:rsidR="003C20C1" w:rsidRPr="00C36BC7" w:rsidRDefault="003C20C1" w:rsidP="00C36BC7">
            <w:pPr>
              <w:spacing w:before="0" w:after="0" w:line="240" w:lineRule="auto"/>
              <w:jc w:val="left"/>
              <w:rPr>
                <w:rFonts w:eastAsia="Times New Roman" w:cs="Times New Roman"/>
                <w:b/>
                <w:bCs/>
                <w:color w:val="0033CC"/>
                <w:sz w:val="20"/>
                <w:szCs w:val="20"/>
                <w:u w:val="single"/>
                <w:lang w:val="en-GB"/>
              </w:rPr>
            </w:pPr>
            <w:r w:rsidRPr="00C36BC7">
              <w:rPr>
                <w:rFonts w:eastAsia="Times New Roman" w:cs="Times New Roman"/>
                <w:b/>
                <w:bCs/>
                <w:color w:val="0033CC"/>
                <w:sz w:val="20"/>
                <w:szCs w:val="20"/>
                <w:u w:val="single"/>
                <w:lang w:val="en-GB"/>
              </w:rPr>
              <w:t>See Page 130 of "CITYkeys indicators for smart city projects and smart cities" (CITYkeysD14Indicatorsforsmartcityprojectsandsmartcities.pdf)</w:t>
            </w:r>
          </w:p>
        </w:tc>
        <w:tc>
          <w:tcPr>
            <w:tcW w:w="1000" w:type="dxa"/>
            <w:tcBorders>
              <w:top w:val="nil"/>
              <w:left w:val="nil"/>
              <w:bottom w:val="single" w:sz="4" w:space="0" w:color="auto"/>
              <w:right w:val="single" w:sz="4" w:space="0" w:color="auto"/>
            </w:tcBorders>
            <w:shd w:val="clear" w:color="000000" w:fill="FFFFFF"/>
            <w:vAlign w:val="center"/>
            <w:hideMark/>
          </w:tcPr>
          <w:p w14:paraId="1BD4E801"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50382B81"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785AA87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48FD791B"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Decreasing the emissions to the environment (in the city or elsewhere) (e.g. waste, noise and pollution to </w:t>
            </w:r>
            <w:r w:rsidRPr="00C36BC7">
              <w:rPr>
                <w:rFonts w:eastAsia="Times New Roman" w:cs="Times New Roman"/>
                <w:color w:val="000000"/>
                <w:sz w:val="20"/>
                <w:szCs w:val="20"/>
                <w:lang w:val="en-GB"/>
              </w:rPr>
              <w:lastRenderedPageBreak/>
              <w:t xml:space="preserve">air, water and soil). </w:t>
            </w:r>
          </w:p>
        </w:tc>
        <w:tc>
          <w:tcPr>
            <w:tcW w:w="993" w:type="dxa"/>
            <w:tcBorders>
              <w:top w:val="single" w:sz="4" w:space="0" w:color="auto"/>
              <w:left w:val="nil"/>
              <w:bottom w:val="nil"/>
              <w:right w:val="single" w:sz="4" w:space="0" w:color="auto"/>
            </w:tcBorders>
            <w:shd w:val="clear" w:color="000000" w:fill="FFFFFF"/>
            <w:hideMark/>
          </w:tcPr>
          <w:p w14:paraId="3F1BCA2A"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2.4.2 Miscellaneous</w:t>
            </w:r>
          </w:p>
        </w:tc>
        <w:tc>
          <w:tcPr>
            <w:tcW w:w="1559" w:type="dxa"/>
            <w:tcBorders>
              <w:top w:val="nil"/>
              <w:left w:val="nil"/>
              <w:bottom w:val="single" w:sz="4" w:space="0" w:color="auto"/>
              <w:right w:val="single" w:sz="4" w:space="0" w:color="auto"/>
            </w:tcBorders>
            <w:shd w:val="clear" w:color="000000" w:fill="FFFFFF"/>
            <w:hideMark/>
          </w:tcPr>
          <w:p w14:paraId="2827806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Application of ICT based noise monitoring</w:t>
            </w:r>
          </w:p>
        </w:tc>
        <w:tc>
          <w:tcPr>
            <w:tcW w:w="992" w:type="dxa"/>
            <w:tcBorders>
              <w:top w:val="nil"/>
              <w:left w:val="nil"/>
              <w:bottom w:val="single" w:sz="4" w:space="0" w:color="auto"/>
              <w:right w:val="single" w:sz="4" w:space="0" w:color="auto"/>
            </w:tcBorders>
            <w:shd w:val="clear" w:color="000000" w:fill="FFFFFF"/>
            <w:hideMark/>
          </w:tcPr>
          <w:p w14:paraId="0E76C74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km2</w:t>
            </w:r>
          </w:p>
        </w:tc>
        <w:tc>
          <w:tcPr>
            <w:tcW w:w="853" w:type="dxa"/>
            <w:tcBorders>
              <w:top w:val="nil"/>
              <w:left w:val="nil"/>
              <w:bottom w:val="single" w:sz="4" w:space="0" w:color="auto"/>
              <w:right w:val="single" w:sz="4" w:space="0" w:color="auto"/>
            </w:tcBorders>
            <w:shd w:val="clear" w:color="000000" w:fill="FFFFFF"/>
            <w:hideMark/>
          </w:tcPr>
          <w:p w14:paraId="7DC7443B"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49A9C95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Proportion of the city area with applied ICT based noise monitoring</w:t>
            </w:r>
            <w:r w:rsidRPr="00C36BC7">
              <w:rPr>
                <w:rFonts w:eastAsia="Times New Roman" w:cs="Times New Roman"/>
                <w:color w:val="000000"/>
                <w:sz w:val="20"/>
                <w:szCs w:val="20"/>
                <w:lang w:val="en-GB"/>
              </w:rPr>
              <w:br/>
              <w:t>NOTE – This indicator measures how ICT is used to monitor how the city inhabitants are exposed to acoustical noise within city areas, especially focusing on noise sensitive areas.</w:t>
            </w:r>
          </w:p>
        </w:tc>
        <w:tc>
          <w:tcPr>
            <w:tcW w:w="4536" w:type="dxa"/>
            <w:tcBorders>
              <w:top w:val="nil"/>
              <w:left w:val="nil"/>
              <w:bottom w:val="single" w:sz="4" w:space="0" w:color="auto"/>
              <w:right w:val="single" w:sz="4" w:space="0" w:color="auto"/>
            </w:tcBorders>
            <w:shd w:val="clear" w:color="000000" w:fill="FFFFFF"/>
            <w:hideMark/>
          </w:tcPr>
          <w:p w14:paraId="119E005A" w14:textId="77777777" w:rsidR="003C20C1" w:rsidRPr="00C36BC7" w:rsidRDefault="003C20C1" w:rsidP="00C36BC7">
            <w:pPr>
              <w:spacing w:before="0" w:after="0" w:line="240" w:lineRule="auto"/>
              <w:jc w:val="left"/>
              <w:rPr>
                <w:rFonts w:eastAsia="Times New Roman" w:cs="Times New Roman"/>
                <w:color w:val="0D0D0D"/>
                <w:sz w:val="20"/>
                <w:szCs w:val="20"/>
                <w:u w:val="single"/>
                <w:lang w:val="en-GB"/>
              </w:rPr>
            </w:pPr>
            <w:r w:rsidRPr="00C36BC7">
              <w:rPr>
                <w:rFonts w:eastAsia="Times New Roman" w:cs="Times New Roman"/>
                <w:color w:val="0D0D0D"/>
                <w:sz w:val="20"/>
                <w:szCs w:val="20"/>
                <w:u w:val="single"/>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758025D4"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4901</w:t>
            </w:r>
          </w:p>
        </w:tc>
      </w:tr>
      <w:tr w:rsidR="003C20C1" w:rsidRPr="00C36BC7" w14:paraId="63692513"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15E9C683"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4471507A"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Decreasing the emissions to the environment (in the city or elsewhere) (e.g. waste, noise and pollution to air, water and soil). </w:t>
            </w:r>
          </w:p>
        </w:tc>
        <w:tc>
          <w:tcPr>
            <w:tcW w:w="993" w:type="dxa"/>
            <w:tcBorders>
              <w:top w:val="single" w:sz="4" w:space="0" w:color="auto"/>
              <w:left w:val="nil"/>
              <w:bottom w:val="nil"/>
              <w:right w:val="single" w:sz="4" w:space="0" w:color="auto"/>
            </w:tcBorders>
            <w:shd w:val="clear" w:color="000000" w:fill="FFFFFF"/>
            <w:hideMark/>
          </w:tcPr>
          <w:p w14:paraId="4A293DB3"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2.4.2 Miscellaneous</w:t>
            </w:r>
          </w:p>
        </w:tc>
        <w:tc>
          <w:tcPr>
            <w:tcW w:w="1559" w:type="dxa"/>
            <w:tcBorders>
              <w:top w:val="nil"/>
              <w:left w:val="nil"/>
              <w:bottom w:val="single" w:sz="4" w:space="0" w:color="auto"/>
              <w:right w:val="single" w:sz="4" w:space="0" w:color="auto"/>
            </w:tcBorders>
            <w:shd w:val="clear" w:color="000000" w:fill="FFFFFF"/>
            <w:hideMark/>
          </w:tcPr>
          <w:p w14:paraId="2B30CCA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ICT Noise monitoring  </w:t>
            </w:r>
          </w:p>
        </w:tc>
        <w:tc>
          <w:tcPr>
            <w:tcW w:w="992" w:type="dxa"/>
            <w:tcBorders>
              <w:top w:val="nil"/>
              <w:left w:val="nil"/>
              <w:bottom w:val="single" w:sz="4" w:space="0" w:color="auto"/>
              <w:right w:val="single" w:sz="4" w:space="0" w:color="auto"/>
            </w:tcBorders>
            <w:shd w:val="clear" w:color="000000" w:fill="FFFFFF"/>
            <w:hideMark/>
          </w:tcPr>
          <w:p w14:paraId="0A27E73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#/km2 </w:t>
            </w:r>
          </w:p>
        </w:tc>
        <w:tc>
          <w:tcPr>
            <w:tcW w:w="853" w:type="dxa"/>
            <w:tcBorders>
              <w:top w:val="nil"/>
              <w:left w:val="nil"/>
              <w:bottom w:val="single" w:sz="4" w:space="0" w:color="auto"/>
              <w:right w:val="single" w:sz="4" w:space="0" w:color="auto"/>
            </w:tcBorders>
            <w:shd w:val="clear" w:color="000000" w:fill="FFFFFF"/>
            <w:hideMark/>
          </w:tcPr>
          <w:p w14:paraId="37DE7DA1"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54B7C08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Number of outdoor installations with applied ICT based noise monitoring per km2 </w:t>
            </w:r>
          </w:p>
        </w:tc>
        <w:tc>
          <w:tcPr>
            <w:tcW w:w="4536" w:type="dxa"/>
            <w:tcBorders>
              <w:top w:val="nil"/>
              <w:left w:val="nil"/>
              <w:bottom w:val="single" w:sz="4" w:space="0" w:color="auto"/>
              <w:right w:val="single" w:sz="4" w:space="0" w:color="auto"/>
            </w:tcBorders>
            <w:shd w:val="clear" w:color="000000" w:fill="FFFFFF"/>
            <w:hideMark/>
          </w:tcPr>
          <w:p w14:paraId="2862D60A" w14:textId="77777777" w:rsidR="003C20C1" w:rsidRPr="00C36BC7" w:rsidRDefault="003C20C1" w:rsidP="00C36BC7">
            <w:pPr>
              <w:spacing w:before="0" w:after="0" w:line="240" w:lineRule="auto"/>
              <w:jc w:val="left"/>
              <w:rPr>
                <w:rFonts w:eastAsia="Times New Roman" w:cs="Times New Roman"/>
                <w:color w:val="0D0D0D"/>
                <w:sz w:val="20"/>
                <w:szCs w:val="20"/>
                <w:lang w:val="en-GB"/>
              </w:rPr>
            </w:pPr>
            <w:r w:rsidRPr="00C36BC7">
              <w:rPr>
                <w:rFonts w:eastAsia="Times New Roman" w:cs="Times New Roman"/>
                <w:color w:val="0D0D0D"/>
                <w:sz w:val="20"/>
                <w:szCs w:val="20"/>
                <w:lang w:val="en-GB"/>
              </w:rPr>
              <w:t xml:space="preserve">NOTE 1 – ICT based systems refer to noise monitoring systems with sensors, which transmit measurements to a database where daily alerts and information are available and yearly summaries for each monitoring station are computed.  </w:t>
            </w:r>
            <w:r w:rsidRPr="00C36BC7">
              <w:rPr>
                <w:rFonts w:eastAsia="Times New Roman" w:cs="Times New Roman"/>
                <w:color w:val="0D0D0D"/>
                <w:sz w:val="20"/>
                <w:szCs w:val="20"/>
                <w:lang w:val="en-GB"/>
              </w:rPr>
              <w:br/>
              <w:t xml:space="preserve">NOTE 2 – Calculate as: </w:t>
            </w:r>
            <w:r w:rsidRPr="00C36BC7">
              <w:rPr>
                <w:rFonts w:eastAsia="Times New Roman" w:cs="Times New Roman"/>
                <w:color w:val="0D0D0D"/>
                <w:sz w:val="20"/>
                <w:szCs w:val="20"/>
                <w:lang w:val="en-GB"/>
              </w:rPr>
              <w:br/>
              <w:t xml:space="preserve">Numerator: Total number of outdoor installations of ICT based monitoring system. </w:t>
            </w:r>
            <w:r w:rsidRPr="00C36BC7">
              <w:rPr>
                <w:rFonts w:eastAsia="Times New Roman" w:cs="Times New Roman"/>
                <w:color w:val="0D0D0D"/>
                <w:sz w:val="20"/>
                <w:szCs w:val="20"/>
                <w:lang w:val="en-GB"/>
              </w:rPr>
              <w:br/>
              <w:t xml:space="preserve">Denominator: Total city surface area. </w:t>
            </w:r>
          </w:p>
        </w:tc>
        <w:tc>
          <w:tcPr>
            <w:tcW w:w="1000" w:type="dxa"/>
            <w:tcBorders>
              <w:top w:val="nil"/>
              <w:left w:val="nil"/>
              <w:bottom w:val="single" w:sz="4" w:space="0" w:color="auto"/>
              <w:right w:val="single" w:sz="4" w:space="0" w:color="auto"/>
            </w:tcBorders>
            <w:shd w:val="clear" w:color="000000" w:fill="FFFFFF"/>
            <w:vAlign w:val="center"/>
            <w:hideMark/>
          </w:tcPr>
          <w:p w14:paraId="72B9F7ED"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4903</w:t>
            </w:r>
          </w:p>
        </w:tc>
      </w:tr>
      <w:tr w:rsidR="003C20C1" w:rsidRPr="00C36BC7" w14:paraId="7B3F8C70"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53C02BFC"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0E64337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Decreasing the emissions to the environment (in the city or elsewhere) (e.g. waste, </w:t>
            </w:r>
            <w:r w:rsidRPr="00C36BC7">
              <w:rPr>
                <w:rFonts w:eastAsia="Times New Roman" w:cs="Times New Roman"/>
                <w:color w:val="000000"/>
                <w:sz w:val="20"/>
                <w:szCs w:val="20"/>
                <w:lang w:val="en-GB"/>
              </w:rPr>
              <w:lastRenderedPageBreak/>
              <w:t xml:space="preserve">noise and pollution to air, water and soil). </w:t>
            </w:r>
          </w:p>
        </w:tc>
        <w:tc>
          <w:tcPr>
            <w:tcW w:w="993" w:type="dxa"/>
            <w:tcBorders>
              <w:top w:val="single" w:sz="4" w:space="0" w:color="auto"/>
              <w:left w:val="nil"/>
              <w:bottom w:val="nil"/>
              <w:right w:val="single" w:sz="4" w:space="0" w:color="auto"/>
            </w:tcBorders>
            <w:shd w:val="clear" w:color="000000" w:fill="FFFFFF"/>
            <w:hideMark/>
          </w:tcPr>
          <w:p w14:paraId="3517630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2.4.2 Miscellaneous</w:t>
            </w:r>
          </w:p>
        </w:tc>
        <w:tc>
          <w:tcPr>
            <w:tcW w:w="1559" w:type="dxa"/>
            <w:tcBorders>
              <w:top w:val="nil"/>
              <w:left w:val="nil"/>
              <w:bottom w:val="single" w:sz="4" w:space="0" w:color="auto"/>
              <w:right w:val="single" w:sz="4" w:space="0" w:color="auto"/>
            </w:tcBorders>
            <w:shd w:val="clear" w:color="000000" w:fill="FFFFFF"/>
            <w:hideMark/>
          </w:tcPr>
          <w:p w14:paraId="5D3ED49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Compliance with WHO endorsed exposure guidelines</w:t>
            </w:r>
          </w:p>
        </w:tc>
        <w:tc>
          <w:tcPr>
            <w:tcW w:w="992" w:type="dxa"/>
            <w:tcBorders>
              <w:top w:val="nil"/>
              <w:left w:val="nil"/>
              <w:bottom w:val="single" w:sz="4" w:space="0" w:color="auto"/>
              <w:right w:val="single" w:sz="4" w:space="0" w:color="auto"/>
            </w:tcBorders>
            <w:shd w:val="clear" w:color="000000" w:fill="FFFFFF"/>
            <w:hideMark/>
          </w:tcPr>
          <w:p w14:paraId="4E6F796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YES/NO</w:t>
            </w:r>
          </w:p>
        </w:tc>
        <w:tc>
          <w:tcPr>
            <w:tcW w:w="853" w:type="dxa"/>
            <w:tcBorders>
              <w:top w:val="nil"/>
              <w:left w:val="nil"/>
              <w:bottom w:val="single" w:sz="4" w:space="0" w:color="auto"/>
              <w:right w:val="single" w:sz="4" w:space="0" w:color="auto"/>
            </w:tcBorders>
            <w:shd w:val="clear" w:color="000000" w:fill="FFFFFF"/>
            <w:hideMark/>
          </w:tcPr>
          <w:p w14:paraId="2591539D"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11770B8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Application of WHO endorsed exposure guidelines for ICT installations in the city </w:t>
            </w:r>
          </w:p>
        </w:tc>
        <w:tc>
          <w:tcPr>
            <w:tcW w:w="4536" w:type="dxa"/>
            <w:tcBorders>
              <w:top w:val="nil"/>
              <w:left w:val="nil"/>
              <w:bottom w:val="single" w:sz="4" w:space="0" w:color="auto"/>
              <w:right w:val="single" w:sz="4" w:space="0" w:color="auto"/>
            </w:tcBorders>
            <w:shd w:val="clear" w:color="000000" w:fill="FFFFFF"/>
            <w:hideMark/>
          </w:tcPr>
          <w:p w14:paraId="1F024CAE" w14:textId="77777777" w:rsidR="003C20C1" w:rsidRPr="00C36BC7" w:rsidRDefault="003C20C1" w:rsidP="00C36BC7">
            <w:pPr>
              <w:spacing w:before="0" w:after="0" w:line="240" w:lineRule="auto"/>
              <w:jc w:val="left"/>
              <w:rPr>
                <w:rFonts w:eastAsia="Times New Roman" w:cs="Times New Roman"/>
                <w:color w:val="0D0D0D"/>
                <w:sz w:val="20"/>
                <w:szCs w:val="20"/>
                <w:u w:val="single"/>
                <w:lang w:val="en-GB"/>
              </w:rPr>
            </w:pPr>
            <w:r w:rsidRPr="00C36BC7">
              <w:rPr>
                <w:rFonts w:eastAsia="Times New Roman" w:cs="Times New Roman"/>
                <w:color w:val="0D0D0D"/>
                <w:sz w:val="20"/>
                <w:szCs w:val="20"/>
                <w:u w:val="single"/>
                <w:lang w:val="en-GB"/>
              </w:rPr>
              <w:t xml:space="preserve">NOTE 1 – WHO endorsed exposure guidelines are referred to in  [ITU-T K-Sup.4]. NOTE 2 – ICT devices are regulated nationally and are not included. </w:t>
            </w:r>
          </w:p>
        </w:tc>
        <w:tc>
          <w:tcPr>
            <w:tcW w:w="1000" w:type="dxa"/>
            <w:tcBorders>
              <w:top w:val="nil"/>
              <w:left w:val="nil"/>
              <w:bottom w:val="single" w:sz="4" w:space="0" w:color="auto"/>
              <w:right w:val="single" w:sz="4" w:space="0" w:color="auto"/>
            </w:tcBorders>
            <w:shd w:val="clear" w:color="000000" w:fill="FFFFFF"/>
            <w:vAlign w:val="center"/>
            <w:hideMark/>
          </w:tcPr>
          <w:p w14:paraId="364474BF"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ITU 4901, </w:t>
            </w:r>
            <w:r w:rsidRPr="00C36BC7">
              <w:rPr>
                <w:rFonts w:eastAsia="Times New Roman" w:cs="Times New Roman"/>
                <w:color w:val="000000"/>
                <w:sz w:val="20"/>
                <w:szCs w:val="20"/>
                <w:lang w:val="en-GB"/>
              </w:rPr>
              <w:br/>
              <w:t>ITU 4903</w:t>
            </w:r>
          </w:p>
        </w:tc>
      </w:tr>
      <w:tr w:rsidR="003C20C1" w:rsidRPr="00C36BC7" w14:paraId="095463DC"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4FFBA8B6"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04842A0F"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Decreasing the emissions to the environment (in the city or elsewhere) (e.g. waste, noise and pollution to air, water and soil). </w:t>
            </w:r>
          </w:p>
        </w:tc>
        <w:tc>
          <w:tcPr>
            <w:tcW w:w="993" w:type="dxa"/>
            <w:tcBorders>
              <w:top w:val="single" w:sz="4" w:space="0" w:color="auto"/>
              <w:left w:val="nil"/>
              <w:bottom w:val="nil"/>
              <w:right w:val="single" w:sz="4" w:space="0" w:color="auto"/>
            </w:tcBorders>
            <w:shd w:val="clear" w:color="000000" w:fill="FFFFFF"/>
            <w:hideMark/>
          </w:tcPr>
          <w:p w14:paraId="5D4E300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2.4.2 Miscellaneous</w:t>
            </w:r>
          </w:p>
        </w:tc>
        <w:tc>
          <w:tcPr>
            <w:tcW w:w="1559" w:type="dxa"/>
            <w:tcBorders>
              <w:top w:val="nil"/>
              <w:left w:val="nil"/>
              <w:bottom w:val="single" w:sz="4" w:space="0" w:color="auto"/>
              <w:right w:val="single" w:sz="4" w:space="0" w:color="auto"/>
            </w:tcBorders>
            <w:shd w:val="clear" w:color="000000" w:fill="FFFFFF"/>
            <w:hideMark/>
          </w:tcPr>
          <w:p w14:paraId="1B96622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Adoption of a consistent planning approval process with respect to EMF (Electromagnetic field)</w:t>
            </w:r>
          </w:p>
        </w:tc>
        <w:tc>
          <w:tcPr>
            <w:tcW w:w="992" w:type="dxa"/>
            <w:tcBorders>
              <w:top w:val="nil"/>
              <w:left w:val="nil"/>
              <w:bottom w:val="single" w:sz="4" w:space="0" w:color="auto"/>
              <w:right w:val="single" w:sz="4" w:space="0" w:color="auto"/>
            </w:tcBorders>
            <w:shd w:val="clear" w:color="000000" w:fill="FFFFFF"/>
            <w:hideMark/>
          </w:tcPr>
          <w:p w14:paraId="7341310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YES/NO</w:t>
            </w:r>
          </w:p>
        </w:tc>
        <w:tc>
          <w:tcPr>
            <w:tcW w:w="853" w:type="dxa"/>
            <w:tcBorders>
              <w:top w:val="nil"/>
              <w:left w:val="nil"/>
              <w:bottom w:val="single" w:sz="4" w:space="0" w:color="auto"/>
              <w:right w:val="single" w:sz="4" w:space="0" w:color="auto"/>
            </w:tcBorders>
            <w:shd w:val="clear" w:color="000000" w:fill="FFFFFF"/>
            <w:hideMark/>
          </w:tcPr>
          <w:p w14:paraId="27040F0D"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71C2E35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Application of a consistent planning approval process with respect to EMF to enable efficient deployment of ICT systems  </w:t>
            </w:r>
          </w:p>
        </w:tc>
        <w:tc>
          <w:tcPr>
            <w:tcW w:w="4536" w:type="dxa"/>
            <w:tcBorders>
              <w:top w:val="nil"/>
              <w:left w:val="nil"/>
              <w:bottom w:val="single" w:sz="4" w:space="0" w:color="auto"/>
              <w:right w:val="single" w:sz="4" w:space="0" w:color="auto"/>
            </w:tcBorders>
            <w:shd w:val="clear" w:color="000000" w:fill="FFFFFF"/>
            <w:hideMark/>
          </w:tcPr>
          <w:p w14:paraId="5C99633D" w14:textId="77777777" w:rsidR="003C20C1" w:rsidRPr="00C36BC7" w:rsidRDefault="003C20C1" w:rsidP="00C36BC7">
            <w:pPr>
              <w:spacing w:before="0" w:after="0" w:line="240" w:lineRule="auto"/>
              <w:jc w:val="left"/>
              <w:rPr>
                <w:rFonts w:eastAsia="Times New Roman" w:cs="Times New Roman"/>
                <w:color w:val="0D0D0D"/>
                <w:sz w:val="20"/>
                <w:szCs w:val="20"/>
                <w:u w:val="single"/>
                <w:lang w:val="en-GB"/>
              </w:rPr>
            </w:pPr>
            <w:r w:rsidRPr="00C36BC7">
              <w:rPr>
                <w:rFonts w:eastAsia="Times New Roman" w:cs="Times New Roman"/>
                <w:color w:val="0D0D0D"/>
                <w:sz w:val="20"/>
                <w:szCs w:val="20"/>
                <w:u w:val="single"/>
                <w:lang w:val="en-GB"/>
              </w:rPr>
              <w:t xml:space="preserve">NOTE 1 – A consistent planning approval process between cities is preferred to individual city requirements to ensure efficient deployment [ITU-T K-Sup.4]. </w:t>
            </w:r>
          </w:p>
        </w:tc>
        <w:tc>
          <w:tcPr>
            <w:tcW w:w="1000" w:type="dxa"/>
            <w:tcBorders>
              <w:top w:val="nil"/>
              <w:left w:val="nil"/>
              <w:bottom w:val="single" w:sz="4" w:space="0" w:color="auto"/>
              <w:right w:val="single" w:sz="4" w:space="0" w:color="auto"/>
            </w:tcBorders>
            <w:shd w:val="clear" w:color="000000" w:fill="FFFFFF"/>
            <w:vAlign w:val="center"/>
            <w:hideMark/>
          </w:tcPr>
          <w:p w14:paraId="03811021"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ITU 4901, </w:t>
            </w:r>
            <w:r w:rsidRPr="00C36BC7">
              <w:rPr>
                <w:rFonts w:eastAsia="Times New Roman" w:cs="Times New Roman"/>
                <w:color w:val="000000"/>
                <w:sz w:val="20"/>
                <w:szCs w:val="20"/>
                <w:lang w:val="en-GB"/>
              </w:rPr>
              <w:br/>
              <w:t>ITU 4903</w:t>
            </w:r>
          </w:p>
        </w:tc>
      </w:tr>
      <w:tr w:rsidR="003C20C1" w:rsidRPr="00C36BC7" w14:paraId="2D6CACDD"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0587A64C"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40036E00"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Decreasing the emissions to the environment (in the city or elsewhere) </w:t>
            </w:r>
            <w:r w:rsidRPr="00C36BC7">
              <w:rPr>
                <w:rFonts w:eastAsia="Times New Roman" w:cs="Times New Roman"/>
                <w:color w:val="000000"/>
                <w:sz w:val="20"/>
                <w:szCs w:val="20"/>
                <w:lang w:val="en-GB"/>
              </w:rPr>
              <w:lastRenderedPageBreak/>
              <w:t xml:space="preserve">(e.g. waste, noise and pollution to air, water and soil). </w:t>
            </w:r>
          </w:p>
        </w:tc>
        <w:tc>
          <w:tcPr>
            <w:tcW w:w="993" w:type="dxa"/>
            <w:tcBorders>
              <w:top w:val="single" w:sz="4" w:space="0" w:color="auto"/>
              <w:left w:val="nil"/>
              <w:bottom w:val="nil"/>
              <w:right w:val="single" w:sz="4" w:space="0" w:color="auto"/>
            </w:tcBorders>
            <w:shd w:val="clear" w:color="000000" w:fill="FFFFFF"/>
            <w:hideMark/>
          </w:tcPr>
          <w:p w14:paraId="5E9FDF46"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2.4.2 Miscellaneous</w:t>
            </w:r>
          </w:p>
        </w:tc>
        <w:tc>
          <w:tcPr>
            <w:tcW w:w="1559" w:type="dxa"/>
            <w:tcBorders>
              <w:top w:val="nil"/>
              <w:left w:val="nil"/>
              <w:bottom w:val="single" w:sz="4" w:space="0" w:color="auto"/>
              <w:right w:val="single" w:sz="4" w:space="0" w:color="auto"/>
            </w:tcBorders>
            <w:shd w:val="clear" w:color="000000" w:fill="FFFFFF"/>
            <w:hideMark/>
          </w:tcPr>
          <w:p w14:paraId="3645622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Availability of EMF information</w:t>
            </w:r>
          </w:p>
        </w:tc>
        <w:tc>
          <w:tcPr>
            <w:tcW w:w="992" w:type="dxa"/>
            <w:tcBorders>
              <w:top w:val="nil"/>
              <w:left w:val="nil"/>
              <w:bottom w:val="single" w:sz="4" w:space="0" w:color="auto"/>
              <w:right w:val="single" w:sz="4" w:space="0" w:color="auto"/>
            </w:tcBorders>
            <w:shd w:val="clear" w:color="000000" w:fill="FFFFFF"/>
            <w:hideMark/>
          </w:tcPr>
          <w:p w14:paraId="1ED2AD2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YES/NO</w:t>
            </w:r>
          </w:p>
        </w:tc>
        <w:tc>
          <w:tcPr>
            <w:tcW w:w="853" w:type="dxa"/>
            <w:tcBorders>
              <w:top w:val="nil"/>
              <w:left w:val="nil"/>
              <w:bottom w:val="single" w:sz="4" w:space="0" w:color="auto"/>
              <w:right w:val="single" w:sz="4" w:space="0" w:color="auto"/>
            </w:tcBorders>
            <w:shd w:val="clear" w:color="000000" w:fill="FFFFFF"/>
            <w:hideMark/>
          </w:tcPr>
          <w:p w14:paraId="1349CC93"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715D19C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Availability of information for the public and other stakeholders and referencing WHO and ITU resources regarding compliance, health and installation issues </w:t>
            </w:r>
          </w:p>
        </w:tc>
        <w:tc>
          <w:tcPr>
            <w:tcW w:w="4536" w:type="dxa"/>
            <w:tcBorders>
              <w:top w:val="nil"/>
              <w:left w:val="nil"/>
              <w:bottom w:val="single" w:sz="4" w:space="0" w:color="auto"/>
              <w:right w:val="single" w:sz="4" w:space="0" w:color="auto"/>
            </w:tcBorders>
            <w:shd w:val="clear" w:color="000000" w:fill="FFFFFF"/>
            <w:hideMark/>
          </w:tcPr>
          <w:p w14:paraId="1BB2A410" w14:textId="77777777" w:rsidR="003C20C1" w:rsidRPr="00C36BC7" w:rsidRDefault="003C20C1" w:rsidP="00C36BC7">
            <w:pPr>
              <w:spacing w:before="0" w:after="0" w:line="240" w:lineRule="auto"/>
              <w:jc w:val="left"/>
              <w:rPr>
                <w:rFonts w:eastAsia="Times New Roman" w:cs="Times New Roman"/>
                <w:color w:val="0D0D0D"/>
                <w:sz w:val="20"/>
                <w:szCs w:val="20"/>
                <w:u w:val="single"/>
                <w:lang w:val="en-GB"/>
              </w:rPr>
            </w:pPr>
            <w:r w:rsidRPr="00C36BC7">
              <w:rPr>
                <w:rFonts w:eastAsia="Times New Roman" w:cs="Times New Roman"/>
                <w:color w:val="0D0D0D"/>
                <w:sz w:val="20"/>
                <w:szCs w:val="20"/>
                <w:u w:val="single"/>
                <w:lang w:val="en-GB"/>
              </w:rPr>
              <w:t xml:space="preserve">NOTE 1 – EMF-related information is referred to in  [ITU-T K-Sup.4]. </w:t>
            </w:r>
          </w:p>
        </w:tc>
        <w:tc>
          <w:tcPr>
            <w:tcW w:w="1000" w:type="dxa"/>
            <w:tcBorders>
              <w:top w:val="nil"/>
              <w:left w:val="nil"/>
              <w:bottom w:val="single" w:sz="4" w:space="0" w:color="auto"/>
              <w:right w:val="single" w:sz="4" w:space="0" w:color="auto"/>
            </w:tcBorders>
            <w:shd w:val="clear" w:color="000000" w:fill="FFFFFF"/>
            <w:vAlign w:val="center"/>
            <w:hideMark/>
          </w:tcPr>
          <w:p w14:paraId="2F4CB947"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ITU 4901, </w:t>
            </w:r>
            <w:r w:rsidRPr="00C36BC7">
              <w:rPr>
                <w:rFonts w:eastAsia="Times New Roman" w:cs="Times New Roman"/>
                <w:color w:val="000000"/>
                <w:sz w:val="20"/>
                <w:szCs w:val="20"/>
                <w:lang w:val="en-GB"/>
              </w:rPr>
              <w:br/>
              <w:t>ITU 4903</w:t>
            </w:r>
          </w:p>
        </w:tc>
      </w:tr>
      <w:tr w:rsidR="003C20C1" w:rsidRPr="00C36BC7" w14:paraId="1E7155A5"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3D306C7B"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05BE8E7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Decreasing the emissions to the environment (in the city or elsewhere) (e.g. waste, noise and pollution to air, water and soil). </w:t>
            </w:r>
          </w:p>
        </w:tc>
        <w:tc>
          <w:tcPr>
            <w:tcW w:w="993" w:type="dxa"/>
            <w:tcBorders>
              <w:top w:val="single" w:sz="4" w:space="0" w:color="auto"/>
              <w:left w:val="nil"/>
              <w:bottom w:val="nil"/>
              <w:right w:val="single" w:sz="4" w:space="0" w:color="auto"/>
            </w:tcBorders>
            <w:shd w:val="clear" w:color="000000" w:fill="FFFFFF"/>
            <w:hideMark/>
          </w:tcPr>
          <w:p w14:paraId="7A6D2926"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2.4.3 Waste (solid)</w:t>
            </w:r>
          </w:p>
        </w:tc>
        <w:tc>
          <w:tcPr>
            <w:tcW w:w="1559" w:type="dxa"/>
            <w:tcBorders>
              <w:top w:val="nil"/>
              <w:left w:val="nil"/>
              <w:bottom w:val="single" w:sz="4" w:space="0" w:color="auto"/>
              <w:right w:val="single" w:sz="4" w:space="0" w:color="auto"/>
            </w:tcBorders>
            <w:shd w:val="clear" w:color="000000" w:fill="FFFFFF"/>
            <w:hideMark/>
          </w:tcPr>
          <w:p w14:paraId="48D08B8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Municipal solid waste </w:t>
            </w:r>
          </w:p>
        </w:tc>
        <w:tc>
          <w:tcPr>
            <w:tcW w:w="992" w:type="dxa"/>
            <w:tcBorders>
              <w:top w:val="nil"/>
              <w:left w:val="nil"/>
              <w:bottom w:val="single" w:sz="4" w:space="0" w:color="auto"/>
              <w:right w:val="single" w:sz="4" w:space="0" w:color="auto"/>
            </w:tcBorders>
            <w:shd w:val="clear" w:color="000000" w:fill="FFFFFF"/>
            <w:hideMark/>
          </w:tcPr>
          <w:p w14:paraId="03862D5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t/cap/yr </w:t>
            </w:r>
          </w:p>
        </w:tc>
        <w:tc>
          <w:tcPr>
            <w:tcW w:w="853" w:type="dxa"/>
            <w:tcBorders>
              <w:top w:val="nil"/>
              <w:left w:val="nil"/>
              <w:bottom w:val="single" w:sz="4" w:space="0" w:color="auto"/>
              <w:right w:val="single" w:sz="4" w:space="0" w:color="auto"/>
            </w:tcBorders>
            <w:shd w:val="clear" w:color="000000" w:fill="FFFFFF"/>
            <w:hideMark/>
          </w:tcPr>
          <w:p w14:paraId="4D860DEA"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21194E4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The amount of municipal solid waste generated per capita annually </w:t>
            </w:r>
          </w:p>
        </w:tc>
        <w:tc>
          <w:tcPr>
            <w:tcW w:w="4536" w:type="dxa"/>
            <w:tcBorders>
              <w:top w:val="nil"/>
              <w:left w:val="nil"/>
              <w:bottom w:val="single" w:sz="4" w:space="0" w:color="auto"/>
              <w:right w:val="single" w:sz="4" w:space="0" w:color="auto"/>
            </w:tcBorders>
            <w:shd w:val="clear" w:color="000000" w:fill="FFFFFF"/>
            <w:hideMark/>
          </w:tcPr>
          <w:p w14:paraId="62DCEBE8" w14:textId="77777777" w:rsidR="003C20C1" w:rsidRPr="00C36BC7" w:rsidRDefault="003C20C1" w:rsidP="00C36BC7">
            <w:pPr>
              <w:spacing w:before="0" w:after="0" w:line="240" w:lineRule="auto"/>
              <w:jc w:val="left"/>
              <w:rPr>
                <w:rFonts w:eastAsia="Times New Roman" w:cs="Times New Roman"/>
                <w:b/>
                <w:bCs/>
                <w:color w:val="0033CC"/>
                <w:sz w:val="20"/>
                <w:szCs w:val="20"/>
                <w:u w:val="single"/>
                <w:lang w:val="en-GB"/>
              </w:rPr>
            </w:pPr>
            <w:r w:rsidRPr="00C36BC7">
              <w:rPr>
                <w:rFonts w:eastAsia="Times New Roman" w:cs="Times New Roman"/>
                <w:b/>
                <w:bCs/>
                <w:color w:val="0033CC"/>
                <w:sz w:val="20"/>
                <w:szCs w:val="20"/>
                <w:u w:val="single"/>
                <w:lang w:val="en-GB"/>
              </w:rPr>
              <w:t>See Page 258 of "CITYkeys indicators for smart city projects and smart cities" (CITYkeysD14Indicatorsforsmartcityprojectsandsmartcities.pdf)</w:t>
            </w:r>
          </w:p>
        </w:tc>
        <w:tc>
          <w:tcPr>
            <w:tcW w:w="1000" w:type="dxa"/>
            <w:tcBorders>
              <w:top w:val="nil"/>
              <w:left w:val="nil"/>
              <w:bottom w:val="single" w:sz="4" w:space="0" w:color="auto"/>
              <w:right w:val="single" w:sz="4" w:space="0" w:color="auto"/>
            </w:tcBorders>
            <w:shd w:val="clear" w:color="000000" w:fill="FFFFFF"/>
            <w:vAlign w:val="center"/>
            <w:hideMark/>
          </w:tcPr>
          <w:p w14:paraId="5053159F"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71DF8F6E"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7CEF6F7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0893D784"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Decreasing the emissions to the environment (in the city or </w:t>
            </w:r>
            <w:r w:rsidRPr="00C36BC7">
              <w:rPr>
                <w:rFonts w:eastAsia="Times New Roman" w:cs="Times New Roman"/>
                <w:color w:val="000000"/>
                <w:sz w:val="20"/>
                <w:szCs w:val="20"/>
                <w:lang w:val="en-GB"/>
              </w:rPr>
              <w:lastRenderedPageBreak/>
              <w:t xml:space="preserve">elsewhere) (e.g. waste, noise and pollution to air, water and soil). </w:t>
            </w:r>
          </w:p>
        </w:tc>
        <w:tc>
          <w:tcPr>
            <w:tcW w:w="993" w:type="dxa"/>
            <w:tcBorders>
              <w:top w:val="single" w:sz="4" w:space="0" w:color="auto"/>
              <w:left w:val="nil"/>
              <w:bottom w:val="nil"/>
              <w:right w:val="single" w:sz="4" w:space="0" w:color="auto"/>
            </w:tcBorders>
            <w:shd w:val="clear" w:color="000000" w:fill="FFFFFF"/>
            <w:hideMark/>
          </w:tcPr>
          <w:p w14:paraId="2ABF87BF"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2.4.3 Waste (solid)</w:t>
            </w:r>
          </w:p>
        </w:tc>
        <w:tc>
          <w:tcPr>
            <w:tcW w:w="1559" w:type="dxa"/>
            <w:tcBorders>
              <w:top w:val="nil"/>
              <w:left w:val="nil"/>
              <w:bottom w:val="single" w:sz="4" w:space="0" w:color="auto"/>
              <w:right w:val="single" w:sz="4" w:space="0" w:color="auto"/>
            </w:tcBorders>
            <w:shd w:val="clear" w:color="000000" w:fill="FFFFFF"/>
            <w:hideMark/>
          </w:tcPr>
          <w:p w14:paraId="10C764F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Recycling rate (CITYkeys)</w:t>
            </w:r>
            <w:r w:rsidRPr="00C36BC7">
              <w:rPr>
                <w:rFonts w:eastAsia="Times New Roman" w:cs="Times New Roman"/>
                <w:color w:val="000000"/>
                <w:sz w:val="20"/>
                <w:szCs w:val="20"/>
                <w:lang w:val="en-GB"/>
              </w:rPr>
              <w:br/>
              <w:t>Recycling of waste (ITU 4902)</w:t>
            </w:r>
          </w:p>
        </w:tc>
        <w:tc>
          <w:tcPr>
            <w:tcW w:w="992" w:type="dxa"/>
            <w:tcBorders>
              <w:top w:val="nil"/>
              <w:left w:val="nil"/>
              <w:bottom w:val="single" w:sz="4" w:space="0" w:color="auto"/>
              <w:right w:val="single" w:sz="4" w:space="0" w:color="auto"/>
            </w:tcBorders>
            <w:shd w:val="clear" w:color="000000" w:fill="FFFFFF"/>
            <w:hideMark/>
          </w:tcPr>
          <w:p w14:paraId="4C79CCA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 of tonnes </w:t>
            </w:r>
          </w:p>
        </w:tc>
        <w:tc>
          <w:tcPr>
            <w:tcW w:w="853" w:type="dxa"/>
            <w:tcBorders>
              <w:top w:val="nil"/>
              <w:left w:val="nil"/>
              <w:bottom w:val="single" w:sz="4" w:space="0" w:color="auto"/>
              <w:right w:val="single" w:sz="4" w:space="0" w:color="auto"/>
            </w:tcBorders>
            <w:shd w:val="clear" w:color="000000" w:fill="FFFFFF"/>
            <w:hideMark/>
          </w:tcPr>
          <w:p w14:paraId="77ADB401"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61ABC74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Percentage of city's solid waste that is recycled (CITYkeys)</w:t>
            </w:r>
            <w:r w:rsidRPr="00C36BC7">
              <w:rPr>
                <w:rFonts w:eastAsia="Times New Roman" w:cs="Times New Roman"/>
                <w:color w:val="000000"/>
                <w:sz w:val="20"/>
                <w:szCs w:val="20"/>
                <w:lang w:val="en-GB"/>
              </w:rPr>
              <w:br/>
              <w:t>Proportion of waste recycled compared to total collected waste. (*) (ITU 4902)</w:t>
            </w:r>
          </w:p>
        </w:tc>
        <w:tc>
          <w:tcPr>
            <w:tcW w:w="4536" w:type="dxa"/>
            <w:tcBorders>
              <w:top w:val="nil"/>
              <w:left w:val="nil"/>
              <w:bottom w:val="single" w:sz="4" w:space="0" w:color="auto"/>
              <w:right w:val="single" w:sz="4" w:space="0" w:color="auto"/>
            </w:tcBorders>
            <w:shd w:val="clear" w:color="000000" w:fill="FFFFFF"/>
            <w:hideMark/>
          </w:tcPr>
          <w:p w14:paraId="1607DA9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u w:val="single"/>
                <w:lang w:val="en-GB"/>
              </w:rPr>
              <w:t>CITYkeys</w:t>
            </w:r>
            <w:r w:rsidRPr="00C36BC7">
              <w:rPr>
                <w:rFonts w:eastAsia="Times New Roman" w:cs="Times New Roman"/>
                <w:color w:val="000000"/>
                <w:sz w:val="20"/>
                <w:szCs w:val="20"/>
                <w:lang w:val="en-GB"/>
              </w:rPr>
              <w:t xml:space="preserve">: The percentage of city's solid waste that is recycled shall be calculated as the total amount of the city’s solid waste that is recycled in tonnes (numerator) divided by the total amount of solid waste produced in the city in tonnes (denominator). The result shall then be multiplied by 100 and expressed as a percentage (ISO/DIS 37120, 2013). </w:t>
            </w:r>
            <w:r w:rsidRPr="00C36BC7">
              <w:rPr>
                <w:rFonts w:eastAsia="Times New Roman" w:cs="Times New Roman"/>
                <w:color w:val="000000"/>
                <w:sz w:val="20"/>
                <w:szCs w:val="20"/>
                <w:lang w:val="en-GB"/>
              </w:rPr>
              <w:br/>
              <w:t xml:space="preserve">Recycled materials shall denote those materials diverted from the waste stream, recovered, and processed into new products following local </w:t>
            </w:r>
            <w:r w:rsidRPr="00C36BC7">
              <w:rPr>
                <w:rFonts w:eastAsia="Times New Roman" w:cs="Times New Roman"/>
                <w:color w:val="000000"/>
                <w:sz w:val="20"/>
                <w:szCs w:val="20"/>
                <w:lang w:val="en-GB"/>
              </w:rPr>
              <w:lastRenderedPageBreak/>
              <w:t xml:space="preserve">government permits and regulations (International Solid Waste Association, ISWA). </w:t>
            </w:r>
            <w:r w:rsidRPr="00C36BC7">
              <w:rPr>
                <w:rFonts w:eastAsia="Times New Roman" w:cs="Times New Roman"/>
                <w:color w:val="000000"/>
                <w:sz w:val="20"/>
                <w:szCs w:val="20"/>
                <w:lang w:val="en-GB"/>
              </w:rPr>
              <w:br/>
              <w:t xml:space="preserve">Hazardous waste that is produced in the city and is recycled shall be reported separately. </w:t>
            </w:r>
          </w:p>
        </w:tc>
        <w:tc>
          <w:tcPr>
            <w:tcW w:w="1000" w:type="dxa"/>
            <w:tcBorders>
              <w:top w:val="nil"/>
              <w:left w:val="nil"/>
              <w:bottom w:val="single" w:sz="4" w:space="0" w:color="auto"/>
              <w:right w:val="single" w:sz="4" w:space="0" w:color="auto"/>
            </w:tcBorders>
            <w:shd w:val="clear" w:color="000000" w:fill="FFFFFF"/>
            <w:vAlign w:val="center"/>
            <w:hideMark/>
          </w:tcPr>
          <w:p w14:paraId="46597B64"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 xml:space="preserve">CITYkeys, </w:t>
            </w:r>
            <w:r w:rsidRPr="00C36BC7">
              <w:rPr>
                <w:rFonts w:eastAsia="Times New Roman" w:cs="Times New Roman"/>
                <w:color w:val="000000"/>
                <w:sz w:val="20"/>
                <w:szCs w:val="20"/>
                <w:lang w:val="en-GB"/>
              </w:rPr>
              <w:br/>
              <w:t>ITU 4902</w:t>
            </w:r>
          </w:p>
        </w:tc>
      </w:tr>
      <w:tr w:rsidR="003C20C1" w:rsidRPr="00C36BC7" w14:paraId="39CC7E5B"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288E6294"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796885BA"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Decreasing the emissions to the environment (in the city or elsewhere) (e.g. waste, noise and pollution to air, water and soil). </w:t>
            </w:r>
          </w:p>
        </w:tc>
        <w:tc>
          <w:tcPr>
            <w:tcW w:w="993" w:type="dxa"/>
            <w:tcBorders>
              <w:top w:val="single" w:sz="4" w:space="0" w:color="auto"/>
              <w:left w:val="nil"/>
              <w:bottom w:val="nil"/>
              <w:right w:val="single" w:sz="4" w:space="0" w:color="auto"/>
            </w:tcBorders>
            <w:shd w:val="clear" w:color="000000" w:fill="FFFFFF"/>
            <w:hideMark/>
          </w:tcPr>
          <w:p w14:paraId="39DF391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2.4.3 Waste (solid)</w:t>
            </w:r>
          </w:p>
        </w:tc>
        <w:tc>
          <w:tcPr>
            <w:tcW w:w="1559" w:type="dxa"/>
            <w:tcBorders>
              <w:top w:val="nil"/>
              <w:left w:val="nil"/>
              <w:bottom w:val="single" w:sz="4" w:space="0" w:color="auto"/>
              <w:right w:val="single" w:sz="4" w:space="0" w:color="auto"/>
            </w:tcBorders>
            <w:shd w:val="clear" w:color="000000" w:fill="FFFFFF"/>
            <w:hideMark/>
          </w:tcPr>
          <w:p w14:paraId="439DFF6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Solid waste collection (ITU 4903)</w:t>
            </w:r>
          </w:p>
        </w:tc>
        <w:tc>
          <w:tcPr>
            <w:tcW w:w="992" w:type="dxa"/>
            <w:tcBorders>
              <w:top w:val="nil"/>
              <w:left w:val="nil"/>
              <w:bottom w:val="single" w:sz="4" w:space="0" w:color="auto"/>
              <w:right w:val="single" w:sz="4" w:space="0" w:color="auto"/>
            </w:tcBorders>
            <w:shd w:val="clear" w:color="000000" w:fill="FFFFFF"/>
            <w:hideMark/>
          </w:tcPr>
          <w:p w14:paraId="1F5BAFF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w:t>
            </w:r>
          </w:p>
        </w:tc>
        <w:tc>
          <w:tcPr>
            <w:tcW w:w="853" w:type="dxa"/>
            <w:tcBorders>
              <w:top w:val="nil"/>
              <w:left w:val="nil"/>
              <w:bottom w:val="single" w:sz="4" w:space="0" w:color="auto"/>
              <w:right w:val="single" w:sz="4" w:space="0" w:color="auto"/>
            </w:tcBorders>
            <w:shd w:val="clear" w:color="000000" w:fill="FFFFFF"/>
            <w:hideMark/>
          </w:tcPr>
          <w:p w14:paraId="1B7979C2"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36FA35A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Proportion of households with regular solid waste collection (ITU 4903)</w:t>
            </w:r>
          </w:p>
        </w:tc>
        <w:tc>
          <w:tcPr>
            <w:tcW w:w="4536" w:type="dxa"/>
            <w:tcBorders>
              <w:top w:val="nil"/>
              <w:left w:val="nil"/>
              <w:bottom w:val="single" w:sz="4" w:space="0" w:color="auto"/>
              <w:right w:val="single" w:sz="4" w:space="0" w:color="auto"/>
            </w:tcBorders>
            <w:shd w:val="clear" w:color="000000" w:fill="FFFFFF"/>
            <w:hideMark/>
          </w:tcPr>
          <w:p w14:paraId="37E9828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ITU 4903: NOTE 1 – Calculate as:  </w:t>
            </w:r>
            <w:r w:rsidRPr="00C36BC7">
              <w:rPr>
                <w:rFonts w:eastAsia="Times New Roman" w:cs="Times New Roman"/>
                <w:color w:val="000000"/>
                <w:sz w:val="20"/>
                <w:szCs w:val="20"/>
                <w:lang w:val="en-GB"/>
              </w:rPr>
              <w:br/>
              <w:t xml:space="preserve">Numerator: Number of households that are served by solid waste collection.  </w:t>
            </w:r>
            <w:r w:rsidRPr="00C36BC7">
              <w:rPr>
                <w:rFonts w:eastAsia="Times New Roman" w:cs="Times New Roman"/>
                <w:color w:val="000000"/>
                <w:sz w:val="20"/>
                <w:szCs w:val="20"/>
                <w:lang w:val="en-GB"/>
              </w:rPr>
              <w:br/>
              <w:t xml:space="preserve">Denominator: Total number of households. </w:t>
            </w:r>
            <w:r w:rsidRPr="00C36BC7">
              <w:rPr>
                <w:rFonts w:eastAsia="Times New Roman" w:cs="Times New Roman"/>
                <w:color w:val="000000"/>
                <w:sz w:val="20"/>
                <w:szCs w:val="20"/>
                <w:lang w:val="en-GB"/>
              </w:rPr>
              <w:br/>
              <w:t xml:space="preserve">NOTE 2 – SDG indicator 11.6.1 is "Proportion of urban solid waste regularly collected and with adequate final discharge with regard to the total waste generated, by cities". [b-UN SDG] </w:t>
            </w:r>
            <w:r w:rsidRPr="00C36BC7">
              <w:rPr>
                <w:rFonts w:eastAsia="Times New Roman" w:cs="Times New Roman"/>
                <w:color w:val="000000"/>
                <w:sz w:val="20"/>
                <w:szCs w:val="20"/>
                <w:lang w:val="en-GB"/>
              </w:rPr>
              <w:br/>
              <w:t xml:space="preserve">NOTE 3 – SDG indicator 12.4.2* is "Hazardous waste generated per capita and proportion of hazardous waste treated, by type of treatment".  [b-UN SDG] </w:t>
            </w:r>
          </w:p>
        </w:tc>
        <w:tc>
          <w:tcPr>
            <w:tcW w:w="1000" w:type="dxa"/>
            <w:tcBorders>
              <w:top w:val="nil"/>
              <w:left w:val="nil"/>
              <w:bottom w:val="single" w:sz="4" w:space="0" w:color="auto"/>
              <w:right w:val="single" w:sz="4" w:space="0" w:color="auto"/>
            </w:tcBorders>
            <w:shd w:val="clear" w:color="000000" w:fill="FFFFFF"/>
            <w:vAlign w:val="center"/>
            <w:hideMark/>
          </w:tcPr>
          <w:p w14:paraId="1441C26D"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4903</w:t>
            </w:r>
          </w:p>
        </w:tc>
      </w:tr>
      <w:tr w:rsidR="003C20C1" w:rsidRPr="00C36BC7" w14:paraId="4E4856E8"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751829B8"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3B056EA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Decreasing the emissions to the environment (in the </w:t>
            </w:r>
            <w:r w:rsidRPr="00C36BC7">
              <w:rPr>
                <w:rFonts w:eastAsia="Times New Roman" w:cs="Times New Roman"/>
                <w:color w:val="000000"/>
                <w:sz w:val="20"/>
                <w:szCs w:val="20"/>
                <w:lang w:val="en-GB"/>
              </w:rPr>
              <w:lastRenderedPageBreak/>
              <w:t xml:space="preserve">city or elsewhere) (e.g. waste, noise and pollution to air, water and soil). </w:t>
            </w:r>
          </w:p>
        </w:tc>
        <w:tc>
          <w:tcPr>
            <w:tcW w:w="993" w:type="dxa"/>
            <w:tcBorders>
              <w:top w:val="single" w:sz="4" w:space="0" w:color="auto"/>
              <w:left w:val="nil"/>
              <w:bottom w:val="nil"/>
              <w:right w:val="single" w:sz="4" w:space="0" w:color="auto"/>
            </w:tcBorders>
            <w:shd w:val="clear" w:color="000000" w:fill="FFFFFF"/>
            <w:hideMark/>
          </w:tcPr>
          <w:p w14:paraId="5A73E658"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2.4.3 Waste (solid)</w:t>
            </w:r>
          </w:p>
        </w:tc>
        <w:tc>
          <w:tcPr>
            <w:tcW w:w="1559" w:type="dxa"/>
            <w:tcBorders>
              <w:top w:val="nil"/>
              <w:left w:val="nil"/>
              <w:bottom w:val="single" w:sz="4" w:space="0" w:color="auto"/>
              <w:right w:val="single" w:sz="4" w:space="0" w:color="auto"/>
            </w:tcBorders>
            <w:shd w:val="clear" w:color="000000" w:fill="FFFFFF"/>
            <w:hideMark/>
          </w:tcPr>
          <w:p w14:paraId="2B58B5B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Reduction in the amount of solid waste collected </w:t>
            </w:r>
          </w:p>
        </w:tc>
        <w:tc>
          <w:tcPr>
            <w:tcW w:w="992" w:type="dxa"/>
            <w:tcBorders>
              <w:top w:val="nil"/>
              <w:left w:val="nil"/>
              <w:bottom w:val="single" w:sz="4" w:space="0" w:color="auto"/>
              <w:right w:val="single" w:sz="4" w:space="0" w:color="auto"/>
            </w:tcBorders>
            <w:shd w:val="clear" w:color="000000" w:fill="FFFFFF"/>
            <w:hideMark/>
          </w:tcPr>
          <w:p w14:paraId="053F9E4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 in tonnes </w:t>
            </w:r>
          </w:p>
        </w:tc>
        <w:tc>
          <w:tcPr>
            <w:tcW w:w="853" w:type="dxa"/>
            <w:tcBorders>
              <w:top w:val="nil"/>
              <w:left w:val="nil"/>
              <w:bottom w:val="single" w:sz="4" w:space="0" w:color="auto"/>
              <w:right w:val="single" w:sz="4" w:space="0" w:color="auto"/>
            </w:tcBorders>
            <w:shd w:val="clear" w:color="000000" w:fill="FFFFFF"/>
            <w:hideMark/>
          </w:tcPr>
          <w:p w14:paraId="74A79BC6"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46CC33F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Percentage reduction in the amount of waste collected due to the project  </w:t>
            </w:r>
          </w:p>
        </w:tc>
        <w:tc>
          <w:tcPr>
            <w:tcW w:w="4536" w:type="dxa"/>
            <w:tcBorders>
              <w:top w:val="nil"/>
              <w:left w:val="nil"/>
              <w:bottom w:val="single" w:sz="4" w:space="0" w:color="auto"/>
              <w:right w:val="single" w:sz="4" w:space="0" w:color="auto"/>
            </w:tcBorders>
            <w:shd w:val="clear" w:color="000000" w:fill="FFFFFF"/>
            <w:hideMark/>
          </w:tcPr>
          <w:p w14:paraId="22F3AB2F" w14:textId="77777777" w:rsidR="003C20C1" w:rsidRPr="00C36BC7" w:rsidRDefault="003C20C1" w:rsidP="00C36BC7">
            <w:pPr>
              <w:spacing w:before="0" w:after="0" w:line="240" w:lineRule="auto"/>
              <w:jc w:val="left"/>
              <w:rPr>
                <w:rFonts w:eastAsia="Times New Roman" w:cs="Times New Roman"/>
                <w:b/>
                <w:bCs/>
                <w:color w:val="0033CC"/>
                <w:sz w:val="20"/>
                <w:szCs w:val="20"/>
                <w:u w:val="single"/>
                <w:lang w:val="en-GB"/>
              </w:rPr>
            </w:pPr>
            <w:r w:rsidRPr="00C36BC7">
              <w:rPr>
                <w:rFonts w:eastAsia="Times New Roman" w:cs="Times New Roman"/>
                <w:b/>
                <w:bCs/>
                <w:color w:val="0033CC"/>
                <w:sz w:val="20"/>
                <w:szCs w:val="20"/>
                <w:u w:val="single"/>
                <w:lang w:val="en-GB"/>
              </w:rPr>
              <w:t>See Page 133 of "CITYkeys indicators for smart city projects and smart cities" (CITYkeysD14Indicatorsforsmartcityprojectsandsmartcities.pdf)</w:t>
            </w:r>
          </w:p>
        </w:tc>
        <w:tc>
          <w:tcPr>
            <w:tcW w:w="1000" w:type="dxa"/>
            <w:tcBorders>
              <w:top w:val="nil"/>
              <w:left w:val="nil"/>
              <w:bottom w:val="single" w:sz="4" w:space="0" w:color="auto"/>
              <w:right w:val="single" w:sz="4" w:space="0" w:color="auto"/>
            </w:tcBorders>
            <w:shd w:val="clear" w:color="000000" w:fill="FFFFFF"/>
            <w:vAlign w:val="center"/>
            <w:hideMark/>
          </w:tcPr>
          <w:p w14:paraId="78FAF2FA"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0A684964"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483AE64F"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16A2515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Decreasing the emissions to the environment (in the city or elsewhere) (e.g. waste, noise and pollution to air, water and soil). </w:t>
            </w:r>
          </w:p>
        </w:tc>
        <w:tc>
          <w:tcPr>
            <w:tcW w:w="993" w:type="dxa"/>
            <w:tcBorders>
              <w:top w:val="single" w:sz="4" w:space="0" w:color="auto"/>
              <w:left w:val="nil"/>
              <w:bottom w:val="nil"/>
              <w:right w:val="single" w:sz="4" w:space="0" w:color="auto"/>
            </w:tcBorders>
            <w:shd w:val="clear" w:color="000000" w:fill="FFFFFF"/>
            <w:hideMark/>
          </w:tcPr>
          <w:p w14:paraId="6C17855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2.4.3 Waste (solid)</w:t>
            </w:r>
          </w:p>
        </w:tc>
        <w:tc>
          <w:tcPr>
            <w:tcW w:w="1559" w:type="dxa"/>
            <w:tcBorders>
              <w:top w:val="nil"/>
              <w:left w:val="nil"/>
              <w:bottom w:val="single" w:sz="4" w:space="0" w:color="auto"/>
              <w:right w:val="single" w:sz="4" w:space="0" w:color="auto"/>
            </w:tcBorders>
            <w:shd w:val="clear" w:color="000000" w:fill="FFFFFF"/>
            <w:hideMark/>
          </w:tcPr>
          <w:p w14:paraId="5D635BC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Percentage of city population with regular solid waste collection (residential) (core indicator)</w:t>
            </w:r>
          </w:p>
        </w:tc>
        <w:tc>
          <w:tcPr>
            <w:tcW w:w="992" w:type="dxa"/>
            <w:tcBorders>
              <w:top w:val="nil"/>
              <w:left w:val="nil"/>
              <w:bottom w:val="single" w:sz="4" w:space="0" w:color="auto"/>
              <w:right w:val="single" w:sz="4" w:space="0" w:color="auto"/>
            </w:tcBorders>
            <w:shd w:val="clear" w:color="000000" w:fill="FFFFFF"/>
            <w:hideMark/>
          </w:tcPr>
          <w:p w14:paraId="47C4E73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people</w:t>
            </w:r>
          </w:p>
        </w:tc>
        <w:tc>
          <w:tcPr>
            <w:tcW w:w="853" w:type="dxa"/>
            <w:tcBorders>
              <w:top w:val="nil"/>
              <w:left w:val="nil"/>
              <w:bottom w:val="single" w:sz="4" w:space="0" w:color="auto"/>
              <w:right w:val="single" w:sz="4" w:space="0" w:color="auto"/>
            </w:tcBorders>
            <w:shd w:val="clear" w:color="000000" w:fill="FFFFFF"/>
            <w:hideMark/>
          </w:tcPr>
          <w:p w14:paraId="67E60CFA"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5785AA7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u w:val="single"/>
                <w:lang w:val="en-GB"/>
              </w:rPr>
              <w:t>Data interpretation</w:t>
            </w:r>
            <w:r w:rsidRPr="00C36BC7">
              <w:rPr>
                <w:rFonts w:eastAsia="Times New Roman" w:cs="Times New Roman"/>
                <w:color w:val="000000"/>
                <w:sz w:val="20"/>
                <w:szCs w:val="20"/>
                <w:lang w:val="en-GB"/>
              </w:rPr>
              <w:br/>
              <w:t>Results will only indicate how much of the city population has access to solid waste collection systems, not the quality of the system: the quality of the service (street level), the levels of recycling (and of land fill misuse), or the capacity of the land fill to meet the demand. Some of these issues will be addressed in the supporting indicators.</w:t>
            </w:r>
            <w:r w:rsidRPr="00C36BC7">
              <w:rPr>
                <w:rFonts w:eastAsia="Times New Roman" w:cs="Times New Roman"/>
                <w:color w:val="000000"/>
                <w:sz w:val="20"/>
                <w:szCs w:val="20"/>
                <w:lang w:val="en-GB"/>
              </w:rPr>
              <w:br/>
              <w:t xml:space="preserve">The proper discharge, transportation and </w:t>
            </w:r>
            <w:r w:rsidRPr="00C36BC7">
              <w:rPr>
                <w:rFonts w:eastAsia="Times New Roman" w:cs="Times New Roman"/>
                <w:color w:val="000000"/>
                <w:sz w:val="20"/>
                <w:szCs w:val="20"/>
                <w:lang w:val="en-GB"/>
              </w:rPr>
              <w:lastRenderedPageBreak/>
              <w:t xml:space="preserve">treatment of solid waste is one of the most important components of life in a city and one of the first areas in which governments and institutions should focus. Solid waste systems contribute in many ways to public health, the local economy, the environment, and the social understanding and education about the latter. A proper solid waste system can foster recycling practices that maximize the life cycle of landfills and create recycling micro-economies; and it provides alternative sources of energy that help reduce the consumption of </w:t>
            </w:r>
            <w:r w:rsidRPr="00C36BC7">
              <w:rPr>
                <w:rFonts w:eastAsia="Times New Roman" w:cs="Times New Roman"/>
                <w:color w:val="000000"/>
                <w:sz w:val="20"/>
                <w:szCs w:val="20"/>
                <w:lang w:val="en-GB"/>
              </w:rPr>
              <w:lastRenderedPageBreak/>
              <w:t>electricity and/or petroleum based fuels.</w:t>
            </w:r>
          </w:p>
        </w:tc>
        <w:tc>
          <w:tcPr>
            <w:tcW w:w="4536" w:type="dxa"/>
            <w:tcBorders>
              <w:top w:val="nil"/>
              <w:left w:val="nil"/>
              <w:bottom w:val="single" w:sz="4" w:space="0" w:color="auto"/>
              <w:right w:val="single" w:sz="4" w:space="0" w:color="auto"/>
            </w:tcBorders>
            <w:shd w:val="clear" w:color="000000" w:fill="FFFFFF"/>
            <w:hideMark/>
          </w:tcPr>
          <w:p w14:paraId="3DEA706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The percentage of city population with regular solid waste collection shall be calculated as the number of people within the city that are served by solid waste collection (numerator) divided by the total city population (denominator). The result shall then be multiplied by 100 and expressed as a percentage.</w:t>
            </w:r>
          </w:p>
        </w:tc>
        <w:tc>
          <w:tcPr>
            <w:tcW w:w="1000" w:type="dxa"/>
            <w:tcBorders>
              <w:top w:val="nil"/>
              <w:left w:val="nil"/>
              <w:bottom w:val="single" w:sz="4" w:space="0" w:color="auto"/>
              <w:right w:val="single" w:sz="4" w:space="0" w:color="auto"/>
            </w:tcBorders>
            <w:shd w:val="clear" w:color="000000" w:fill="FFFFFF"/>
            <w:vAlign w:val="center"/>
            <w:hideMark/>
          </w:tcPr>
          <w:p w14:paraId="65E7D877"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33E7AA43"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5DD433FA"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2. Planet</w:t>
            </w:r>
          </w:p>
        </w:tc>
        <w:tc>
          <w:tcPr>
            <w:tcW w:w="1123" w:type="dxa"/>
            <w:tcBorders>
              <w:top w:val="single" w:sz="4" w:space="0" w:color="auto"/>
              <w:left w:val="nil"/>
              <w:bottom w:val="nil"/>
              <w:right w:val="single" w:sz="4" w:space="0" w:color="auto"/>
            </w:tcBorders>
            <w:shd w:val="clear" w:color="000000" w:fill="FFFFFF"/>
            <w:hideMark/>
          </w:tcPr>
          <w:p w14:paraId="30DAF5E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Decreasing the emissions to the environment (in the city or elsewhere) (e.g. waste, noise and pollution to air, water and soil). </w:t>
            </w:r>
          </w:p>
        </w:tc>
        <w:tc>
          <w:tcPr>
            <w:tcW w:w="993" w:type="dxa"/>
            <w:tcBorders>
              <w:top w:val="single" w:sz="4" w:space="0" w:color="auto"/>
              <w:left w:val="nil"/>
              <w:bottom w:val="nil"/>
              <w:right w:val="single" w:sz="4" w:space="0" w:color="auto"/>
            </w:tcBorders>
            <w:shd w:val="clear" w:color="000000" w:fill="FFFFFF"/>
            <w:hideMark/>
          </w:tcPr>
          <w:p w14:paraId="5B198BD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2.4.3 Waste (solid)</w:t>
            </w:r>
          </w:p>
        </w:tc>
        <w:tc>
          <w:tcPr>
            <w:tcW w:w="1559" w:type="dxa"/>
            <w:tcBorders>
              <w:top w:val="nil"/>
              <w:left w:val="nil"/>
              <w:bottom w:val="single" w:sz="4" w:space="0" w:color="auto"/>
              <w:right w:val="single" w:sz="4" w:space="0" w:color="auto"/>
            </w:tcBorders>
            <w:shd w:val="clear" w:color="000000" w:fill="FFFFFF"/>
            <w:hideMark/>
          </w:tcPr>
          <w:p w14:paraId="7E15C16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Total collected municipal solid waste per capita (core indicator)</w:t>
            </w:r>
          </w:p>
        </w:tc>
        <w:tc>
          <w:tcPr>
            <w:tcW w:w="992" w:type="dxa"/>
            <w:tcBorders>
              <w:top w:val="nil"/>
              <w:left w:val="nil"/>
              <w:bottom w:val="single" w:sz="4" w:space="0" w:color="auto"/>
              <w:right w:val="single" w:sz="4" w:space="0" w:color="auto"/>
            </w:tcBorders>
            <w:shd w:val="clear" w:color="000000" w:fill="FFFFFF"/>
            <w:hideMark/>
          </w:tcPr>
          <w:p w14:paraId="23A90BD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tonnes/cap</w:t>
            </w:r>
          </w:p>
        </w:tc>
        <w:tc>
          <w:tcPr>
            <w:tcW w:w="853" w:type="dxa"/>
            <w:tcBorders>
              <w:top w:val="nil"/>
              <w:left w:val="nil"/>
              <w:bottom w:val="single" w:sz="4" w:space="0" w:color="auto"/>
              <w:right w:val="single" w:sz="4" w:space="0" w:color="auto"/>
            </w:tcBorders>
            <w:shd w:val="clear" w:color="000000" w:fill="FFFFFF"/>
            <w:hideMark/>
          </w:tcPr>
          <w:p w14:paraId="27373FBF"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33F7A62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u w:val="single"/>
                <w:lang w:val="en-GB"/>
              </w:rPr>
              <w:t>Data interpretation</w:t>
            </w:r>
            <w:r w:rsidRPr="00C36BC7">
              <w:rPr>
                <w:rFonts w:eastAsia="Times New Roman" w:cs="Times New Roman"/>
                <w:color w:val="000000"/>
                <w:sz w:val="20"/>
                <w:szCs w:val="20"/>
                <w:lang w:val="en-GB"/>
              </w:rPr>
              <w:br/>
              <w:t xml:space="preserve">The proper discharge, transportation and treatment of solid waste is one of the most important components of life in a city and one of the first areas in which governments and institutions should focus. Solid waste systems contribute in many ways to public health, the local economy, the environment, and the social understanding and education about the latter. A proper solid waste system can foster recycling practices that maximize the life cycle of landfills and </w:t>
            </w:r>
            <w:r w:rsidRPr="00C36BC7">
              <w:rPr>
                <w:rFonts w:eastAsia="Times New Roman" w:cs="Times New Roman"/>
                <w:color w:val="000000"/>
                <w:sz w:val="20"/>
                <w:szCs w:val="20"/>
                <w:lang w:val="en-GB"/>
              </w:rPr>
              <w:lastRenderedPageBreak/>
              <w:t>create recycling micro-economies; and it provides alternative sources of energy that help reduce the consumption of electricity and/or petroleum based fuels.</w:t>
            </w:r>
          </w:p>
        </w:tc>
        <w:tc>
          <w:tcPr>
            <w:tcW w:w="4536" w:type="dxa"/>
            <w:tcBorders>
              <w:top w:val="nil"/>
              <w:left w:val="nil"/>
              <w:bottom w:val="single" w:sz="4" w:space="0" w:color="auto"/>
              <w:right w:val="single" w:sz="4" w:space="0" w:color="auto"/>
            </w:tcBorders>
            <w:shd w:val="clear" w:color="000000" w:fill="FFFFFF"/>
            <w:hideMark/>
          </w:tcPr>
          <w:p w14:paraId="3EADEA3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The total collected municipal solid waste per capita shall be expressed as the total municipal solid waste produced in the municipality per person. This indicator shall be calculated as the total amount of solid waste (household and commercial) generated in tonnes (numerator) divided by the total city population (denominator). The result shall be expressed as total municipal solid waste collected per capita in tonnes.</w:t>
            </w:r>
            <w:r w:rsidRPr="00C36BC7">
              <w:rPr>
                <w:rFonts w:eastAsia="Times New Roman" w:cs="Times New Roman"/>
                <w:color w:val="000000"/>
                <w:sz w:val="20"/>
                <w:szCs w:val="20"/>
                <w:lang w:val="en-GB"/>
              </w:rPr>
              <w:br/>
              <w:t>Municipal waste shall refer to waste collected by or on behalf of municipalities.</w:t>
            </w:r>
            <w:r w:rsidRPr="00C36BC7">
              <w:rPr>
                <w:rFonts w:eastAsia="Times New Roman" w:cs="Times New Roman"/>
                <w:color w:val="000000"/>
                <w:sz w:val="20"/>
                <w:szCs w:val="20"/>
                <w:lang w:val="en-GB"/>
              </w:rPr>
              <w:br/>
              <w:t>The data shall only refer to the waste flows managed under the responsibility of the local administration including waste collected on behalf of the local authority by private companies or regional associations founded for that purpose.</w:t>
            </w:r>
          </w:p>
        </w:tc>
        <w:tc>
          <w:tcPr>
            <w:tcW w:w="1000" w:type="dxa"/>
            <w:tcBorders>
              <w:top w:val="nil"/>
              <w:left w:val="nil"/>
              <w:bottom w:val="single" w:sz="4" w:space="0" w:color="auto"/>
              <w:right w:val="single" w:sz="4" w:space="0" w:color="auto"/>
            </w:tcBorders>
            <w:shd w:val="clear" w:color="000000" w:fill="FFFFFF"/>
            <w:vAlign w:val="center"/>
            <w:hideMark/>
          </w:tcPr>
          <w:p w14:paraId="30FEA409"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72A0102B"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597BA0A2"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76CE4DF3"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Decreasing the emissions to the environment (in the city or elsewhere) (e.g. waste, noise and pollution to air, water and soil). </w:t>
            </w:r>
          </w:p>
        </w:tc>
        <w:tc>
          <w:tcPr>
            <w:tcW w:w="993" w:type="dxa"/>
            <w:tcBorders>
              <w:top w:val="single" w:sz="4" w:space="0" w:color="auto"/>
              <w:left w:val="nil"/>
              <w:bottom w:val="nil"/>
              <w:right w:val="single" w:sz="4" w:space="0" w:color="auto"/>
            </w:tcBorders>
            <w:shd w:val="clear" w:color="000000" w:fill="FFFFFF"/>
            <w:hideMark/>
          </w:tcPr>
          <w:p w14:paraId="6391611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2.4.3 Waste (solid)</w:t>
            </w:r>
          </w:p>
        </w:tc>
        <w:tc>
          <w:tcPr>
            <w:tcW w:w="1559" w:type="dxa"/>
            <w:tcBorders>
              <w:top w:val="nil"/>
              <w:left w:val="nil"/>
              <w:bottom w:val="single" w:sz="4" w:space="0" w:color="auto"/>
              <w:right w:val="single" w:sz="4" w:space="0" w:color="auto"/>
            </w:tcBorders>
            <w:shd w:val="clear" w:color="000000" w:fill="FFFFFF"/>
            <w:hideMark/>
          </w:tcPr>
          <w:p w14:paraId="5B463B9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Percentage of the city's solid waste that is recycled (core indicator) (ISO 37120)</w:t>
            </w:r>
            <w:r w:rsidRPr="00C36BC7">
              <w:rPr>
                <w:rFonts w:eastAsia="Times New Roman" w:cs="Times New Roman"/>
                <w:color w:val="000000"/>
                <w:sz w:val="20"/>
                <w:szCs w:val="20"/>
                <w:lang w:val="en-GB"/>
              </w:rPr>
              <w:br/>
              <w:t>Solid waste treatment (ITU 4903)</w:t>
            </w:r>
          </w:p>
        </w:tc>
        <w:tc>
          <w:tcPr>
            <w:tcW w:w="992" w:type="dxa"/>
            <w:tcBorders>
              <w:top w:val="nil"/>
              <w:left w:val="nil"/>
              <w:bottom w:val="single" w:sz="4" w:space="0" w:color="auto"/>
              <w:right w:val="single" w:sz="4" w:space="0" w:color="auto"/>
            </w:tcBorders>
            <w:shd w:val="clear" w:color="000000" w:fill="FFFFFF"/>
            <w:hideMark/>
          </w:tcPr>
          <w:p w14:paraId="30681AD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 in tonnes </w:t>
            </w:r>
          </w:p>
        </w:tc>
        <w:tc>
          <w:tcPr>
            <w:tcW w:w="853" w:type="dxa"/>
            <w:tcBorders>
              <w:top w:val="nil"/>
              <w:left w:val="nil"/>
              <w:bottom w:val="single" w:sz="4" w:space="0" w:color="auto"/>
              <w:right w:val="single" w:sz="4" w:space="0" w:color="auto"/>
            </w:tcBorders>
            <w:shd w:val="clear" w:color="000000" w:fill="FFFFFF"/>
            <w:hideMark/>
          </w:tcPr>
          <w:p w14:paraId="24D9A868"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2275DC3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Proportion of solid waste: a) disposed to sanitary landfills; b) burnt in an open area; c) incinerated; d) disposed to an open dump; e) </w:t>
            </w:r>
            <w:r w:rsidRPr="00C36BC7">
              <w:rPr>
                <w:rFonts w:eastAsia="Times New Roman" w:cs="Times New Roman"/>
                <w:b/>
                <w:bCs/>
                <w:color w:val="000000"/>
                <w:sz w:val="20"/>
                <w:szCs w:val="20"/>
                <w:lang w:val="en-GB"/>
              </w:rPr>
              <w:t>recycled</w:t>
            </w:r>
            <w:r w:rsidRPr="00C36BC7">
              <w:rPr>
                <w:rFonts w:eastAsia="Times New Roman" w:cs="Times New Roman"/>
                <w:color w:val="000000"/>
                <w:sz w:val="20"/>
                <w:szCs w:val="20"/>
                <w:lang w:val="en-GB"/>
              </w:rPr>
              <w:t>; f) other with regard to total amount of solid waste produced (ITU 4903)</w:t>
            </w:r>
          </w:p>
        </w:tc>
        <w:tc>
          <w:tcPr>
            <w:tcW w:w="4536" w:type="dxa"/>
            <w:tcBorders>
              <w:top w:val="nil"/>
              <w:left w:val="nil"/>
              <w:bottom w:val="single" w:sz="4" w:space="0" w:color="auto"/>
              <w:right w:val="single" w:sz="4" w:space="0" w:color="auto"/>
            </w:tcBorders>
            <w:shd w:val="clear" w:color="000000" w:fill="FFFFFF"/>
            <w:hideMark/>
          </w:tcPr>
          <w:p w14:paraId="1E8EED3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b/>
                <w:bCs/>
                <w:color w:val="000000"/>
                <w:sz w:val="20"/>
                <w:szCs w:val="20"/>
                <w:u w:val="single"/>
                <w:lang w:val="en-GB"/>
              </w:rPr>
              <w:t>ISO 37120:</w:t>
            </w:r>
            <w:r w:rsidRPr="00C36BC7">
              <w:rPr>
                <w:rFonts w:eastAsia="Times New Roman" w:cs="Times New Roman"/>
                <w:color w:val="000000"/>
                <w:sz w:val="20"/>
                <w:szCs w:val="20"/>
                <w:lang w:val="en-GB"/>
              </w:rPr>
              <w:t xml:space="preserve"> The percentage of the city’s solid waste that is recycled shall be calculated as the total amount of the city’s solid waste that is recycled in tonnes (numerator) divided by the total amount of solid waste produced in the city in tonnes (denominator). The result shall then be multiplied by 100 and expressed as a percentage.</w:t>
            </w:r>
            <w:r w:rsidRPr="00C36BC7">
              <w:rPr>
                <w:rFonts w:eastAsia="Times New Roman" w:cs="Times New Roman"/>
                <w:color w:val="000000"/>
                <w:sz w:val="20"/>
                <w:szCs w:val="20"/>
                <w:lang w:val="en-GB"/>
              </w:rPr>
              <w:br/>
              <w:t>Recycled materials shall denote those materials diverted from the waste stream, recovered, and processed into new products following local government permits and regulations (International Solid Waste Association, ISWA[23]).</w:t>
            </w:r>
            <w:r w:rsidRPr="00C36BC7">
              <w:rPr>
                <w:rFonts w:eastAsia="Times New Roman" w:cs="Times New Roman"/>
                <w:color w:val="000000"/>
                <w:sz w:val="20"/>
                <w:szCs w:val="20"/>
                <w:lang w:val="en-GB"/>
              </w:rPr>
              <w:br/>
              <w:t>Hazardous waste that is produced in the city and is recycled shall be reported separately.</w:t>
            </w:r>
            <w:r w:rsidRPr="00C36BC7">
              <w:rPr>
                <w:rFonts w:eastAsia="Times New Roman" w:cs="Times New Roman"/>
                <w:color w:val="000000"/>
                <w:sz w:val="20"/>
                <w:szCs w:val="20"/>
                <w:lang w:val="en-GB"/>
              </w:rPr>
              <w:br/>
            </w:r>
            <w:r w:rsidRPr="00C36BC7">
              <w:rPr>
                <w:rFonts w:eastAsia="Times New Roman" w:cs="Times New Roman"/>
                <w:b/>
                <w:bCs/>
                <w:color w:val="000000"/>
                <w:sz w:val="20"/>
                <w:szCs w:val="20"/>
                <w:u w:val="single"/>
                <w:lang w:val="en-GB"/>
              </w:rPr>
              <w:t xml:space="preserve">ITU 4903: </w:t>
            </w:r>
            <w:r w:rsidRPr="00C36BC7">
              <w:rPr>
                <w:rFonts w:eastAsia="Times New Roman" w:cs="Times New Roman"/>
                <w:color w:val="000000"/>
                <w:sz w:val="20"/>
                <w:szCs w:val="20"/>
                <w:lang w:val="en-GB"/>
              </w:rPr>
              <w:t xml:space="preserve">NOTE 1 – Each treatment should be reported separately. </w:t>
            </w:r>
            <w:r w:rsidRPr="00C36BC7">
              <w:rPr>
                <w:rFonts w:eastAsia="Times New Roman" w:cs="Times New Roman"/>
                <w:color w:val="000000"/>
                <w:sz w:val="20"/>
                <w:szCs w:val="20"/>
                <w:lang w:val="en-GB"/>
              </w:rPr>
              <w:br/>
              <w:t xml:space="preserve">NOTE 2 – Calculate as:  </w:t>
            </w:r>
            <w:r w:rsidRPr="00C36BC7">
              <w:rPr>
                <w:rFonts w:eastAsia="Times New Roman" w:cs="Times New Roman"/>
                <w:color w:val="000000"/>
                <w:sz w:val="20"/>
                <w:szCs w:val="20"/>
                <w:lang w:val="en-GB"/>
              </w:rPr>
              <w:br/>
              <w:t xml:space="preserve">Numerator: Total amount of solid waste that is (disposed to landfills / incinerated/ burnt in an open area / disposed in an open dump /  recycled / other) (tonnes). </w:t>
            </w:r>
            <w:r w:rsidRPr="00C36BC7">
              <w:rPr>
                <w:rFonts w:eastAsia="Times New Roman" w:cs="Times New Roman"/>
                <w:color w:val="000000"/>
                <w:sz w:val="20"/>
                <w:szCs w:val="20"/>
                <w:lang w:val="en-GB"/>
              </w:rPr>
              <w:br/>
            </w:r>
            <w:r w:rsidRPr="00C36BC7">
              <w:rPr>
                <w:rFonts w:eastAsia="Times New Roman" w:cs="Times New Roman"/>
                <w:color w:val="000000"/>
                <w:sz w:val="20"/>
                <w:szCs w:val="20"/>
                <w:lang w:val="en-GB"/>
              </w:rPr>
              <w:lastRenderedPageBreak/>
              <w:t xml:space="preserve">Denominator: Total amount of solid waste produced (tonnes). </w:t>
            </w:r>
            <w:r w:rsidRPr="00C36BC7">
              <w:rPr>
                <w:rFonts w:eastAsia="Times New Roman" w:cs="Times New Roman"/>
                <w:color w:val="000000"/>
                <w:sz w:val="20"/>
                <w:szCs w:val="20"/>
                <w:lang w:val="en-GB"/>
              </w:rPr>
              <w:br/>
              <w:t xml:space="preserve">NOTE 3 – SDG indicator 11.6.1 is "Proportion of urban solid waste regularly collected and with adequate final discharge with regard to the total waste generated by cities". [b-UN SDG] </w:t>
            </w:r>
            <w:r w:rsidRPr="00C36BC7">
              <w:rPr>
                <w:rFonts w:eastAsia="Times New Roman" w:cs="Times New Roman"/>
                <w:color w:val="000000"/>
                <w:sz w:val="20"/>
                <w:szCs w:val="20"/>
                <w:lang w:val="en-GB"/>
              </w:rPr>
              <w:br/>
              <w:t xml:space="preserve">NOTE 4 – SDG indicator 12.4.2* is "Hazardous waste generated per capita and proportion of hazardous waste treated, by type of treatment".  [b-UN SDG] </w:t>
            </w:r>
          </w:p>
        </w:tc>
        <w:tc>
          <w:tcPr>
            <w:tcW w:w="1000" w:type="dxa"/>
            <w:tcBorders>
              <w:top w:val="nil"/>
              <w:left w:val="nil"/>
              <w:bottom w:val="single" w:sz="4" w:space="0" w:color="auto"/>
              <w:right w:val="single" w:sz="4" w:space="0" w:color="auto"/>
            </w:tcBorders>
            <w:shd w:val="clear" w:color="000000" w:fill="FFFFFF"/>
            <w:vAlign w:val="center"/>
            <w:hideMark/>
          </w:tcPr>
          <w:p w14:paraId="6C2F6E1C"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 xml:space="preserve">ISO 37120, </w:t>
            </w:r>
            <w:r w:rsidRPr="00C36BC7">
              <w:rPr>
                <w:rFonts w:eastAsia="Times New Roman" w:cs="Times New Roman"/>
                <w:color w:val="000000"/>
                <w:sz w:val="20"/>
                <w:szCs w:val="20"/>
                <w:lang w:val="en-GB"/>
              </w:rPr>
              <w:br/>
              <w:t>ITU 4903</w:t>
            </w:r>
          </w:p>
        </w:tc>
      </w:tr>
      <w:tr w:rsidR="003C20C1" w:rsidRPr="00C36BC7" w14:paraId="7461C831"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01994653"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702B85A3"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Decreasing the emissions to the environment (in the city or elsewhere) (e.g. waste, noise and pollution to air, water and soil). </w:t>
            </w:r>
          </w:p>
        </w:tc>
        <w:tc>
          <w:tcPr>
            <w:tcW w:w="993" w:type="dxa"/>
            <w:tcBorders>
              <w:top w:val="single" w:sz="4" w:space="0" w:color="auto"/>
              <w:left w:val="nil"/>
              <w:bottom w:val="nil"/>
              <w:right w:val="single" w:sz="4" w:space="0" w:color="auto"/>
            </w:tcBorders>
            <w:shd w:val="clear" w:color="000000" w:fill="FFFFFF"/>
            <w:hideMark/>
          </w:tcPr>
          <w:p w14:paraId="50B2B3DA"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2.4.3 Waste (solid)</w:t>
            </w:r>
          </w:p>
        </w:tc>
        <w:tc>
          <w:tcPr>
            <w:tcW w:w="1559" w:type="dxa"/>
            <w:tcBorders>
              <w:top w:val="nil"/>
              <w:left w:val="nil"/>
              <w:bottom w:val="single" w:sz="4" w:space="0" w:color="auto"/>
              <w:right w:val="single" w:sz="4" w:space="0" w:color="auto"/>
            </w:tcBorders>
            <w:shd w:val="clear" w:color="000000" w:fill="FFFFFF"/>
            <w:hideMark/>
          </w:tcPr>
          <w:p w14:paraId="72AA9E5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Percentage of the city's solid waste that is disposed of in a sanitary landfill (core indicator) (ISO 37120)</w:t>
            </w:r>
            <w:r w:rsidRPr="00C36BC7">
              <w:rPr>
                <w:rFonts w:eastAsia="Times New Roman" w:cs="Times New Roman"/>
                <w:color w:val="000000"/>
                <w:sz w:val="20"/>
                <w:szCs w:val="20"/>
                <w:lang w:val="en-GB"/>
              </w:rPr>
              <w:br/>
              <w:t>Solid waste treatment (ITU 4903)</w:t>
            </w:r>
          </w:p>
        </w:tc>
        <w:tc>
          <w:tcPr>
            <w:tcW w:w="992" w:type="dxa"/>
            <w:tcBorders>
              <w:top w:val="nil"/>
              <w:left w:val="nil"/>
              <w:bottom w:val="single" w:sz="4" w:space="0" w:color="auto"/>
              <w:right w:val="single" w:sz="4" w:space="0" w:color="auto"/>
            </w:tcBorders>
            <w:shd w:val="clear" w:color="000000" w:fill="FFFFFF"/>
            <w:hideMark/>
          </w:tcPr>
          <w:p w14:paraId="1688676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 in tonnes </w:t>
            </w:r>
          </w:p>
        </w:tc>
        <w:tc>
          <w:tcPr>
            <w:tcW w:w="853" w:type="dxa"/>
            <w:tcBorders>
              <w:top w:val="nil"/>
              <w:left w:val="nil"/>
              <w:bottom w:val="single" w:sz="4" w:space="0" w:color="auto"/>
              <w:right w:val="single" w:sz="4" w:space="0" w:color="auto"/>
            </w:tcBorders>
            <w:shd w:val="clear" w:color="000000" w:fill="FFFFFF"/>
            <w:hideMark/>
          </w:tcPr>
          <w:p w14:paraId="09F3126A"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67625AD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Proportion of solid waste: a) </w:t>
            </w:r>
            <w:r w:rsidRPr="00C36BC7">
              <w:rPr>
                <w:rFonts w:eastAsia="Times New Roman" w:cs="Times New Roman"/>
                <w:b/>
                <w:bCs/>
                <w:color w:val="000000"/>
                <w:sz w:val="20"/>
                <w:szCs w:val="20"/>
                <w:lang w:val="en-GB"/>
              </w:rPr>
              <w:t>disposed to sanitary landfills</w:t>
            </w:r>
            <w:r w:rsidRPr="00C36BC7">
              <w:rPr>
                <w:rFonts w:eastAsia="Times New Roman" w:cs="Times New Roman"/>
                <w:color w:val="000000"/>
                <w:sz w:val="20"/>
                <w:szCs w:val="20"/>
                <w:lang w:val="en-GB"/>
              </w:rPr>
              <w:t>; b) burnt in an open area; c) incinerated; d) disposed to an open dump; e) recycled; f) other with regard to total amount of solid waste produced (ITU 4903)</w:t>
            </w:r>
          </w:p>
        </w:tc>
        <w:tc>
          <w:tcPr>
            <w:tcW w:w="4536" w:type="dxa"/>
            <w:tcBorders>
              <w:top w:val="nil"/>
              <w:left w:val="nil"/>
              <w:bottom w:val="single" w:sz="4" w:space="0" w:color="auto"/>
              <w:right w:val="single" w:sz="4" w:space="0" w:color="auto"/>
            </w:tcBorders>
            <w:shd w:val="clear" w:color="000000" w:fill="FFFFFF"/>
            <w:hideMark/>
          </w:tcPr>
          <w:p w14:paraId="43449AE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b/>
                <w:bCs/>
                <w:color w:val="000000"/>
                <w:sz w:val="20"/>
                <w:szCs w:val="20"/>
                <w:u w:val="single"/>
                <w:lang w:val="en-GB"/>
              </w:rPr>
              <w:t>ISO 37120:</w:t>
            </w:r>
            <w:r w:rsidRPr="00C36BC7">
              <w:rPr>
                <w:rFonts w:eastAsia="Times New Roman" w:cs="Times New Roman"/>
                <w:color w:val="000000"/>
                <w:sz w:val="20"/>
                <w:szCs w:val="20"/>
                <w:lang w:val="en-GB"/>
              </w:rPr>
              <w:t xml:space="preserve"> The percentage of the city’s solid waste that is disposed of in a sanitary landfill shall be calculated as the  amount of the city’s solid waste that is disposed of in a sanitary landfill in tonnes (numerator) divided by the total amount of solid waste produced in the city in tonnes (denominator). The result shall then be multiplied by 100 and expressed as a percentage.</w:t>
            </w:r>
            <w:r w:rsidRPr="00C36BC7">
              <w:rPr>
                <w:rFonts w:eastAsia="Times New Roman" w:cs="Times New Roman"/>
                <w:color w:val="000000"/>
                <w:sz w:val="20"/>
                <w:szCs w:val="20"/>
                <w:lang w:val="en-GB"/>
              </w:rPr>
              <w:br/>
              <w:t>Sanitary landfill shall refer to a carefully designed structure which uses a clay liner or a synthetic liner in order to isolate solid waste from the surrounding environment. This isolation is accomplished with a bottom liner and daily covering of soil.</w:t>
            </w:r>
            <w:r w:rsidRPr="00C36BC7">
              <w:rPr>
                <w:rFonts w:eastAsia="Times New Roman" w:cs="Times New Roman"/>
                <w:color w:val="000000"/>
                <w:sz w:val="20"/>
                <w:szCs w:val="20"/>
                <w:lang w:val="en-GB"/>
              </w:rPr>
              <w:br/>
            </w:r>
            <w:r w:rsidRPr="00C36BC7">
              <w:rPr>
                <w:rFonts w:eastAsia="Times New Roman" w:cs="Times New Roman"/>
                <w:b/>
                <w:bCs/>
                <w:color w:val="000000"/>
                <w:sz w:val="20"/>
                <w:szCs w:val="20"/>
                <w:u w:val="single"/>
                <w:lang w:val="en-GB"/>
              </w:rPr>
              <w:t>ITU 4903:</w:t>
            </w:r>
            <w:r w:rsidRPr="00C36BC7">
              <w:rPr>
                <w:rFonts w:eastAsia="Times New Roman" w:cs="Times New Roman"/>
                <w:color w:val="000000"/>
                <w:sz w:val="20"/>
                <w:szCs w:val="20"/>
                <w:lang w:val="en-GB"/>
              </w:rPr>
              <w:t xml:space="preserve"> NOTE 1 – Each treatment should be reported separately. </w:t>
            </w:r>
            <w:r w:rsidRPr="00C36BC7">
              <w:rPr>
                <w:rFonts w:eastAsia="Times New Roman" w:cs="Times New Roman"/>
                <w:color w:val="000000"/>
                <w:sz w:val="20"/>
                <w:szCs w:val="20"/>
                <w:lang w:val="en-GB"/>
              </w:rPr>
              <w:br/>
              <w:t xml:space="preserve">NOTE 2 – Calculate as:  </w:t>
            </w:r>
            <w:r w:rsidRPr="00C36BC7">
              <w:rPr>
                <w:rFonts w:eastAsia="Times New Roman" w:cs="Times New Roman"/>
                <w:color w:val="000000"/>
                <w:sz w:val="20"/>
                <w:szCs w:val="20"/>
                <w:lang w:val="en-GB"/>
              </w:rPr>
              <w:br/>
              <w:t xml:space="preserve">Numerator: Total amount of solid waste that is (disposed to landfills / incinerated/ burnt in an open area / disposed in an open dump /  recycled / other) (tonnes). </w:t>
            </w:r>
            <w:r w:rsidRPr="00C36BC7">
              <w:rPr>
                <w:rFonts w:eastAsia="Times New Roman" w:cs="Times New Roman"/>
                <w:color w:val="000000"/>
                <w:sz w:val="20"/>
                <w:szCs w:val="20"/>
                <w:lang w:val="en-GB"/>
              </w:rPr>
              <w:br/>
              <w:t xml:space="preserve">Denominator: Total amount of solid waste produced (tonnes). </w:t>
            </w:r>
            <w:r w:rsidRPr="00C36BC7">
              <w:rPr>
                <w:rFonts w:eastAsia="Times New Roman" w:cs="Times New Roman"/>
                <w:color w:val="000000"/>
                <w:sz w:val="20"/>
                <w:szCs w:val="20"/>
                <w:lang w:val="en-GB"/>
              </w:rPr>
              <w:br/>
            </w:r>
            <w:r w:rsidRPr="00C36BC7">
              <w:rPr>
                <w:rFonts w:eastAsia="Times New Roman" w:cs="Times New Roman"/>
                <w:color w:val="000000"/>
                <w:sz w:val="20"/>
                <w:szCs w:val="20"/>
                <w:lang w:val="en-GB"/>
              </w:rPr>
              <w:lastRenderedPageBreak/>
              <w:t xml:space="preserve">NOTE 3 – SDG indicator 11.6.1 is "Proportion of urban solid waste regularly collected and with adequate final discharge with regard to the total waste generated by cities". [b-UN SDG] </w:t>
            </w:r>
            <w:r w:rsidRPr="00C36BC7">
              <w:rPr>
                <w:rFonts w:eastAsia="Times New Roman" w:cs="Times New Roman"/>
                <w:color w:val="000000"/>
                <w:sz w:val="20"/>
                <w:szCs w:val="20"/>
                <w:lang w:val="en-GB"/>
              </w:rPr>
              <w:br/>
              <w:t xml:space="preserve">NOTE 4 – SDG indicator 12.4.2* is "Hazardous waste generated per capita and proportion of hazardous waste treated, by type of treatment".  [b-UN SDG] </w:t>
            </w:r>
          </w:p>
        </w:tc>
        <w:tc>
          <w:tcPr>
            <w:tcW w:w="1000" w:type="dxa"/>
            <w:tcBorders>
              <w:top w:val="nil"/>
              <w:left w:val="nil"/>
              <w:bottom w:val="single" w:sz="4" w:space="0" w:color="auto"/>
              <w:right w:val="single" w:sz="4" w:space="0" w:color="auto"/>
            </w:tcBorders>
            <w:shd w:val="clear" w:color="000000" w:fill="FFFFFF"/>
            <w:vAlign w:val="center"/>
            <w:hideMark/>
          </w:tcPr>
          <w:p w14:paraId="39F7D98D"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 xml:space="preserve">ISO 37120, </w:t>
            </w:r>
            <w:r w:rsidRPr="00C36BC7">
              <w:rPr>
                <w:rFonts w:eastAsia="Times New Roman" w:cs="Times New Roman"/>
                <w:color w:val="000000"/>
                <w:sz w:val="20"/>
                <w:szCs w:val="20"/>
                <w:lang w:val="en-GB"/>
              </w:rPr>
              <w:br/>
              <w:t>ITU 4903</w:t>
            </w:r>
          </w:p>
        </w:tc>
      </w:tr>
      <w:tr w:rsidR="003C20C1" w:rsidRPr="00C36BC7" w14:paraId="0F2947D4"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6649F510"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3E4B4AF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Decreasing the emissions to the environment (in the city or elsewhere) (e.g. waste, noise and pollution to air, water and soil). </w:t>
            </w:r>
          </w:p>
        </w:tc>
        <w:tc>
          <w:tcPr>
            <w:tcW w:w="993" w:type="dxa"/>
            <w:tcBorders>
              <w:top w:val="single" w:sz="4" w:space="0" w:color="auto"/>
              <w:left w:val="nil"/>
              <w:bottom w:val="nil"/>
              <w:right w:val="single" w:sz="4" w:space="0" w:color="auto"/>
            </w:tcBorders>
            <w:shd w:val="clear" w:color="000000" w:fill="FFFFFF"/>
            <w:hideMark/>
          </w:tcPr>
          <w:p w14:paraId="6988C67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2.4.3 Waste (solid)</w:t>
            </w:r>
          </w:p>
        </w:tc>
        <w:tc>
          <w:tcPr>
            <w:tcW w:w="1559" w:type="dxa"/>
            <w:tcBorders>
              <w:top w:val="nil"/>
              <w:left w:val="nil"/>
              <w:bottom w:val="single" w:sz="4" w:space="0" w:color="auto"/>
              <w:right w:val="single" w:sz="4" w:space="0" w:color="auto"/>
            </w:tcBorders>
            <w:shd w:val="clear" w:color="000000" w:fill="FFFFFF"/>
            <w:hideMark/>
          </w:tcPr>
          <w:p w14:paraId="3F33AFE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Percentage of the city's solid waste that is treated in energy-from-waste plants (core indicator)</w:t>
            </w:r>
          </w:p>
        </w:tc>
        <w:tc>
          <w:tcPr>
            <w:tcW w:w="992" w:type="dxa"/>
            <w:tcBorders>
              <w:top w:val="nil"/>
              <w:left w:val="nil"/>
              <w:bottom w:val="single" w:sz="4" w:space="0" w:color="auto"/>
              <w:right w:val="single" w:sz="4" w:space="0" w:color="auto"/>
            </w:tcBorders>
            <w:shd w:val="clear" w:color="000000" w:fill="FFFFFF"/>
            <w:hideMark/>
          </w:tcPr>
          <w:p w14:paraId="3CF032D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 in tonnes </w:t>
            </w:r>
          </w:p>
        </w:tc>
        <w:tc>
          <w:tcPr>
            <w:tcW w:w="853" w:type="dxa"/>
            <w:tcBorders>
              <w:top w:val="nil"/>
              <w:left w:val="nil"/>
              <w:bottom w:val="single" w:sz="4" w:space="0" w:color="auto"/>
              <w:right w:val="single" w:sz="4" w:space="0" w:color="auto"/>
            </w:tcBorders>
            <w:shd w:val="clear" w:color="000000" w:fill="FFFFFF"/>
            <w:hideMark/>
          </w:tcPr>
          <w:p w14:paraId="65DB60F5"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IV</w:t>
            </w:r>
            <w:r w:rsidRPr="00C36BC7">
              <w:rPr>
                <w:rFonts w:eastAsia="Times New Roman" w:cs="Times New Roman"/>
                <w:color w:val="000000"/>
                <w:sz w:val="20"/>
                <w:szCs w:val="20"/>
                <w:lang w:val="en-GB"/>
              </w:rPr>
              <w:br/>
              <w:t>V</w:t>
            </w:r>
          </w:p>
        </w:tc>
        <w:tc>
          <w:tcPr>
            <w:tcW w:w="1843" w:type="dxa"/>
            <w:tcBorders>
              <w:top w:val="nil"/>
              <w:left w:val="nil"/>
              <w:bottom w:val="single" w:sz="4" w:space="0" w:color="auto"/>
              <w:right w:val="single" w:sz="4" w:space="0" w:color="auto"/>
            </w:tcBorders>
            <w:shd w:val="clear" w:color="000000" w:fill="FFFFFF"/>
            <w:hideMark/>
          </w:tcPr>
          <w:p w14:paraId="69A69DD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38033B7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6F0E358D"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716428B2"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3DB54F2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6FAB764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Decreasing the emissions to the environme</w:t>
            </w:r>
            <w:r w:rsidRPr="00C36BC7">
              <w:rPr>
                <w:rFonts w:eastAsia="Times New Roman" w:cs="Times New Roman"/>
                <w:color w:val="000000"/>
                <w:sz w:val="20"/>
                <w:szCs w:val="20"/>
                <w:lang w:val="en-GB"/>
              </w:rPr>
              <w:lastRenderedPageBreak/>
              <w:t xml:space="preserve">nt (in the city or elsewhere) (e.g. waste, noise and pollution to air, water and soil). </w:t>
            </w:r>
          </w:p>
        </w:tc>
        <w:tc>
          <w:tcPr>
            <w:tcW w:w="993" w:type="dxa"/>
            <w:tcBorders>
              <w:top w:val="single" w:sz="4" w:space="0" w:color="auto"/>
              <w:left w:val="nil"/>
              <w:bottom w:val="nil"/>
              <w:right w:val="single" w:sz="4" w:space="0" w:color="auto"/>
            </w:tcBorders>
            <w:shd w:val="clear" w:color="000000" w:fill="FFFFFF"/>
            <w:hideMark/>
          </w:tcPr>
          <w:p w14:paraId="1FE517C0"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2.4.3 Waste (solid)</w:t>
            </w:r>
          </w:p>
        </w:tc>
        <w:tc>
          <w:tcPr>
            <w:tcW w:w="1559" w:type="dxa"/>
            <w:tcBorders>
              <w:top w:val="nil"/>
              <w:left w:val="nil"/>
              <w:bottom w:val="single" w:sz="4" w:space="0" w:color="auto"/>
              <w:right w:val="single" w:sz="4" w:space="0" w:color="auto"/>
            </w:tcBorders>
            <w:shd w:val="clear" w:color="000000" w:fill="FFFFFF"/>
            <w:hideMark/>
          </w:tcPr>
          <w:p w14:paraId="32CCDCC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Percentage of the city's solid waste that is biologically treated and used as compost or biogas </w:t>
            </w:r>
            <w:r w:rsidRPr="00C36BC7">
              <w:rPr>
                <w:rFonts w:eastAsia="Times New Roman" w:cs="Times New Roman"/>
                <w:color w:val="000000"/>
                <w:sz w:val="20"/>
                <w:szCs w:val="20"/>
                <w:lang w:val="en-GB"/>
              </w:rPr>
              <w:lastRenderedPageBreak/>
              <w:t>(supporting indicator)</w:t>
            </w:r>
          </w:p>
        </w:tc>
        <w:tc>
          <w:tcPr>
            <w:tcW w:w="992" w:type="dxa"/>
            <w:tcBorders>
              <w:top w:val="nil"/>
              <w:left w:val="nil"/>
              <w:bottom w:val="single" w:sz="4" w:space="0" w:color="auto"/>
              <w:right w:val="single" w:sz="4" w:space="0" w:color="auto"/>
            </w:tcBorders>
            <w:shd w:val="clear" w:color="000000" w:fill="FFFFFF"/>
            <w:hideMark/>
          </w:tcPr>
          <w:p w14:paraId="783E37F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 xml:space="preserve">% in tonnes </w:t>
            </w:r>
          </w:p>
        </w:tc>
        <w:tc>
          <w:tcPr>
            <w:tcW w:w="853" w:type="dxa"/>
            <w:tcBorders>
              <w:top w:val="nil"/>
              <w:left w:val="nil"/>
              <w:bottom w:val="single" w:sz="4" w:space="0" w:color="auto"/>
              <w:right w:val="single" w:sz="4" w:space="0" w:color="auto"/>
            </w:tcBorders>
            <w:shd w:val="clear" w:color="000000" w:fill="FFFFFF"/>
            <w:hideMark/>
          </w:tcPr>
          <w:p w14:paraId="05F727F4"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IV</w:t>
            </w:r>
            <w:r w:rsidRPr="00C36BC7">
              <w:rPr>
                <w:rFonts w:eastAsia="Times New Roman" w:cs="Times New Roman"/>
                <w:color w:val="000000"/>
                <w:sz w:val="20"/>
                <w:szCs w:val="20"/>
                <w:lang w:val="en-GB"/>
              </w:rPr>
              <w:br/>
              <w:t>V</w:t>
            </w:r>
          </w:p>
        </w:tc>
        <w:tc>
          <w:tcPr>
            <w:tcW w:w="1843" w:type="dxa"/>
            <w:tcBorders>
              <w:top w:val="nil"/>
              <w:left w:val="nil"/>
              <w:bottom w:val="single" w:sz="4" w:space="0" w:color="auto"/>
              <w:right w:val="single" w:sz="4" w:space="0" w:color="auto"/>
            </w:tcBorders>
            <w:shd w:val="clear" w:color="000000" w:fill="FFFFFF"/>
            <w:hideMark/>
          </w:tcPr>
          <w:p w14:paraId="0AD3AFF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76133C1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5AF48376"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03D4FEB1"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2A7A24E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2AE6B60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Decreasing the emissions to the environment (in the city or elsewhere) (e.g. waste, noise and pollution to air, water and soil). </w:t>
            </w:r>
          </w:p>
        </w:tc>
        <w:tc>
          <w:tcPr>
            <w:tcW w:w="993" w:type="dxa"/>
            <w:tcBorders>
              <w:top w:val="single" w:sz="4" w:space="0" w:color="auto"/>
              <w:left w:val="nil"/>
              <w:bottom w:val="nil"/>
              <w:right w:val="single" w:sz="4" w:space="0" w:color="auto"/>
            </w:tcBorders>
            <w:shd w:val="clear" w:color="000000" w:fill="FFFFFF"/>
            <w:hideMark/>
          </w:tcPr>
          <w:p w14:paraId="6FE19A3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2.4.3 Waste (solid)</w:t>
            </w:r>
          </w:p>
        </w:tc>
        <w:tc>
          <w:tcPr>
            <w:tcW w:w="1559" w:type="dxa"/>
            <w:tcBorders>
              <w:top w:val="nil"/>
              <w:left w:val="nil"/>
              <w:bottom w:val="single" w:sz="4" w:space="0" w:color="auto"/>
              <w:right w:val="single" w:sz="4" w:space="0" w:color="auto"/>
            </w:tcBorders>
            <w:shd w:val="clear" w:color="000000" w:fill="FFFFFF"/>
            <w:hideMark/>
          </w:tcPr>
          <w:p w14:paraId="3CE5CC87" w14:textId="77777777" w:rsidR="003C20C1" w:rsidRPr="00C36BC7" w:rsidRDefault="003C20C1" w:rsidP="00C36BC7">
            <w:pPr>
              <w:spacing w:before="0" w:after="0" w:line="240" w:lineRule="auto"/>
              <w:jc w:val="left"/>
              <w:rPr>
                <w:rFonts w:eastAsia="Times New Roman" w:cs="Times New Roman"/>
                <w:color w:val="181717"/>
                <w:sz w:val="20"/>
                <w:szCs w:val="20"/>
                <w:lang w:val="en-GB"/>
              </w:rPr>
            </w:pPr>
            <w:r w:rsidRPr="00C36BC7">
              <w:rPr>
                <w:rFonts w:eastAsia="Times New Roman" w:cs="Times New Roman"/>
                <w:color w:val="181717"/>
                <w:sz w:val="20"/>
                <w:szCs w:val="20"/>
                <w:lang w:val="en-GB"/>
              </w:rPr>
              <w:t>Percentage of the city’s solid waste that is disposed of in an incinerator (ISO 37120)</w:t>
            </w:r>
            <w:r w:rsidRPr="00C36BC7">
              <w:rPr>
                <w:rFonts w:eastAsia="Times New Roman" w:cs="Times New Roman"/>
                <w:color w:val="181717"/>
                <w:sz w:val="20"/>
                <w:szCs w:val="20"/>
                <w:lang w:val="en-GB"/>
              </w:rPr>
              <w:br/>
              <w:t>Solid waste treatment (ITU 4903)</w:t>
            </w:r>
          </w:p>
        </w:tc>
        <w:tc>
          <w:tcPr>
            <w:tcW w:w="992" w:type="dxa"/>
            <w:tcBorders>
              <w:top w:val="nil"/>
              <w:left w:val="nil"/>
              <w:bottom w:val="single" w:sz="4" w:space="0" w:color="auto"/>
              <w:right w:val="single" w:sz="4" w:space="0" w:color="auto"/>
            </w:tcBorders>
            <w:shd w:val="clear" w:color="000000" w:fill="FFFFFF"/>
            <w:hideMark/>
          </w:tcPr>
          <w:p w14:paraId="56E438D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 in tonnes </w:t>
            </w:r>
          </w:p>
        </w:tc>
        <w:tc>
          <w:tcPr>
            <w:tcW w:w="853" w:type="dxa"/>
            <w:tcBorders>
              <w:top w:val="nil"/>
              <w:left w:val="nil"/>
              <w:bottom w:val="single" w:sz="4" w:space="0" w:color="auto"/>
              <w:right w:val="single" w:sz="4" w:space="0" w:color="auto"/>
            </w:tcBorders>
            <w:shd w:val="clear" w:color="000000" w:fill="FFFFFF"/>
            <w:hideMark/>
          </w:tcPr>
          <w:p w14:paraId="0C64D211"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0EB1F58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Proportion of solid waste: a) disposed to sanitary landfills; b) burnt in an open area; c) </w:t>
            </w:r>
            <w:r w:rsidRPr="00C36BC7">
              <w:rPr>
                <w:rFonts w:eastAsia="Times New Roman" w:cs="Times New Roman"/>
                <w:b/>
                <w:bCs/>
                <w:color w:val="000000"/>
                <w:sz w:val="20"/>
                <w:szCs w:val="20"/>
                <w:lang w:val="en-GB"/>
              </w:rPr>
              <w:t>incinerated</w:t>
            </w:r>
            <w:r w:rsidRPr="00C36BC7">
              <w:rPr>
                <w:rFonts w:eastAsia="Times New Roman" w:cs="Times New Roman"/>
                <w:color w:val="000000"/>
                <w:sz w:val="20"/>
                <w:szCs w:val="20"/>
                <w:lang w:val="en-GB"/>
              </w:rPr>
              <w:t>; d) disposed to an open dump; e) recycled; f) other with regard to total amount of solid waste produced (ITU 4903)</w:t>
            </w:r>
          </w:p>
        </w:tc>
        <w:tc>
          <w:tcPr>
            <w:tcW w:w="4536" w:type="dxa"/>
            <w:tcBorders>
              <w:top w:val="nil"/>
              <w:left w:val="nil"/>
              <w:bottom w:val="single" w:sz="4" w:space="0" w:color="auto"/>
              <w:right w:val="single" w:sz="4" w:space="0" w:color="auto"/>
            </w:tcBorders>
            <w:shd w:val="clear" w:color="000000" w:fill="FFFFFF"/>
            <w:hideMark/>
          </w:tcPr>
          <w:p w14:paraId="5C24525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b/>
                <w:bCs/>
                <w:color w:val="000000"/>
                <w:sz w:val="20"/>
                <w:szCs w:val="20"/>
                <w:u w:val="single"/>
                <w:lang w:val="en-GB"/>
              </w:rPr>
              <w:t xml:space="preserve">ISO 37120: </w:t>
            </w:r>
            <w:r w:rsidRPr="00C36BC7">
              <w:rPr>
                <w:rFonts w:eastAsia="Times New Roman" w:cs="Times New Roman"/>
                <w:color w:val="000000"/>
                <w:sz w:val="20"/>
                <w:szCs w:val="20"/>
                <w:lang w:val="en-GB"/>
              </w:rPr>
              <w:t>The percentage of the city’s solid waste that is disposed of in an incinerator shall be calculated as the total amount of the city’s solid waste that is disposed of in an incinerator in tonnes (numerator) divided by the total amount of solid waste produced in the city in tonnes (denominator). The result shall then be multiplied by 100 and expressed as a percentage.</w:t>
            </w:r>
            <w:r w:rsidRPr="00C36BC7">
              <w:rPr>
                <w:rFonts w:eastAsia="Times New Roman" w:cs="Times New Roman"/>
                <w:color w:val="000000"/>
                <w:sz w:val="20"/>
                <w:szCs w:val="20"/>
                <w:lang w:val="en-GB"/>
              </w:rPr>
              <w:br/>
              <w:t>An incinerator shall refer to a unit or facility used to burn waste, often referred to as an incineration plant.</w:t>
            </w:r>
            <w:r w:rsidRPr="00C36BC7">
              <w:rPr>
                <w:rFonts w:eastAsia="Times New Roman" w:cs="Times New Roman"/>
                <w:color w:val="000000"/>
                <w:sz w:val="20"/>
                <w:szCs w:val="20"/>
                <w:lang w:val="en-GB"/>
              </w:rPr>
              <w:br/>
            </w:r>
            <w:r w:rsidRPr="00C36BC7">
              <w:rPr>
                <w:rFonts w:eastAsia="Times New Roman" w:cs="Times New Roman"/>
                <w:b/>
                <w:bCs/>
                <w:color w:val="000000"/>
                <w:sz w:val="20"/>
                <w:szCs w:val="20"/>
                <w:u w:val="single"/>
                <w:lang w:val="en-GB"/>
              </w:rPr>
              <w:t>ITU 4903:</w:t>
            </w:r>
            <w:r w:rsidRPr="00C36BC7">
              <w:rPr>
                <w:rFonts w:eastAsia="Times New Roman" w:cs="Times New Roman"/>
                <w:color w:val="000000"/>
                <w:sz w:val="20"/>
                <w:szCs w:val="20"/>
                <w:lang w:val="en-GB"/>
              </w:rPr>
              <w:t xml:space="preserve"> NOTE 1 – Each treatment should be reported separately. </w:t>
            </w:r>
            <w:r w:rsidRPr="00C36BC7">
              <w:rPr>
                <w:rFonts w:eastAsia="Times New Roman" w:cs="Times New Roman"/>
                <w:color w:val="000000"/>
                <w:sz w:val="20"/>
                <w:szCs w:val="20"/>
                <w:lang w:val="en-GB"/>
              </w:rPr>
              <w:br/>
              <w:t xml:space="preserve">NOTE 2 – Calculate as:  </w:t>
            </w:r>
            <w:r w:rsidRPr="00C36BC7">
              <w:rPr>
                <w:rFonts w:eastAsia="Times New Roman" w:cs="Times New Roman"/>
                <w:color w:val="000000"/>
                <w:sz w:val="20"/>
                <w:szCs w:val="20"/>
                <w:lang w:val="en-GB"/>
              </w:rPr>
              <w:br/>
              <w:t xml:space="preserve">Numerator: Total amount of solid waste that is (disposed to landfills / incinerated/ burnt in an open area / disposed in an open dump /  recycled / other) (tonnes). </w:t>
            </w:r>
            <w:r w:rsidRPr="00C36BC7">
              <w:rPr>
                <w:rFonts w:eastAsia="Times New Roman" w:cs="Times New Roman"/>
                <w:color w:val="000000"/>
                <w:sz w:val="20"/>
                <w:szCs w:val="20"/>
                <w:lang w:val="en-GB"/>
              </w:rPr>
              <w:br/>
              <w:t xml:space="preserve">Denominator: Total amount of solid waste produced (tonnes). </w:t>
            </w:r>
            <w:r w:rsidRPr="00C36BC7">
              <w:rPr>
                <w:rFonts w:eastAsia="Times New Roman" w:cs="Times New Roman"/>
                <w:color w:val="000000"/>
                <w:sz w:val="20"/>
                <w:szCs w:val="20"/>
                <w:lang w:val="en-GB"/>
              </w:rPr>
              <w:br/>
              <w:t xml:space="preserve">NOTE 3 – SDG indicator 11.6.1 is "Proportion of urban solid waste regularly collected and with adequate final discharge with regard to the total waste generated by cities". [b-UN SDG] </w:t>
            </w:r>
            <w:r w:rsidRPr="00C36BC7">
              <w:rPr>
                <w:rFonts w:eastAsia="Times New Roman" w:cs="Times New Roman"/>
                <w:color w:val="000000"/>
                <w:sz w:val="20"/>
                <w:szCs w:val="20"/>
                <w:lang w:val="en-GB"/>
              </w:rPr>
              <w:br/>
            </w:r>
            <w:r w:rsidRPr="00C36BC7">
              <w:rPr>
                <w:rFonts w:eastAsia="Times New Roman" w:cs="Times New Roman"/>
                <w:color w:val="000000"/>
                <w:sz w:val="20"/>
                <w:szCs w:val="20"/>
                <w:lang w:val="en-GB"/>
              </w:rPr>
              <w:lastRenderedPageBreak/>
              <w:t xml:space="preserve">NOTE 4 – SDG indicator 12.4.2* is "Hazardous waste generated per capita and proportion of hazardous waste treated, by type of treatment".  [b-UN SDG] </w:t>
            </w:r>
          </w:p>
        </w:tc>
        <w:tc>
          <w:tcPr>
            <w:tcW w:w="1000" w:type="dxa"/>
            <w:tcBorders>
              <w:top w:val="nil"/>
              <w:left w:val="nil"/>
              <w:bottom w:val="single" w:sz="4" w:space="0" w:color="auto"/>
              <w:right w:val="single" w:sz="4" w:space="0" w:color="auto"/>
            </w:tcBorders>
            <w:shd w:val="clear" w:color="000000" w:fill="FFFFFF"/>
            <w:vAlign w:val="center"/>
            <w:hideMark/>
          </w:tcPr>
          <w:p w14:paraId="7876E250"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 xml:space="preserve">ISO 37120, </w:t>
            </w:r>
            <w:r w:rsidRPr="00C36BC7">
              <w:rPr>
                <w:rFonts w:eastAsia="Times New Roman" w:cs="Times New Roman"/>
                <w:color w:val="000000"/>
                <w:sz w:val="20"/>
                <w:szCs w:val="20"/>
                <w:lang w:val="en-GB"/>
              </w:rPr>
              <w:br/>
              <w:t>ITU 4903</w:t>
            </w:r>
          </w:p>
        </w:tc>
      </w:tr>
      <w:tr w:rsidR="003C20C1" w:rsidRPr="00C36BC7" w14:paraId="458C6807"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1D3B87DF"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0FD83900"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Decreasing the emissions to the environment (in the city or elsewhere) (e.g. waste, noise and pollution to air, water and soil). </w:t>
            </w:r>
          </w:p>
        </w:tc>
        <w:tc>
          <w:tcPr>
            <w:tcW w:w="993" w:type="dxa"/>
            <w:tcBorders>
              <w:top w:val="single" w:sz="4" w:space="0" w:color="auto"/>
              <w:left w:val="nil"/>
              <w:bottom w:val="nil"/>
              <w:right w:val="single" w:sz="4" w:space="0" w:color="auto"/>
            </w:tcBorders>
            <w:shd w:val="clear" w:color="000000" w:fill="FFFFFF"/>
            <w:hideMark/>
          </w:tcPr>
          <w:p w14:paraId="750F774F"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2.4.3 Waste (solid)</w:t>
            </w:r>
          </w:p>
        </w:tc>
        <w:tc>
          <w:tcPr>
            <w:tcW w:w="1559" w:type="dxa"/>
            <w:tcBorders>
              <w:top w:val="nil"/>
              <w:left w:val="nil"/>
              <w:bottom w:val="single" w:sz="4" w:space="0" w:color="auto"/>
              <w:right w:val="single" w:sz="4" w:space="0" w:color="auto"/>
            </w:tcBorders>
            <w:shd w:val="clear" w:color="000000" w:fill="FFFFFF"/>
            <w:hideMark/>
          </w:tcPr>
          <w:p w14:paraId="6D610862" w14:textId="77777777" w:rsidR="003C20C1" w:rsidRPr="00C36BC7" w:rsidRDefault="003C20C1" w:rsidP="00C36BC7">
            <w:pPr>
              <w:spacing w:before="0" w:after="0" w:line="240" w:lineRule="auto"/>
              <w:jc w:val="left"/>
              <w:rPr>
                <w:rFonts w:eastAsia="Times New Roman" w:cs="Times New Roman"/>
                <w:color w:val="181717"/>
                <w:sz w:val="20"/>
                <w:szCs w:val="20"/>
                <w:lang w:val="en-GB"/>
              </w:rPr>
            </w:pPr>
            <w:r w:rsidRPr="00C36BC7">
              <w:rPr>
                <w:rFonts w:eastAsia="Times New Roman" w:cs="Times New Roman"/>
                <w:color w:val="181717"/>
                <w:sz w:val="20"/>
                <w:szCs w:val="20"/>
                <w:lang w:val="en-GB"/>
              </w:rPr>
              <w:t>Percentage of the city’s solid waste that is burned openly (ISO 37120)</w:t>
            </w:r>
            <w:r w:rsidRPr="00C36BC7">
              <w:rPr>
                <w:rFonts w:eastAsia="Times New Roman" w:cs="Times New Roman"/>
                <w:color w:val="181717"/>
                <w:sz w:val="20"/>
                <w:szCs w:val="20"/>
                <w:lang w:val="en-GB"/>
              </w:rPr>
              <w:br/>
              <w:t>Solid waste treatment (ITU 4903)</w:t>
            </w:r>
          </w:p>
        </w:tc>
        <w:tc>
          <w:tcPr>
            <w:tcW w:w="992" w:type="dxa"/>
            <w:tcBorders>
              <w:top w:val="nil"/>
              <w:left w:val="nil"/>
              <w:bottom w:val="single" w:sz="4" w:space="0" w:color="auto"/>
              <w:right w:val="single" w:sz="4" w:space="0" w:color="auto"/>
            </w:tcBorders>
            <w:shd w:val="clear" w:color="000000" w:fill="FFFFFF"/>
            <w:hideMark/>
          </w:tcPr>
          <w:p w14:paraId="3E8B8D0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 in tonnes </w:t>
            </w:r>
          </w:p>
        </w:tc>
        <w:tc>
          <w:tcPr>
            <w:tcW w:w="853" w:type="dxa"/>
            <w:tcBorders>
              <w:top w:val="nil"/>
              <w:left w:val="nil"/>
              <w:bottom w:val="single" w:sz="4" w:space="0" w:color="auto"/>
              <w:right w:val="single" w:sz="4" w:space="0" w:color="auto"/>
            </w:tcBorders>
            <w:shd w:val="clear" w:color="000000" w:fill="FFFFFF"/>
            <w:hideMark/>
          </w:tcPr>
          <w:p w14:paraId="0AAD9E36"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77A36F5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Proportion of solid waste: a) disposed to sanitary landfills; b) </w:t>
            </w:r>
            <w:r w:rsidRPr="00C36BC7">
              <w:rPr>
                <w:rFonts w:eastAsia="Times New Roman" w:cs="Times New Roman"/>
                <w:b/>
                <w:bCs/>
                <w:color w:val="000000"/>
                <w:sz w:val="20"/>
                <w:szCs w:val="20"/>
                <w:lang w:val="en-GB"/>
              </w:rPr>
              <w:t>burnt in an open area</w:t>
            </w:r>
            <w:r w:rsidRPr="00C36BC7">
              <w:rPr>
                <w:rFonts w:eastAsia="Times New Roman" w:cs="Times New Roman"/>
                <w:color w:val="000000"/>
                <w:sz w:val="20"/>
                <w:szCs w:val="20"/>
                <w:lang w:val="en-GB"/>
              </w:rPr>
              <w:t>; c) incinerated; d) disposed to an open dump; e) recycled; f) other with regard to total amount of solid waste produced (ITU 4903)</w:t>
            </w:r>
          </w:p>
        </w:tc>
        <w:tc>
          <w:tcPr>
            <w:tcW w:w="4536" w:type="dxa"/>
            <w:tcBorders>
              <w:top w:val="nil"/>
              <w:left w:val="nil"/>
              <w:bottom w:val="single" w:sz="4" w:space="0" w:color="auto"/>
              <w:right w:val="single" w:sz="4" w:space="0" w:color="auto"/>
            </w:tcBorders>
            <w:shd w:val="clear" w:color="000000" w:fill="FFFFFF"/>
            <w:hideMark/>
          </w:tcPr>
          <w:p w14:paraId="53F24AF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b/>
                <w:bCs/>
                <w:color w:val="000000"/>
                <w:sz w:val="20"/>
                <w:szCs w:val="20"/>
                <w:u w:val="single"/>
                <w:lang w:val="en-GB"/>
              </w:rPr>
              <w:t>ISO 37120:</w:t>
            </w:r>
            <w:r w:rsidRPr="00C36BC7">
              <w:rPr>
                <w:rFonts w:eastAsia="Times New Roman" w:cs="Times New Roman"/>
                <w:color w:val="000000"/>
                <w:sz w:val="20"/>
                <w:szCs w:val="20"/>
                <w:lang w:val="en-GB"/>
              </w:rPr>
              <w:t xml:space="preserve"> The percentage of the city’s solid waste that is burned openly shall be calculated as the amount of the city’s solid waste that is burned in tonnes (numerator) divided by the total amount of solid waste produced in the city in tonnes (denominator). The result shall then be multiplied by 100 and expressed as a percentage.</w:t>
            </w:r>
            <w:r w:rsidRPr="00C36BC7">
              <w:rPr>
                <w:rFonts w:eastAsia="Times New Roman" w:cs="Times New Roman"/>
                <w:color w:val="000000"/>
                <w:sz w:val="20"/>
                <w:szCs w:val="20"/>
                <w:lang w:val="en-GB"/>
              </w:rPr>
              <w:br/>
              <w:t>Burned openly shall refer to the combustion of solid waste in an open dump or open space.</w:t>
            </w:r>
            <w:r w:rsidRPr="00C36BC7">
              <w:rPr>
                <w:rFonts w:eastAsia="Times New Roman" w:cs="Times New Roman"/>
                <w:color w:val="000000"/>
                <w:sz w:val="20"/>
                <w:szCs w:val="20"/>
                <w:lang w:val="en-GB"/>
              </w:rPr>
              <w:br/>
            </w:r>
            <w:r w:rsidRPr="00C36BC7">
              <w:rPr>
                <w:rFonts w:eastAsia="Times New Roman" w:cs="Times New Roman"/>
                <w:b/>
                <w:bCs/>
                <w:color w:val="000000"/>
                <w:sz w:val="20"/>
                <w:szCs w:val="20"/>
                <w:u w:val="single"/>
                <w:lang w:val="en-GB"/>
              </w:rPr>
              <w:t>ITU 4903:</w:t>
            </w:r>
            <w:r w:rsidRPr="00C36BC7">
              <w:rPr>
                <w:rFonts w:eastAsia="Times New Roman" w:cs="Times New Roman"/>
                <w:color w:val="000000"/>
                <w:sz w:val="20"/>
                <w:szCs w:val="20"/>
                <w:lang w:val="en-GB"/>
              </w:rPr>
              <w:t xml:space="preserve"> NOTE 1 – Each treatment should be reported separately. </w:t>
            </w:r>
            <w:r w:rsidRPr="00C36BC7">
              <w:rPr>
                <w:rFonts w:eastAsia="Times New Roman" w:cs="Times New Roman"/>
                <w:color w:val="000000"/>
                <w:sz w:val="20"/>
                <w:szCs w:val="20"/>
                <w:lang w:val="en-GB"/>
              </w:rPr>
              <w:br/>
              <w:t xml:space="preserve">NOTE 2 – Calculate as:  </w:t>
            </w:r>
            <w:r w:rsidRPr="00C36BC7">
              <w:rPr>
                <w:rFonts w:eastAsia="Times New Roman" w:cs="Times New Roman"/>
                <w:color w:val="000000"/>
                <w:sz w:val="20"/>
                <w:szCs w:val="20"/>
                <w:lang w:val="en-GB"/>
              </w:rPr>
              <w:br/>
              <w:t xml:space="preserve">Numerator: Total amount of solid waste that is (disposed to landfills / incinerated/ burnt in an open area / disposed in an open dump /  recycled / other) (tonnes). </w:t>
            </w:r>
            <w:r w:rsidRPr="00C36BC7">
              <w:rPr>
                <w:rFonts w:eastAsia="Times New Roman" w:cs="Times New Roman"/>
                <w:color w:val="000000"/>
                <w:sz w:val="20"/>
                <w:szCs w:val="20"/>
                <w:lang w:val="en-GB"/>
              </w:rPr>
              <w:br/>
              <w:t xml:space="preserve">Denominator: Total amount of solid waste produced (tonnes). </w:t>
            </w:r>
            <w:r w:rsidRPr="00C36BC7">
              <w:rPr>
                <w:rFonts w:eastAsia="Times New Roman" w:cs="Times New Roman"/>
                <w:color w:val="000000"/>
                <w:sz w:val="20"/>
                <w:szCs w:val="20"/>
                <w:lang w:val="en-GB"/>
              </w:rPr>
              <w:br/>
              <w:t xml:space="preserve">NOTE 3 – SDG indicator 11.6.1 is "Proportion of urban solid waste regularly collected and with adequate final discharge with regard to the total waste generated by cities". [b-UN SDG] </w:t>
            </w:r>
            <w:r w:rsidRPr="00C36BC7">
              <w:rPr>
                <w:rFonts w:eastAsia="Times New Roman" w:cs="Times New Roman"/>
                <w:color w:val="000000"/>
                <w:sz w:val="20"/>
                <w:szCs w:val="20"/>
                <w:lang w:val="en-GB"/>
              </w:rPr>
              <w:br/>
              <w:t xml:space="preserve">NOTE 4 – SDG indicator 12.4.2* is "Hazardous waste generated per capita and proportion of hazardous waste treated, by type of treatment".  [b-UN SDG] </w:t>
            </w:r>
          </w:p>
        </w:tc>
        <w:tc>
          <w:tcPr>
            <w:tcW w:w="1000" w:type="dxa"/>
            <w:tcBorders>
              <w:top w:val="nil"/>
              <w:left w:val="nil"/>
              <w:bottom w:val="single" w:sz="4" w:space="0" w:color="auto"/>
              <w:right w:val="single" w:sz="4" w:space="0" w:color="auto"/>
            </w:tcBorders>
            <w:shd w:val="clear" w:color="000000" w:fill="FFFFFF"/>
            <w:vAlign w:val="center"/>
            <w:hideMark/>
          </w:tcPr>
          <w:p w14:paraId="1131FB8F"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ISO 37120, </w:t>
            </w:r>
            <w:r w:rsidRPr="00C36BC7">
              <w:rPr>
                <w:rFonts w:eastAsia="Times New Roman" w:cs="Times New Roman"/>
                <w:color w:val="000000"/>
                <w:sz w:val="20"/>
                <w:szCs w:val="20"/>
                <w:lang w:val="en-GB"/>
              </w:rPr>
              <w:br/>
              <w:t>ITU 4903</w:t>
            </w:r>
          </w:p>
        </w:tc>
      </w:tr>
      <w:tr w:rsidR="003C20C1" w:rsidRPr="00C36BC7" w14:paraId="48C10FE4"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367FAE88"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5B577703"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lastRenderedPageBreak/>
              <w:t xml:space="preserve">Decreasing the emissions to the environment (in the city or elsewhere) (e.g. waste, noise and pollution to air, water and soil). </w:t>
            </w:r>
          </w:p>
        </w:tc>
        <w:tc>
          <w:tcPr>
            <w:tcW w:w="993" w:type="dxa"/>
            <w:tcBorders>
              <w:top w:val="single" w:sz="4" w:space="0" w:color="auto"/>
              <w:left w:val="nil"/>
              <w:bottom w:val="nil"/>
              <w:right w:val="single" w:sz="4" w:space="0" w:color="auto"/>
            </w:tcBorders>
            <w:shd w:val="clear" w:color="000000" w:fill="FFFFFF"/>
            <w:hideMark/>
          </w:tcPr>
          <w:p w14:paraId="457DA59A"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2.4.3 Waste (solid)</w:t>
            </w:r>
          </w:p>
        </w:tc>
        <w:tc>
          <w:tcPr>
            <w:tcW w:w="1559" w:type="dxa"/>
            <w:tcBorders>
              <w:top w:val="nil"/>
              <w:left w:val="nil"/>
              <w:bottom w:val="single" w:sz="4" w:space="0" w:color="auto"/>
              <w:right w:val="single" w:sz="4" w:space="0" w:color="auto"/>
            </w:tcBorders>
            <w:shd w:val="clear" w:color="000000" w:fill="FFFFFF"/>
            <w:hideMark/>
          </w:tcPr>
          <w:p w14:paraId="0046D3E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Percentage of the city's solid waste that is </w:t>
            </w:r>
            <w:r w:rsidRPr="00C36BC7">
              <w:rPr>
                <w:rFonts w:eastAsia="Times New Roman" w:cs="Times New Roman"/>
                <w:color w:val="000000"/>
                <w:sz w:val="20"/>
                <w:szCs w:val="20"/>
                <w:lang w:val="en-GB"/>
              </w:rPr>
              <w:lastRenderedPageBreak/>
              <w:t>disposed of in an open dump (supporting indicator) (ISO 37120)</w:t>
            </w:r>
            <w:r w:rsidRPr="00C36BC7">
              <w:rPr>
                <w:rFonts w:eastAsia="Times New Roman" w:cs="Times New Roman"/>
                <w:color w:val="000000"/>
                <w:sz w:val="20"/>
                <w:szCs w:val="20"/>
                <w:lang w:val="en-GB"/>
              </w:rPr>
              <w:br/>
              <w:t>Solid waste treatment (ITU 4903)</w:t>
            </w:r>
          </w:p>
        </w:tc>
        <w:tc>
          <w:tcPr>
            <w:tcW w:w="992" w:type="dxa"/>
            <w:tcBorders>
              <w:top w:val="nil"/>
              <w:left w:val="nil"/>
              <w:bottom w:val="single" w:sz="4" w:space="0" w:color="auto"/>
              <w:right w:val="single" w:sz="4" w:space="0" w:color="auto"/>
            </w:tcBorders>
            <w:shd w:val="clear" w:color="000000" w:fill="FFFFFF"/>
            <w:hideMark/>
          </w:tcPr>
          <w:p w14:paraId="383CC97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 xml:space="preserve">% in tonnes </w:t>
            </w:r>
          </w:p>
        </w:tc>
        <w:tc>
          <w:tcPr>
            <w:tcW w:w="853" w:type="dxa"/>
            <w:tcBorders>
              <w:top w:val="nil"/>
              <w:left w:val="nil"/>
              <w:bottom w:val="single" w:sz="4" w:space="0" w:color="auto"/>
              <w:right w:val="single" w:sz="4" w:space="0" w:color="auto"/>
            </w:tcBorders>
            <w:shd w:val="clear" w:color="000000" w:fill="FFFFFF"/>
            <w:hideMark/>
          </w:tcPr>
          <w:p w14:paraId="0F08E38D"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3480FA7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Proportion of solid waste: a) disposed to sanitary landfills; </w:t>
            </w:r>
            <w:r w:rsidRPr="00C36BC7">
              <w:rPr>
                <w:rFonts w:eastAsia="Times New Roman" w:cs="Times New Roman"/>
                <w:color w:val="000000"/>
                <w:sz w:val="20"/>
                <w:szCs w:val="20"/>
                <w:lang w:val="en-GB"/>
              </w:rPr>
              <w:lastRenderedPageBreak/>
              <w:t xml:space="preserve">b) burnt in an open area; c) incinerated; d) </w:t>
            </w:r>
            <w:r w:rsidRPr="00C36BC7">
              <w:rPr>
                <w:rFonts w:eastAsia="Times New Roman" w:cs="Times New Roman"/>
                <w:b/>
                <w:bCs/>
                <w:color w:val="000000"/>
                <w:sz w:val="20"/>
                <w:szCs w:val="20"/>
                <w:lang w:val="en-GB"/>
              </w:rPr>
              <w:t>disposed to an open dump</w:t>
            </w:r>
            <w:r w:rsidRPr="00C36BC7">
              <w:rPr>
                <w:rFonts w:eastAsia="Times New Roman" w:cs="Times New Roman"/>
                <w:color w:val="000000"/>
                <w:sz w:val="20"/>
                <w:szCs w:val="20"/>
                <w:lang w:val="en-GB"/>
              </w:rPr>
              <w:t>; e) recycled; f) other with regard to total amount of solid waste produced (ITU 4903)</w:t>
            </w:r>
          </w:p>
        </w:tc>
        <w:tc>
          <w:tcPr>
            <w:tcW w:w="4536" w:type="dxa"/>
            <w:tcBorders>
              <w:top w:val="nil"/>
              <w:left w:val="nil"/>
              <w:bottom w:val="single" w:sz="4" w:space="0" w:color="auto"/>
              <w:right w:val="single" w:sz="4" w:space="0" w:color="auto"/>
            </w:tcBorders>
            <w:shd w:val="clear" w:color="000000" w:fill="FFFFFF"/>
            <w:hideMark/>
          </w:tcPr>
          <w:p w14:paraId="531556A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b/>
                <w:bCs/>
                <w:color w:val="000000"/>
                <w:sz w:val="20"/>
                <w:szCs w:val="20"/>
                <w:u w:val="single"/>
                <w:lang w:val="en-GB"/>
              </w:rPr>
              <w:lastRenderedPageBreak/>
              <w:t xml:space="preserve">ISO 37120: </w:t>
            </w:r>
            <w:r w:rsidRPr="00C36BC7">
              <w:rPr>
                <w:rFonts w:eastAsia="Times New Roman" w:cs="Times New Roman"/>
                <w:color w:val="000000"/>
                <w:sz w:val="20"/>
                <w:szCs w:val="20"/>
                <w:lang w:val="en-GB"/>
              </w:rPr>
              <w:t xml:space="preserve">The percentage of the city’s solid waste that is disposed of in an open dump shall be calculated as the   amount of the city’s solid waste </w:t>
            </w:r>
            <w:r w:rsidRPr="00C36BC7">
              <w:rPr>
                <w:rFonts w:eastAsia="Times New Roman" w:cs="Times New Roman"/>
                <w:color w:val="000000"/>
                <w:sz w:val="20"/>
                <w:szCs w:val="20"/>
                <w:lang w:val="en-GB"/>
              </w:rPr>
              <w:lastRenderedPageBreak/>
              <w:t>that is disposed of in an open dump in tonnes (numerator) divided by the total amount of solid waste produced in the city in tonnes (denominator). The result shall then be multiplied by 100 and expressed as a percentage.</w:t>
            </w:r>
            <w:r w:rsidRPr="00C36BC7">
              <w:rPr>
                <w:rFonts w:eastAsia="Times New Roman" w:cs="Times New Roman"/>
                <w:color w:val="000000"/>
                <w:sz w:val="20"/>
                <w:szCs w:val="20"/>
                <w:lang w:val="en-GB"/>
              </w:rPr>
              <w:br/>
              <w:t>Open dump shall refer to an uncovered space or hole where solid waste is disposed of without further treatment.</w:t>
            </w:r>
            <w:r w:rsidRPr="00C36BC7">
              <w:rPr>
                <w:rFonts w:eastAsia="Times New Roman" w:cs="Times New Roman"/>
                <w:color w:val="000000"/>
                <w:sz w:val="20"/>
                <w:szCs w:val="20"/>
                <w:lang w:val="en-GB"/>
              </w:rPr>
              <w:br/>
            </w:r>
            <w:r w:rsidRPr="00C36BC7">
              <w:rPr>
                <w:rFonts w:eastAsia="Times New Roman" w:cs="Times New Roman"/>
                <w:b/>
                <w:bCs/>
                <w:color w:val="000000"/>
                <w:sz w:val="20"/>
                <w:szCs w:val="20"/>
                <w:u w:val="single"/>
                <w:lang w:val="en-GB"/>
              </w:rPr>
              <w:t>ITU 4903:</w:t>
            </w:r>
            <w:r w:rsidRPr="00C36BC7">
              <w:rPr>
                <w:rFonts w:eastAsia="Times New Roman" w:cs="Times New Roman"/>
                <w:color w:val="000000"/>
                <w:sz w:val="20"/>
                <w:szCs w:val="20"/>
                <w:lang w:val="en-GB"/>
              </w:rPr>
              <w:t xml:space="preserve"> NOTE 1 – Each treatment should be reported separately. </w:t>
            </w:r>
            <w:r w:rsidRPr="00C36BC7">
              <w:rPr>
                <w:rFonts w:eastAsia="Times New Roman" w:cs="Times New Roman"/>
                <w:color w:val="000000"/>
                <w:sz w:val="20"/>
                <w:szCs w:val="20"/>
                <w:lang w:val="en-GB"/>
              </w:rPr>
              <w:br/>
              <w:t xml:space="preserve">NOTE 2 – Calculate as:  </w:t>
            </w:r>
            <w:r w:rsidRPr="00C36BC7">
              <w:rPr>
                <w:rFonts w:eastAsia="Times New Roman" w:cs="Times New Roman"/>
                <w:color w:val="000000"/>
                <w:sz w:val="20"/>
                <w:szCs w:val="20"/>
                <w:lang w:val="en-GB"/>
              </w:rPr>
              <w:br/>
              <w:t xml:space="preserve">Numerator: Total amount of solid waste that is (disposed to landfills / incinerated/ burnt in an open area / disposed in an open dump /  recycled / other) (tonnes). </w:t>
            </w:r>
            <w:r w:rsidRPr="00C36BC7">
              <w:rPr>
                <w:rFonts w:eastAsia="Times New Roman" w:cs="Times New Roman"/>
                <w:color w:val="000000"/>
                <w:sz w:val="20"/>
                <w:szCs w:val="20"/>
                <w:lang w:val="en-GB"/>
              </w:rPr>
              <w:br/>
              <w:t xml:space="preserve">Denominator: Total amount of solid waste produced (tonnes). </w:t>
            </w:r>
            <w:r w:rsidRPr="00C36BC7">
              <w:rPr>
                <w:rFonts w:eastAsia="Times New Roman" w:cs="Times New Roman"/>
                <w:color w:val="000000"/>
                <w:sz w:val="20"/>
                <w:szCs w:val="20"/>
                <w:lang w:val="en-GB"/>
              </w:rPr>
              <w:br/>
              <w:t xml:space="preserve">NOTE 3 – SDG indicator 11.6.1 is "Proportion of urban solid waste regularly collected and with adequate final discharge with regard to the total waste generated by cities". [b-UN SDG] </w:t>
            </w:r>
            <w:r w:rsidRPr="00C36BC7">
              <w:rPr>
                <w:rFonts w:eastAsia="Times New Roman" w:cs="Times New Roman"/>
                <w:color w:val="000000"/>
                <w:sz w:val="20"/>
                <w:szCs w:val="20"/>
                <w:lang w:val="en-GB"/>
              </w:rPr>
              <w:br/>
              <w:t xml:space="preserve">NOTE 4 – SDG indicator 12.4.2* is "Hazardous waste generated per capita and proportion of hazardous waste treated, by type of treatment".  [b-UN SDG] </w:t>
            </w:r>
          </w:p>
        </w:tc>
        <w:tc>
          <w:tcPr>
            <w:tcW w:w="1000" w:type="dxa"/>
            <w:tcBorders>
              <w:top w:val="nil"/>
              <w:left w:val="nil"/>
              <w:bottom w:val="single" w:sz="4" w:space="0" w:color="auto"/>
              <w:right w:val="single" w:sz="4" w:space="0" w:color="auto"/>
            </w:tcBorders>
            <w:shd w:val="clear" w:color="000000" w:fill="FFFFFF"/>
            <w:vAlign w:val="center"/>
            <w:hideMark/>
          </w:tcPr>
          <w:p w14:paraId="74AA6A68"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 xml:space="preserve">ISO 37120, </w:t>
            </w:r>
            <w:r w:rsidRPr="00C36BC7">
              <w:rPr>
                <w:rFonts w:eastAsia="Times New Roman" w:cs="Times New Roman"/>
                <w:color w:val="000000"/>
                <w:sz w:val="20"/>
                <w:szCs w:val="20"/>
                <w:lang w:val="en-GB"/>
              </w:rPr>
              <w:br/>
              <w:t>ITU 4903</w:t>
            </w:r>
          </w:p>
        </w:tc>
      </w:tr>
      <w:tr w:rsidR="003C20C1" w:rsidRPr="00C36BC7" w14:paraId="55A02975"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318B7E43"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4F77A16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Decreasing the emissions to the </w:t>
            </w:r>
            <w:r w:rsidRPr="00C36BC7">
              <w:rPr>
                <w:rFonts w:eastAsia="Times New Roman" w:cs="Times New Roman"/>
                <w:color w:val="000000"/>
                <w:sz w:val="20"/>
                <w:szCs w:val="20"/>
                <w:lang w:val="en-GB"/>
              </w:rPr>
              <w:lastRenderedPageBreak/>
              <w:t xml:space="preserve">environment (in the city or elsewhere) (e.g. waste, noise and pollution to air, water and soil). </w:t>
            </w:r>
          </w:p>
        </w:tc>
        <w:tc>
          <w:tcPr>
            <w:tcW w:w="993" w:type="dxa"/>
            <w:tcBorders>
              <w:top w:val="single" w:sz="4" w:space="0" w:color="auto"/>
              <w:left w:val="nil"/>
              <w:bottom w:val="nil"/>
              <w:right w:val="single" w:sz="4" w:space="0" w:color="auto"/>
            </w:tcBorders>
            <w:shd w:val="clear" w:color="000000" w:fill="FFFFFF"/>
            <w:hideMark/>
          </w:tcPr>
          <w:p w14:paraId="3B782784"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2.4.3 Waste (solid)</w:t>
            </w:r>
          </w:p>
        </w:tc>
        <w:tc>
          <w:tcPr>
            <w:tcW w:w="1559" w:type="dxa"/>
            <w:tcBorders>
              <w:top w:val="nil"/>
              <w:left w:val="nil"/>
              <w:bottom w:val="single" w:sz="4" w:space="0" w:color="auto"/>
              <w:right w:val="single" w:sz="4" w:space="0" w:color="auto"/>
            </w:tcBorders>
            <w:shd w:val="clear" w:color="000000" w:fill="FFFFFF"/>
            <w:hideMark/>
          </w:tcPr>
          <w:p w14:paraId="0B90BBC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Percentage of the city's solid waste that is disposed of by other means (supporting indicator) (ISO </w:t>
            </w:r>
            <w:r w:rsidRPr="00C36BC7">
              <w:rPr>
                <w:rFonts w:eastAsia="Times New Roman" w:cs="Times New Roman"/>
                <w:color w:val="000000"/>
                <w:sz w:val="20"/>
                <w:szCs w:val="20"/>
                <w:lang w:val="en-GB"/>
              </w:rPr>
              <w:lastRenderedPageBreak/>
              <w:t>37120)</w:t>
            </w:r>
            <w:r w:rsidRPr="00C36BC7">
              <w:rPr>
                <w:rFonts w:eastAsia="Times New Roman" w:cs="Times New Roman"/>
                <w:color w:val="000000"/>
                <w:sz w:val="20"/>
                <w:szCs w:val="20"/>
                <w:lang w:val="en-GB"/>
              </w:rPr>
              <w:br/>
              <w:t>Solid waste treatment (ITU 4903)</w:t>
            </w:r>
          </w:p>
        </w:tc>
        <w:tc>
          <w:tcPr>
            <w:tcW w:w="992" w:type="dxa"/>
            <w:tcBorders>
              <w:top w:val="nil"/>
              <w:left w:val="nil"/>
              <w:bottom w:val="single" w:sz="4" w:space="0" w:color="auto"/>
              <w:right w:val="single" w:sz="4" w:space="0" w:color="auto"/>
            </w:tcBorders>
            <w:shd w:val="clear" w:color="000000" w:fill="FFFFFF"/>
            <w:hideMark/>
          </w:tcPr>
          <w:p w14:paraId="4A80D6C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 xml:space="preserve">% in tonnes </w:t>
            </w:r>
          </w:p>
        </w:tc>
        <w:tc>
          <w:tcPr>
            <w:tcW w:w="853" w:type="dxa"/>
            <w:tcBorders>
              <w:top w:val="nil"/>
              <w:left w:val="nil"/>
              <w:bottom w:val="single" w:sz="4" w:space="0" w:color="auto"/>
              <w:right w:val="single" w:sz="4" w:space="0" w:color="auto"/>
            </w:tcBorders>
            <w:shd w:val="clear" w:color="000000" w:fill="FFFFFF"/>
            <w:hideMark/>
          </w:tcPr>
          <w:p w14:paraId="4BBC5214"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7A3234A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Proportion of solid waste: a) disposed to sanitary landfills; b) burnt in an open area; c) incinerated; d) disposed to an open dump; e) </w:t>
            </w:r>
            <w:r w:rsidRPr="00C36BC7">
              <w:rPr>
                <w:rFonts w:eastAsia="Times New Roman" w:cs="Times New Roman"/>
                <w:color w:val="000000"/>
                <w:sz w:val="20"/>
                <w:szCs w:val="20"/>
                <w:lang w:val="en-GB"/>
              </w:rPr>
              <w:lastRenderedPageBreak/>
              <w:t xml:space="preserve">recycled; f) </w:t>
            </w:r>
            <w:r w:rsidRPr="00C36BC7">
              <w:rPr>
                <w:rFonts w:eastAsia="Times New Roman" w:cs="Times New Roman"/>
                <w:b/>
                <w:bCs/>
                <w:color w:val="000000"/>
                <w:sz w:val="20"/>
                <w:szCs w:val="20"/>
                <w:lang w:val="en-GB"/>
              </w:rPr>
              <w:t>other with regard to total amount of solid waste produced</w:t>
            </w:r>
            <w:r w:rsidRPr="00C36BC7">
              <w:rPr>
                <w:rFonts w:eastAsia="Times New Roman" w:cs="Times New Roman"/>
                <w:color w:val="000000"/>
                <w:sz w:val="20"/>
                <w:szCs w:val="20"/>
                <w:lang w:val="en-GB"/>
              </w:rPr>
              <w:t xml:space="preserve"> (ITU 4903)</w:t>
            </w:r>
          </w:p>
        </w:tc>
        <w:tc>
          <w:tcPr>
            <w:tcW w:w="4536" w:type="dxa"/>
            <w:tcBorders>
              <w:top w:val="nil"/>
              <w:left w:val="nil"/>
              <w:bottom w:val="single" w:sz="4" w:space="0" w:color="auto"/>
              <w:right w:val="single" w:sz="4" w:space="0" w:color="auto"/>
            </w:tcBorders>
            <w:shd w:val="clear" w:color="000000" w:fill="FFFFFF"/>
            <w:hideMark/>
          </w:tcPr>
          <w:p w14:paraId="731B4D2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b/>
                <w:bCs/>
                <w:color w:val="000000"/>
                <w:sz w:val="20"/>
                <w:szCs w:val="20"/>
                <w:u w:val="single"/>
                <w:lang w:val="en-GB"/>
              </w:rPr>
              <w:lastRenderedPageBreak/>
              <w:t>ISO 37120:</w:t>
            </w:r>
            <w:r w:rsidRPr="00C36BC7">
              <w:rPr>
                <w:rFonts w:eastAsia="Times New Roman" w:cs="Times New Roman"/>
                <w:color w:val="000000"/>
                <w:sz w:val="20"/>
                <w:szCs w:val="20"/>
                <w:lang w:val="en-GB"/>
              </w:rPr>
              <w:t xml:space="preserve"> The percentage of the city’s solid waste that is disposed of by other means shall be calculated as the  total amount of the city’s solid waste that is disposed of by other means in tonnes (numerator) divided by the total amount of solid waste produced in the city in tonnes (denominator). The result shall then be multiplied by 100 and expressed as a </w:t>
            </w:r>
            <w:r w:rsidRPr="00C36BC7">
              <w:rPr>
                <w:rFonts w:eastAsia="Times New Roman" w:cs="Times New Roman"/>
                <w:color w:val="000000"/>
                <w:sz w:val="20"/>
                <w:szCs w:val="20"/>
                <w:lang w:val="en-GB"/>
              </w:rPr>
              <w:lastRenderedPageBreak/>
              <w:t>percentage.</w:t>
            </w:r>
            <w:r w:rsidRPr="00C36BC7">
              <w:rPr>
                <w:rFonts w:eastAsia="Times New Roman" w:cs="Times New Roman"/>
                <w:color w:val="000000"/>
                <w:sz w:val="20"/>
                <w:szCs w:val="20"/>
                <w:lang w:val="en-GB"/>
              </w:rPr>
              <w:br/>
              <w:t>Other means shall refer to methods of disposal by means other than the ones indicated in 16.3 (recycling), 16.4 (sanitary landfill), 16.5 (incinerator), 16.6 (burned openly), and 16.7 (open dump).</w:t>
            </w:r>
            <w:r w:rsidRPr="00C36BC7">
              <w:rPr>
                <w:rFonts w:eastAsia="Times New Roman" w:cs="Times New Roman"/>
                <w:color w:val="000000"/>
                <w:sz w:val="20"/>
                <w:szCs w:val="20"/>
                <w:lang w:val="en-GB"/>
              </w:rPr>
              <w:br/>
            </w:r>
            <w:r w:rsidRPr="00C36BC7">
              <w:rPr>
                <w:rFonts w:eastAsia="Times New Roman" w:cs="Times New Roman"/>
                <w:b/>
                <w:bCs/>
                <w:color w:val="000000"/>
                <w:sz w:val="20"/>
                <w:szCs w:val="20"/>
                <w:u w:val="single"/>
                <w:lang w:val="en-GB"/>
              </w:rPr>
              <w:t>ITU 4903</w:t>
            </w:r>
            <w:r w:rsidRPr="00C36BC7">
              <w:rPr>
                <w:rFonts w:eastAsia="Times New Roman" w:cs="Times New Roman"/>
                <w:color w:val="000000"/>
                <w:sz w:val="20"/>
                <w:szCs w:val="20"/>
                <w:lang w:val="en-GB"/>
              </w:rPr>
              <w:t xml:space="preserve">: NOTE 1 – Each treatment should be reported separately. </w:t>
            </w:r>
            <w:r w:rsidRPr="00C36BC7">
              <w:rPr>
                <w:rFonts w:eastAsia="Times New Roman" w:cs="Times New Roman"/>
                <w:color w:val="000000"/>
                <w:sz w:val="20"/>
                <w:szCs w:val="20"/>
                <w:lang w:val="en-GB"/>
              </w:rPr>
              <w:br/>
              <w:t xml:space="preserve">NOTE 2 – Calculate as:  </w:t>
            </w:r>
            <w:r w:rsidRPr="00C36BC7">
              <w:rPr>
                <w:rFonts w:eastAsia="Times New Roman" w:cs="Times New Roman"/>
                <w:color w:val="000000"/>
                <w:sz w:val="20"/>
                <w:szCs w:val="20"/>
                <w:lang w:val="en-GB"/>
              </w:rPr>
              <w:br/>
              <w:t xml:space="preserve">Numerator: Total amount of solid waste that is (disposed to landfills / incinerated/ burnt in an open area / disposed in an open dump /  recycled / other) (tonnes). </w:t>
            </w:r>
            <w:r w:rsidRPr="00C36BC7">
              <w:rPr>
                <w:rFonts w:eastAsia="Times New Roman" w:cs="Times New Roman"/>
                <w:color w:val="000000"/>
                <w:sz w:val="20"/>
                <w:szCs w:val="20"/>
                <w:lang w:val="en-GB"/>
              </w:rPr>
              <w:br/>
              <w:t xml:space="preserve">Denominator: Total amount of solid waste produced (tonnes). </w:t>
            </w:r>
            <w:r w:rsidRPr="00C36BC7">
              <w:rPr>
                <w:rFonts w:eastAsia="Times New Roman" w:cs="Times New Roman"/>
                <w:color w:val="000000"/>
                <w:sz w:val="20"/>
                <w:szCs w:val="20"/>
                <w:lang w:val="en-GB"/>
              </w:rPr>
              <w:br/>
              <w:t xml:space="preserve">NOTE 3 – SDG indicator 11.6.1 is "Proportion of urban solid waste regularly collected and with adequate final discharge with regard to the total waste generated by cities". [b-UN SDG] </w:t>
            </w:r>
            <w:r w:rsidRPr="00C36BC7">
              <w:rPr>
                <w:rFonts w:eastAsia="Times New Roman" w:cs="Times New Roman"/>
                <w:color w:val="000000"/>
                <w:sz w:val="20"/>
                <w:szCs w:val="20"/>
                <w:lang w:val="en-GB"/>
              </w:rPr>
              <w:br/>
              <w:t xml:space="preserve">NOTE 4 – SDG indicator 12.4.2* is "Hazardous waste generated per capita and proportion of hazardous waste treated, by type of treatment".  [b-UN SDG] </w:t>
            </w:r>
          </w:p>
        </w:tc>
        <w:tc>
          <w:tcPr>
            <w:tcW w:w="1000" w:type="dxa"/>
            <w:tcBorders>
              <w:top w:val="nil"/>
              <w:left w:val="nil"/>
              <w:bottom w:val="single" w:sz="4" w:space="0" w:color="auto"/>
              <w:right w:val="single" w:sz="4" w:space="0" w:color="auto"/>
            </w:tcBorders>
            <w:shd w:val="clear" w:color="000000" w:fill="FFFFFF"/>
            <w:vAlign w:val="center"/>
            <w:hideMark/>
          </w:tcPr>
          <w:p w14:paraId="796C9514"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 xml:space="preserve">ISO 37120, </w:t>
            </w:r>
            <w:r w:rsidRPr="00C36BC7">
              <w:rPr>
                <w:rFonts w:eastAsia="Times New Roman" w:cs="Times New Roman"/>
                <w:color w:val="000000"/>
                <w:sz w:val="20"/>
                <w:szCs w:val="20"/>
                <w:lang w:val="en-GB"/>
              </w:rPr>
              <w:br/>
              <w:t>ITU 4903</w:t>
            </w:r>
          </w:p>
        </w:tc>
      </w:tr>
      <w:tr w:rsidR="003C20C1" w:rsidRPr="00C36BC7" w14:paraId="7963C6C1"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7C635DD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0B1325D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Decreasing the emissions to the environment (in the city or </w:t>
            </w:r>
            <w:r w:rsidRPr="00C36BC7">
              <w:rPr>
                <w:rFonts w:eastAsia="Times New Roman" w:cs="Times New Roman"/>
                <w:color w:val="000000"/>
                <w:sz w:val="20"/>
                <w:szCs w:val="20"/>
                <w:lang w:val="en-GB"/>
              </w:rPr>
              <w:lastRenderedPageBreak/>
              <w:t xml:space="preserve">elsewhere) (e.g. waste, noise and pollution to air, water and soil). </w:t>
            </w:r>
          </w:p>
        </w:tc>
        <w:tc>
          <w:tcPr>
            <w:tcW w:w="993" w:type="dxa"/>
            <w:tcBorders>
              <w:top w:val="single" w:sz="4" w:space="0" w:color="auto"/>
              <w:left w:val="nil"/>
              <w:bottom w:val="nil"/>
              <w:right w:val="single" w:sz="4" w:space="0" w:color="auto"/>
            </w:tcBorders>
            <w:shd w:val="clear" w:color="000000" w:fill="FFFFFF"/>
            <w:hideMark/>
          </w:tcPr>
          <w:p w14:paraId="789FA050"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2.4.3 Waste (solid)</w:t>
            </w:r>
          </w:p>
        </w:tc>
        <w:tc>
          <w:tcPr>
            <w:tcW w:w="1559" w:type="dxa"/>
            <w:tcBorders>
              <w:top w:val="nil"/>
              <w:left w:val="nil"/>
              <w:bottom w:val="single" w:sz="4" w:space="0" w:color="auto"/>
              <w:right w:val="single" w:sz="4" w:space="0" w:color="auto"/>
            </w:tcBorders>
            <w:shd w:val="clear" w:color="000000" w:fill="FFFFFF"/>
            <w:hideMark/>
          </w:tcPr>
          <w:p w14:paraId="1ED61CE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Hazardous waste generation per capita (tonnes) (supporting indicator)</w:t>
            </w:r>
          </w:p>
        </w:tc>
        <w:tc>
          <w:tcPr>
            <w:tcW w:w="992" w:type="dxa"/>
            <w:tcBorders>
              <w:top w:val="nil"/>
              <w:left w:val="nil"/>
              <w:bottom w:val="single" w:sz="4" w:space="0" w:color="auto"/>
              <w:right w:val="single" w:sz="4" w:space="0" w:color="auto"/>
            </w:tcBorders>
            <w:shd w:val="clear" w:color="000000" w:fill="FFFFFF"/>
            <w:hideMark/>
          </w:tcPr>
          <w:p w14:paraId="171F2C2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tonnes/cap</w:t>
            </w:r>
          </w:p>
        </w:tc>
        <w:tc>
          <w:tcPr>
            <w:tcW w:w="853" w:type="dxa"/>
            <w:tcBorders>
              <w:top w:val="nil"/>
              <w:left w:val="nil"/>
              <w:bottom w:val="single" w:sz="4" w:space="0" w:color="auto"/>
              <w:right w:val="single" w:sz="4" w:space="0" w:color="auto"/>
            </w:tcBorders>
            <w:shd w:val="clear" w:color="000000" w:fill="FFFFFF"/>
            <w:hideMark/>
          </w:tcPr>
          <w:p w14:paraId="21EE698E"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02DCFAC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728D5D2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The hazardous waste generation per capita shall be calculated as the annual total amount of hazardous waste in tonnes (numerator) divided by total city population (denominator).  The result shall be expressed as total hazardous waste generated per capita in tonnes.</w:t>
            </w:r>
            <w:r w:rsidRPr="00C36BC7">
              <w:rPr>
                <w:rFonts w:eastAsia="Times New Roman" w:cs="Times New Roman"/>
                <w:color w:val="000000"/>
                <w:sz w:val="20"/>
                <w:szCs w:val="20"/>
                <w:lang w:val="en-GB"/>
              </w:rPr>
              <w:br/>
              <w:t xml:space="preserve">Hazardous waste generated in the city includes hazardous waste collected under national or municipal hazardous waste directives or regulations, and in accordance with the city’s monitoring and </w:t>
            </w:r>
            <w:r w:rsidRPr="00C36BC7">
              <w:rPr>
                <w:rFonts w:eastAsia="Times New Roman" w:cs="Times New Roman"/>
                <w:color w:val="000000"/>
                <w:sz w:val="20"/>
                <w:szCs w:val="20"/>
                <w:lang w:val="en-GB"/>
              </w:rPr>
              <w:lastRenderedPageBreak/>
              <w:t>information systems. Hazardous waste is usually accepted at landfills, hazardous waste treatment facilities (including incinerators) and wastewater treatment facilities located in the boundaries of the city. This indicator also covers those hazardous wastes exported for disposal.</w:t>
            </w:r>
          </w:p>
        </w:tc>
        <w:tc>
          <w:tcPr>
            <w:tcW w:w="1000" w:type="dxa"/>
            <w:tcBorders>
              <w:top w:val="nil"/>
              <w:left w:val="nil"/>
              <w:bottom w:val="single" w:sz="4" w:space="0" w:color="auto"/>
              <w:right w:val="single" w:sz="4" w:space="0" w:color="auto"/>
            </w:tcBorders>
            <w:shd w:val="clear" w:color="000000" w:fill="FFFFFF"/>
            <w:vAlign w:val="center"/>
            <w:hideMark/>
          </w:tcPr>
          <w:p w14:paraId="343BE8EE"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ISO 37120</w:t>
            </w:r>
          </w:p>
        </w:tc>
      </w:tr>
      <w:tr w:rsidR="003C20C1" w:rsidRPr="00C36BC7" w14:paraId="19CA4014"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03CCC138"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611D326C"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Decreasing the emissions to the environment (in the city or elsewhere) (e.g. waste, noise and pollution to air, water and soil). </w:t>
            </w:r>
          </w:p>
        </w:tc>
        <w:tc>
          <w:tcPr>
            <w:tcW w:w="993" w:type="dxa"/>
            <w:tcBorders>
              <w:top w:val="single" w:sz="4" w:space="0" w:color="auto"/>
              <w:left w:val="nil"/>
              <w:bottom w:val="nil"/>
              <w:right w:val="single" w:sz="4" w:space="0" w:color="auto"/>
            </w:tcBorders>
            <w:shd w:val="clear" w:color="000000" w:fill="FFFFFF"/>
            <w:hideMark/>
          </w:tcPr>
          <w:p w14:paraId="3824321A"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2.4.3 Waste (solid)</w:t>
            </w:r>
          </w:p>
        </w:tc>
        <w:tc>
          <w:tcPr>
            <w:tcW w:w="1559" w:type="dxa"/>
            <w:tcBorders>
              <w:top w:val="nil"/>
              <w:left w:val="nil"/>
              <w:bottom w:val="single" w:sz="4" w:space="0" w:color="auto"/>
              <w:right w:val="single" w:sz="4" w:space="0" w:color="auto"/>
            </w:tcBorders>
            <w:shd w:val="clear" w:color="000000" w:fill="FFFFFF"/>
            <w:hideMark/>
          </w:tcPr>
          <w:p w14:paraId="5FA2D34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Percentage of the city’s hazardous waste that is recycled (supporting indicator)</w:t>
            </w:r>
          </w:p>
        </w:tc>
        <w:tc>
          <w:tcPr>
            <w:tcW w:w="992" w:type="dxa"/>
            <w:tcBorders>
              <w:top w:val="nil"/>
              <w:left w:val="nil"/>
              <w:bottom w:val="single" w:sz="4" w:space="0" w:color="auto"/>
              <w:right w:val="single" w:sz="4" w:space="0" w:color="auto"/>
            </w:tcBorders>
            <w:shd w:val="clear" w:color="000000" w:fill="FFFFFF"/>
            <w:hideMark/>
          </w:tcPr>
          <w:p w14:paraId="048F4D3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 in tonnes </w:t>
            </w:r>
          </w:p>
        </w:tc>
        <w:tc>
          <w:tcPr>
            <w:tcW w:w="853" w:type="dxa"/>
            <w:tcBorders>
              <w:top w:val="nil"/>
              <w:left w:val="nil"/>
              <w:bottom w:val="single" w:sz="4" w:space="0" w:color="auto"/>
              <w:right w:val="single" w:sz="4" w:space="0" w:color="auto"/>
            </w:tcBorders>
            <w:shd w:val="clear" w:color="000000" w:fill="FFFFFF"/>
            <w:hideMark/>
          </w:tcPr>
          <w:p w14:paraId="08920057"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4919CBC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7DACB31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The percentage of the city’s hazardous waste that is recycled shall be calculated as the total amount of hazardous waste that is recycled in tonnes (numerator) divided by the total amount of hazardous waste that is generated in tonnes (denominator). The result shall then be multiplied by 100 and expressed as a percentage.</w:t>
            </w:r>
            <w:r w:rsidRPr="00C36BC7">
              <w:rPr>
                <w:rFonts w:eastAsia="Times New Roman" w:cs="Times New Roman"/>
                <w:color w:val="000000"/>
                <w:sz w:val="20"/>
                <w:szCs w:val="20"/>
                <w:lang w:val="en-GB"/>
              </w:rPr>
              <w:br/>
              <w:t>Recycled hazardous waste (or hazardous recyclables) shall refer to hazardous waste that is used, reused, or reclaimed.</w:t>
            </w:r>
          </w:p>
        </w:tc>
        <w:tc>
          <w:tcPr>
            <w:tcW w:w="1000" w:type="dxa"/>
            <w:tcBorders>
              <w:top w:val="nil"/>
              <w:left w:val="nil"/>
              <w:bottom w:val="single" w:sz="4" w:space="0" w:color="auto"/>
              <w:right w:val="single" w:sz="4" w:space="0" w:color="auto"/>
            </w:tcBorders>
            <w:shd w:val="clear" w:color="000000" w:fill="FFFFFF"/>
            <w:vAlign w:val="center"/>
            <w:hideMark/>
          </w:tcPr>
          <w:p w14:paraId="655F72F6"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41F74CCB"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7F090AA4"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18EA2B7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Decreasing the emissions to the environment (in the </w:t>
            </w:r>
            <w:r w:rsidRPr="00C36BC7">
              <w:rPr>
                <w:rFonts w:eastAsia="Times New Roman" w:cs="Times New Roman"/>
                <w:color w:val="000000"/>
                <w:sz w:val="20"/>
                <w:szCs w:val="20"/>
                <w:lang w:val="en-GB"/>
              </w:rPr>
              <w:lastRenderedPageBreak/>
              <w:t xml:space="preserve">city or elsewhere) (e.g. waste, noise and pollution to air, water and soil). </w:t>
            </w:r>
          </w:p>
        </w:tc>
        <w:tc>
          <w:tcPr>
            <w:tcW w:w="993" w:type="dxa"/>
            <w:tcBorders>
              <w:top w:val="single" w:sz="4" w:space="0" w:color="auto"/>
              <w:left w:val="nil"/>
              <w:bottom w:val="nil"/>
              <w:right w:val="single" w:sz="4" w:space="0" w:color="auto"/>
            </w:tcBorders>
            <w:shd w:val="clear" w:color="000000" w:fill="FFFFFF"/>
            <w:hideMark/>
          </w:tcPr>
          <w:p w14:paraId="6A915D3F"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2.4.3 Waste (solid)</w:t>
            </w:r>
          </w:p>
        </w:tc>
        <w:tc>
          <w:tcPr>
            <w:tcW w:w="1559" w:type="dxa"/>
            <w:tcBorders>
              <w:top w:val="nil"/>
              <w:left w:val="nil"/>
              <w:bottom w:val="single" w:sz="4" w:space="0" w:color="auto"/>
              <w:right w:val="single" w:sz="4" w:space="0" w:color="auto"/>
            </w:tcBorders>
            <w:shd w:val="clear" w:color="000000" w:fill="FFFFFF"/>
            <w:hideMark/>
          </w:tcPr>
          <w:p w14:paraId="65B339D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Percentage of waste drop-off centres (containers) equipped with telemetering</w:t>
            </w:r>
          </w:p>
        </w:tc>
        <w:tc>
          <w:tcPr>
            <w:tcW w:w="992" w:type="dxa"/>
            <w:tcBorders>
              <w:top w:val="nil"/>
              <w:left w:val="nil"/>
              <w:bottom w:val="single" w:sz="4" w:space="0" w:color="auto"/>
              <w:right w:val="single" w:sz="4" w:space="0" w:color="auto"/>
            </w:tcBorders>
            <w:shd w:val="clear" w:color="000000" w:fill="FFFFFF"/>
            <w:hideMark/>
          </w:tcPr>
          <w:p w14:paraId="27BFB66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people</w:t>
            </w:r>
          </w:p>
        </w:tc>
        <w:tc>
          <w:tcPr>
            <w:tcW w:w="853" w:type="dxa"/>
            <w:tcBorders>
              <w:top w:val="nil"/>
              <w:left w:val="nil"/>
              <w:bottom w:val="single" w:sz="4" w:space="0" w:color="auto"/>
              <w:right w:val="single" w:sz="4" w:space="0" w:color="auto"/>
            </w:tcBorders>
            <w:shd w:val="clear" w:color="000000" w:fill="FFFFFF"/>
            <w:hideMark/>
          </w:tcPr>
          <w:p w14:paraId="00C5E644"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2683765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1C60E30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4BF2F03E"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ISO/DIS 37122</w:t>
            </w:r>
          </w:p>
        </w:tc>
      </w:tr>
      <w:tr w:rsidR="003C20C1" w:rsidRPr="00C36BC7" w14:paraId="3169B659"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4749F28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7AE9ABEF"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Decreasing the emissions to the environment (in the city or elsewhere) (e.g. waste, noise and pollution to air, water and soil). </w:t>
            </w:r>
          </w:p>
        </w:tc>
        <w:tc>
          <w:tcPr>
            <w:tcW w:w="993" w:type="dxa"/>
            <w:tcBorders>
              <w:top w:val="single" w:sz="4" w:space="0" w:color="auto"/>
              <w:left w:val="nil"/>
              <w:bottom w:val="nil"/>
              <w:right w:val="single" w:sz="4" w:space="0" w:color="auto"/>
            </w:tcBorders>
            <w:shd w:val="clear" w:color="000000" w:fill="FFFFFF"/>
            <w:hideMark/>
          </w:tcPr>
          <w:p w14:paraId="7175E4EF"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2.4.3 Waste (solid)</w:t>
            </w:r>
          </w:p>
        </w:tc>
        <w:tc>
          <w:tcPr>
            <w:tcW w:w="1559" w:type="dxa"/>
            <w:tcBorders>
              <w:top w:val="nil"/>
              <w:left w:val="nil"/>
              <w:bottom w:val="single" w:sz="4" w:space="0" w:color="auto"/>
              <w:right w:val="single" w:sz="4" w:space="0" w:color="auto"/>
            </w:tcBorders>
            <w:shd w:val="clear" w:color="000000" w:fill="FFFFFF"/>
            <w:hideMark/>
          </w:tcPr>
          <w:p w14:paraId="52DCA16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Percentage of the city population that has a door-to-door garbage collection with an individual telemetering of household waste quantities</w:t>
            </w:r>
          </w:p>
        </w:tc>
        <w:tc>
          <w:tcPr>
            <w:tcW w:w="992" w:type="dxa"/>
            <w:tcBorders>
              <w:top w:val="nil"/>
              <w:left w:val="nil"/>
              <w:bottom w:val="single" w:sz="4" w:space="0" w:color="auto"/>
              <w:right w:val="single" w:sz="4" w:space="0" w:color="auto"/>
            </w:tcBorders>
            <w:shd w:val="clear" w:color="000000" w:fill="FFFFFF"/>
            <w:hideMark/>
          </w:tcPr>
          <w:p w14:paraId="7529D57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people</w:t>
            </w:r>
          </w:p>
        </w:tc>
        <w:tc>
          <w:tcPr>
            <w:tcW w:w="853" w:type="dxa"/>
            <w:tcBorders>
              <w:top w:val="nil"/>
              <w:left w:val="nil"/>
              <w:bottom w:val="single" w:sz="4" w:space="0" w:color="auto"/>
              <w:right w:val="single" w:sz="4" w:space="0" w:color="auto"/>
            </w:tcBorders>
            <w:shd w:val="clear" w:color="000000" w:fill="FFFFFF"/>
            <w:hideMark/>
          </w:tcPr>
          <w:p w14:paraId="60F04F7D"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1E6688A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5E95004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15387192"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ISO/DIS 37122</w:t>
            </w:r>
          </w:p>
        </w:tc>
      </w:tr>
      <w:tr w:rsidR="003C20C1" w:rsidRPr="00C36BC7" w14:paraId="3AD26F96"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3F8532AC"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73F5CF1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Decreasing the emissions to the environme</w:t>
            </w:r>
            <w:r w:rsidRPr="00C36BC7">
              <w:rPr>
                <w:rFonts w:eastAsia="Times New Roman" w:cs="Times New Roman"/>
                <w:color w:val="000000"/>
                <w:sz w:val="20"/>
                <w:szCs w:val="20"/>
                <w:lang w:val="en-GB"/>
              </w:rPr>
              <w:lastRenderedPageBreak/>
              <w:t xml:space="preserve">nt (in the city or elsewhere) (e.g. waste, noise and pollution to air, water and soil). </w:t>
            </w:r>
          </w:p>
        </w:tc>
        <w:tc>
          <w:tcPr>
            <w:tcW w:w="993" w:type="dxa"/>
            <w:tcBorders>
              <w:top w:val="single" w:sz="4" w:space="0" w:color="auto"/>
              <w:left w:val="nil"/>
              <w:bottom w:val="nil"/>
              <w:right w:val="single" w:sz="4" w:space="0" w:color="auto"/>
            </w:tcBorders>
            <w:shd w:val="clear" w:color="000000" w:fill="FFFFFF"/>
            <w:hideMark/>
          </w:tcPr>
          <w:p w14:paraId="38179B8C"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2.4.3 Waste (solid)</w:t>
            </w:r>
          </w:p>
        </w:tc>
        <w:tc>
          <w:tcPr>
            <w:tcW w:w="1559" w:type="dxa"/>
            <w:tcBorders>
              <w:top w:val="nil"/>
              <w:left w:val="nil"/>
              <w:bottom w:val="single" w:sz="4" w:space="0" w:color="auto"/>
              <w:right w:val="single" w:sz="4" w:space="0" w:color="auto"/>
            </w:tcBorders>
            <w:shd w:val="clear" w:color="000000" w:fill="FFFFFF"/>
            <w:hideMark/>
          </w:tcPr>
          <w:p w14:paraId="7CB7283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Percentage of total amount of waste in the city that is used to generate energy</w:t>
            </w:r>
          </w:p>
        </w:tc>
        <w:tc>
          <w:tcPr>
            <w:tcW w:w="992" w:type="dxa"/>
            <w:tcBorders>
              <w:top w:val="nil"/>
              <w:left w:val="nil"/>
              <w:bottom w:val="single" w:sz="4" w:space="0" w:color="auto"/>
              <w:right w:val="single" w:sz="4" w:space="0" w:color="auto"/>
            </w:tcBorders>
            <w:shd w:val="clear" w:color="000000" w:fill="FFFFFF"/>
            <w:hideMark/>
          </w:tcPr>
          <w:p w14:paraId="198DD3F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 in tonnes </w:t>
            </w:r>
          </w:p>
        </w:tc>
        <w:tc>
          <w:tcPr>
            <w:tcW w:w="853" w:type="dxa"/>
            <w:tcBorders>
              <w:top w:val="nil"/>
              <w:left w:val="nil"/>
              <w:bottom w:val="single" w:sz="4" w:space="0" w:color="auto"/>
              <w:right w:val="single" w:sz="4" w:space="0" w:color="auto"/>
            </w:tcBorders>
            <w:shd w:val="clear" w:color="000000" w:fill="FFFFFF"/>
            <w:hideMark/>
          </w:tcPr>
          <w:p w14:paraId="71088D01"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2354C6E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065F845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19646063"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ISO/DIS 37122</w:t>
            </w:r>
          </w:p>
        </w:tc>
      </w:tr>
      <w:tr w:rsidR="003C20C1" w:rsidRPr="00C36BC7" w14:paraId="7AF15996"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360F9B1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0FBEAEA2"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Decreasing the emissions to the environment (in the city or elsewhere) (e.g. waste, noise and pollution to air, water and soil). </w:t>
            </w:r>
          </w:p>
        </w:tc>
        <w:tc>
          <w:tcPr>
            <w:tcW w:w="993" w:type="dxa"/>
            <w:tcBorders>
              <w:top w:val="single" w:sz="4" w:space="0" w:color="auto"/>
              <w:left w:val="nil"/>
              <w:bottom w:val="nil"/>
              <w:right w:val="single" w:sz="4" w:space="0" w:color="auto"/>
            </w:tcBorders>
            <w:shd w:val="clear" w:color="000000" w:fill="FFFFFF"/>
            <w:hideMark/>
          </w:tcPr>
          <w:p w14:paraId="213E4370"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2.4.3 Waste (solid)</w:t>
            </w:r>
          </w:p>
        </w:tc>
        <w:tc>
          <w:tcPr>
            <w:tcW w:w="1559" w:type="dxa"/>
            <w:tcBorders>
              <w:top w:val="nil"/>
              <w:left w:val="nil"/>
              <w:bottom w:val="single" w:sz="4" w:space="0" w:color="auto"/>
              <w:right w:val="single" w:sz="4" w:space="0" w:color="auto"/>
            </w:tcBorders>
            <w:shd w:val="clear" w:color="000000" w:fill="FFFFFF"/>
            <w:hideMark/>
          </w:tcPr>
          <w:p w14:paraId="6CADD73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Percentage of total amount of plastic waste recycled in the city</w:t>
            </w:r>
          </w:p>
        </w:tc>
        <w:tc>
          <w:tcPr>
            <w:tcW w:w="992" w:type="dxa"/>
            <w:tcBorders>
              <w:top w:val="nil"/>
              <w:left w:val="nil"/>
              <w:bottom w:val="single" w:sz="4" w:space="0" w:color="auto"/>
              <w:right w:val="single" w:sz="4" w:space="0" w:color="auto"/>
            </w:tcBorders>
            <w:shd w:val="clear" w:color="000000" w:fill="FFFFFF"/>
            <w:hideMark/>
          </w:tcPr>
          <w:p w14:paraId="6425FCF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w:t>
            </w:r>
          </w:p>
        </w:tc>
        <w:tc>
          <w:tcPr>
            <w:tcW w:w="853" w:type="dxa"/>
            <w:tcBorders>
              <w:top w:val="nil"/>
              <w:left w:val="nil"/>
              <w:bottom w:val="single" w:sz="4" w:space="0" w:color="auto"/>
              <w:right w:val="single" w:sz="4" w:space="0" w:color="auto"/>
            </w:tcBorders>
            <w:shd w:val="clear" w:color="000000" w:fill="FFFFFF"/>
            <w:hideMark/>
          </w:tcPr>
          <w:p w14:paraId="2065B0F3"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1A6107E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177967E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27942F8F"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ISO/DIS 37122</w:t>
            </w:r>
          </w:p>
        </w:tc>
      </w:tr>
      <w:tr w:rsidR="003C20C1" w:rsidRPr="00C36BC7" w14:paraId="3560ABCA"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1806CB20"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57AB5960"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Decreasing the emissions to the </w:t>
            </w:r>
            <w:r w:rsidRPr="00C36BC7">
              <w:rPr>
                <w:rFonts w:eastAsia="Times New Roman" w:cs="Times New Roman"/>
                <w:color w:val="000000"/>
                <w:sz w:val="20"/>
                <w:szCs w:val="20"/>
                <w:lang w:val="en-GB"/>
              </w:rPr>
              <w:lastRenderedPageBreak/>
              <w:t xml:space="preserve">environment (in the city or elsewhere) (e.g. waste, noise and pollution to air, water and soil). </w:t>
            </w:r>
          </w:p>
        </w:tc>
        <w:tc>
          <w:tcPr>
            <w:tcW w:w="993" w:type="dxa"/>
            <w:tcBorders>
              <w:top w:val="single" w:sz="4" w:space="0" w:color="auto"/>
              <w:left w:val="nil"/>
              <w:bottom w:val="nil"/>
              <w:right w:val="single" w:sz="4" w:space="0" w:color="auto"/>
            </w:tcBorders>
            <w:shd w:val="clear" w:color="000000" w:fill="FFFFFF"/>
            <w:hideMark/>
          </w:tcPr>
          <w:p w14:paraId="63908E0A"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2.4.3 Waste (solid)</w:t>
            </w:r>
          </w:p>
        </w:tc>
        <w:tc>
          <w:tcPr>
            <w:tcW w:w="1559" w:type="dxa"/>
            <w:tcBorders>
              <w:top w:val="nil"/>
              <w:left w:val="nil"/>
              <w:bottom w:val="single" w:sz="4" w:space="0" w:color="auto"/>
              <w:right w:val="single" w:sz="4" w:space="0" w:color="auto"/>
            </w:tcBorders>
            <w:shd w:val="clear" w:color="000000" w:fill="FFFFFF"/>
            <w:hideMark/>
          </w:tcPr>
          <w:p w14:paraId="3BA6117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Percentage of public garbage bins that are sensor-enabled public garbage bins</w:t>
            </w:r>
          </w:p>
        </w:tc>
        <w:tc>
          <w:tcPr>
            <w:tcW w:w="992" w:type="dxa"/>
            <w:tcBorders>
              <w:top w:val="nil"/>
              <w:left w:val="nil"/>
              <w:bottom w:val="single" w:sz="4" w:space="0" w:color="auto"/>
              <w:right w:val="single" w:sz="4" w:space="0" w:color="auto"/>
            </w:tcBorders>
            <w:shd w:val="clear" w:color="000000" w:fill="FFFFFF"/>
            <w:hideMark/>
          </w:tcPr>
          <w:p w14:paraId="6CF9CBE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w:t>
            </w:r>
          </w:p>
        </w:tc>
        <w:tc>
          <w:tcPr>
            <w:tcW w:w="853" w:type="dxa"/>
            <w:tcBorders>
              <w:top w:val="nil"/>
              <w:left w:val="nil"/>
              <w:bottom w:val="single" w:sz="4" w:space="0" w:color="auto"/>
              <w:right w:val="single" w:sz="4" w:space="0" w:color="auto"/>
            </w:tcBorders>
            <w:shd w:val="clear" w:color="000000" w:fill="FFFFFF"/>
            <w:hideMark/>
          </w:tcPr>
          <w:p w14:paraId="4610B23D"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5B0750E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42B6957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718FD163"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ISO/DIS 37122</w:t>
            </w:r>
          </w:p>
        </w:tc>
      </w:tr>
      <w:tr w:rsidR="003C20C1" w:rsidRPr="00C36BC7" w14:paraId="2B1D17DD"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58AB42B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3D2B5A9F"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Decreasing the emissions to the environment (in the city or elsewhere) (e.g. waste, noise and pollution to air, water and soil). </w:t>
            </w:r>
          </w:p>
        </w:tc>
        <w:tc>
          <w:tcPr>
            <w:tcW w:w="993" w:type="dxa"/>
            <w:tcBorders>
              <w:top w:val="single" w:sz="4" w:space="0" w:color="auto"/>
              <w:left w:val="nil"/>
              <w:bottom w:val="nil"/>
              <w:right w:val="single" w:sz="4" w:space="0" w:color="auto"/>
            </w:tcBorders>
            <w:shd w:val="clear" w:color="000000" w:fill="FFFFFF"/>
            <w:hideMark/>
          </w:tcPr>
          <w:p w14:paraId="43404E1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2.4.3 Waste (solid)</w:t>
            </w:r>
          </w:p>
        </w:tc>
        <w:tc>
          <w:tcPr>
            <w:tcW w:w="1559" w:type="dxa"/>
            <w:tcBorders>
              <w:top w:val="nil"/>
              <w:left w:val="nil"/>
              <w:bottom w:val="single" w:sz="4" w:space="0" w:color="auto"/>
              <w:right w:val="single" w:sz="4" w:space="0" w:color="auto"/>
            </w:tcBorders>
            <w:shd w:val="clear" w:color="000000" w:fill="FFFFFF"/>
            <w:hideMark/>
          </w:tcPr>
          <w:p w14:paraId="14FFC6E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Percentage the city’s electronic waste that is recycled</w:t>
            </w:r>
          </w:p>
        </w:tc>
        <w:tc>
          <w:tcPr>
            <w:tcW w:w="992" w:type="dxa"/>
            <w:tcBorders>
              <w:top w:val="nil"/>
              <w:left w:val="nil"/>
              <w:bottom w:val="single" w:sz="4" w:space="0" w:color="auto"/>
              <w:right w:val="single" w:sz="4" w:space="0" w:color="auto"/>
            </w:tcBorders>
            <w:shd w:val="clear" w:color="000000" w:fill="FFFFFF"/>
            <w:hideMark/>
          </w:tcPr>
          <w:p w14:paraId="337D846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w:t>
            </w:r>
          </w:p>
        </w:tc>
        <w:tc>
          <w:tcPr>
            <w:tcW w:w="853" w:type="dxa"/>
            <w:tcBorders>
              <w:top w:val="nil"/>
              <w:left w:val="nil"/>
              <w:bottom w:val="single" w:sz="4" w:space="0" w:color="auto"/>
              <w:right w:val="single" w:sz="4" w:space="0" w:color="auto"/>
            </w:tcBorders>
            <w:shd w:val="clear" w:color="000000" w:fill="FFFFFF"/>
            <w:hideMark/>
          </w:tcPr>
          <w:p w14:paraId="714C1A28"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4D5C668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6CD6BA0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04AAE4ED"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ISO/DIS 37122</w:t>
            </w:r>
          </w:p>
        </w:tc>
      </w:tr>
      <w:tr w:rsidR="003C20C1" w:rsidRPr="00C36BC7" w14:paraId="2DFD105F"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162942D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47F7005C"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Decreasing the emissions </w:t>
            </w:r>
            <w:r w:rsidRPr="00C36BC7">
              <w:rPr>
                <w:rFonts w:eastAsia="Times New Roman" w:cs="Times New Roman"/>
                <w:color w:val="000000"/>
                <w:sz w:val="20"/>
                <w:szCs w:val="20"/>
                <w:lang w:val="en-GB"/>
              </w:rPr>
              <w:lastRenderedPageBreak/>
              <w:t xml:space="preserve">to the environment (in the city or elsewhere) (e.g. waste, noise and pollution to air, water and soil). </w:t>
            </w:r>
          </w:p>
        </w:tc>
        <w:tc>
          <w:tcPr>
            <w:tcW w:w="993" w:type="dxa"/>
            <w:tcBorders>
              <w:top w:val="single" w:sz="4" w:space="0" w:color="auto"/>
              <w:left w:val="nil"/>
              <w:bottom w:val="nil"/>
              <w:right w:val="single" w:sz="4" w:space="0" w:color="auto"/>
            </w:tcBorders>
            <w:shd w:val="clear" w:color="000000" w:fill="FFFFFF"/>
            <w:hideMark/>
          </w:tcPr>
          <w:p w14:paraId="69D5AEB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2.4.3 Waste (solid)</w:t>
            </w:r>
          </w:p>
        </w:tc>
        <w:tc>
          <w:tcPr>
            <w:tcW w:w="1559" w:type="dxa"/>
            <w:tcBorders>
              <w:top w:val="nil"/>
              <w:left w:val="nil"/>
              <w:bottom w:val="single" w:sz="4" w:space="0" w:color="auto"/>
              <w:right w:val="single" w:sz="4" w:space="0" w:color="auto"/>
            </w:tcBorders>
            <w:shd w:val="clear" w:color="000000" w:fill="FFFFFF"/>
            <w:hideMark/>
          </w:tcPr>
          <w:p w14:paraId="459CDF3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Annual total collected municipal food waste sent to a processing facility for </w:t>
            </w:r>
            <w:r w:rsidRPr="00C36BC7">
              <w:rPr>
                <w:rFonts w:eastAsia="Times New Roman" w:cs="Times New Roman"/>
                <w:color w:val="000000"/>
                <w:sz w:val="20"/>
                <w:szCs w:val="20"/>
                <w:lang w:val="en-GB"/>
              </w:rPr>
              <w:lastRenderedPageBreak/>
              <w:t xml:space="preserve">composting per capita (in tonnes) </w:t>
            </w:r>
          </w:p>
        </w:tc>
        <w:tc>
          <w:tcPr>
            <w:tcW w:w="992" w:type="dxa"/>
            <w:tcBorders>
              <w:top w:val="nil"/>
              <w:left w:val="nil"/>
              <w:bottom w:val="single" w:sz="4" w:space="0" w:color="auto"/>
              <w:right w:val="single" w:sz="4" w:space="0" w:color="auto"/>
            </w:tcBorders>
            <w:shd w:val="clear" w:color="000000" w:fill="FFFFFF"/>
            <w:hideMark/>
          </w:tcPr>
          <w:p w14:paraId="2E2C7CC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 xml:space="preserve">% in tonnes </w:t>
            </w:r>
          </w:p>
        </w:tc>
        <w:tc>
          <w:tcPr>
            <w:tcW w:w="853" w:type="dxa"/>
            <w:tcBorders>
              <w:top w:val="nil"/>
              <w:left w:val="nil"/>
              <w:bottom w:val="single" w:sz="4" w:space="0" w:color="auto"/>
              <w:right w:val="single" w:sz="4" w:space="0" w:color="auto"/>
            </w:tcBorders>
            <w:shd w:val="clear" w:color="000000" w:fill="FFFFFF"/>
            <w:hideMark/>
          </w:tcPr>
          <w:p w14:paraId="7BBAB2EE"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7BB14AB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5B8C416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2EB6984A"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ISO/DIS 37122</w:t>
            </w:r>
          </w:p>
        </w:tc>
      </w:tr>
      <w:tr w:rsidR="003C20C1" w:rsidRPr="00C36BC7" w14:paraId="1A7138C3"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6069DCE8"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584CACA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Decreasing the emissions to the environment (in the city or elsewhere) (e.g. waste, noise and pollution to air, water and soil). </w:t>
            </w:r>
          </w:p>
        </w:tc>
        <w:tc>
          <w:tcPr>
            <w:tcW w:w="993" w:type="dxa"/>
            <w:tcBorders>
              <w:top w:val="single" w:sz="4" w:space="0" w:color="auto"/>
              <w:left w:val="nil"/>
              <w:bottom w:val="nil"/>
              <w:right w:val="single" w:sz="4" w:space="0" w:color="auto"/>
            </w:tcBorders>
            <w:shd w:val="clear" w:color="000000" w:fill="FFFFFF"/>
            <w:hideMark/>
          </w:tcPr>
          <w:p w14:paraId="1088BD51"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t>2.4.4 Wastewater</w:t>
            </w:r>
            <w:r w:rsidRPr="00C36BC7">
              <w:rPr>
                <w:rFonts w:eastAsia="Times New Roman" w:cs="Times New Roman"/>
                <w:b/>
                <w:bCs/>
                <w:color w:val="FF0000"/>
                <w:sz w:val="20"/>
                <w:szCs w:val="20"/>
                <w:lang w:val="en-GB"/>
              </w:rPr>
              <w:br/>
              <w:t>(Added by FORTEARGE)</w:t>
            </w:r>
          </w:p>
        </w:tc>
        <w:tc>
          <w:tcPr>
            <w:tcW w:w="1559" w:type="dxa"/>
            <w:tcBorders>
              <w:top w:val="nil"/>
              <w:left w:val="nil"/>
              <w:bottom w:val="single" w:sz="4" w:space="0" w:color="auto"/>
              <w:right w:val="single" w:sz="4" w:space="0" w:color="auto"/>
            </w:tcBorders>
            <w:shd w:val="clear" w:color="000000" w:fill="FFFFFF"/>
            <w:hideMark/>
          </w:tcPr>
          <w:p w14:paraId="68D391C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Percentage of city population served by wastewater collection (core indicator)</w:t>
            </w:r>
            <w:r w:rsidRPr="00C36BC7">
              <w:rPr>
                <w:rFonts w:eastAsia="Times New Roman" w:cs="Times New Roman"/>
                <w:color w:val="000000"/>
                <w:sz w:val="20"/>
                <w:szCs w:val="20"/>
                <w:lang w:val="en-GB"/>
              </w:rPr>
              <w:br/>
              <w:t>Wastewater collection (ITU 4903)</w:t>
            </w:r>
          </w:p>
        </w:tc>
        <w:tc>
          <w:tcPr>
            <w:tcW w:w="992" w:type="dxa"/>
            <w:tcBorders>
              <w:top w:val="nil"/>
              <w:left w:val="nil"/>
              <w:bottom w:val="single" w:sz="4" w:space="0" w:color="auto"/>
              <w:right w:val="single" w:sz="4" w:space="0" w:color="auto"/>
            </w:tcBorders>
            <w:shd w:val="clear" w:color="000000" w:fill="FFFFFF"/>
            <w:hideMark/>
          </w:tcPr>
          <w:p w14:paraId="178D93A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people</w:t>
            </w:r>
          </w:p>
        </w:tc>
        <w:tc>
          <w:tcPr>
            <w:tcW w:w="853" w:type="dxa"/>
            <w:tcBorders>
              <w:top w:val="nil"/>
              <w:left w:val="nil"/>
              <w:bottom w:val="single" w:sz="4" w:space="0" w:color="auto"/>
              <w:right w:val="single" w:sz="4" w:space="0" w:color="auto"/>
            </w:tcBorders>
            <w:shd w:val="clear" w:color="000000" w:fill="FFFFFF"/>
            <w:hideMark/>
          </w:tcPr>
          <w:p w14:paraId="2D67601D"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15FEBC7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roportion of households served by wastewater collection </w:t>
            </w:r>
          </w:p>
        </w:tc>
        <w:tc>
          <w:tcPr>
            <w:tcW w:w="4536" w:type="dxa"/>
            <w:tcBorders>
              <w:top w:val="nil"/>
              <w:left w:val="nil"/>
              <w:bottom w:val="single" w:sz="4" w:space="0" w:color="auto"/>
              <w:right w:val="single" w:sz="4" w:space="0" w:color="auto"/>
            </w:tcBorders>
            <w:shd w:val="clear" w:color="000000" w:fill="FFFFFF"/>
            <w:hideMark/>
          </w:tcPr>
          <w:p w14:paraId="689178A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Percentage of city population served by wastewater collection shall be calculated as the number of people within the city that are served by wastewater collection (numerator) divided by the city population (denominator). The result shall then be multiplied by 100 and expressed as a percentage.</w:t>
            </w:r>
            <w:r w:rsidRPr="00C36BC7">
              <w:rPr>
                <w:rFonts w:eastAsia="Times New Roman" w:cs="Times New Roman"/>
                <w:color w:val="000000"/>
                <w:sz w:val="20"/>
                <w:szCs w:val="20"/>
                <w:lang w:val="en-GB"/>
              </w:rPr>
              <w:br/>
              <w:t>The number of households in the city serviced with regular wastewater collection shall first be determined by counting the number of households that are connected as part of a public or community owned system of discharge of served waters and other residues through a pipe or similar duct that is connected to a network that takes it to a facility where it is treated. The number of households being serviced by wastewater connection shall then be multiplied by the then current average household size for that city to determine the number of persons serviced with wastewater collection.</w:t>
            </w:r>
            <w:r w:rsidRPr="00C36BC7">
              <w:rPr>
                <w:rFonts w:eastAsia="Times New Roman" w:cs="Times New Roman"/>
                <w:color w:val="000000"/>
                <w:sz w:val="20"/>
                <w:szCs w:val="20"/>
                <w:lang w:val="en-GB"/>
              </w:rPr>
              <w:br/>
            </w:r>
            <w:r w:rsidRPr="00C36BC7">
              <w:rPr>
                <w:rFonts w:eastAsia="Times New Roman" w:cs="Times New Roman"/>
                <w:color w:val="000000"/>
                <w:sz w:val="20"/>
                <w:szCs w:val="20"/>
                <w:u w:val="single"/>
                <w:lang w:val="en-GB"/>
              </w:rPr>
              <w:t>ITU 4903</w:t>
            </w:r>
            <w:r w:rsidRPr="00C36BC7">
              <w:rPr>
                <w:rFonts w:eastAsia="Times New Roman" w:cs="Times New Roman"/>
                <w:color w:val="000000"/>
                <w:sz w:val="20"/>
                <w:szCs w:val="20"/>
                <w:lang w:val="en-GB"/>
              </w:rPr>
              <w:t xml:space="preserve">: NOTE 1 – Calculate as : </w:t>
            </w:r>
            <w:r w:rsidRPr="00C36BC7">
              <w:rPr>
                <w:rFonts w:eastAsia="Times New Roman" w:cs="Times New Roman"/>
                <w:color w:val="000000"/>
                <w:sz w:val="20"/>
                <w:szCs w:val="20"/>
                <w:lang w:val="en-GB"/>
              </w:rPr>
              <w:br/>
              <w:t xml:space="preserve">Numerator: Number of households served by </w:t>
            </w:r>
            <w:r w:rsidRPr="00C36BC7">
              <w:rPr>
                <w:rFonts w:eastAsia="Times New Roman" w:cs="Times New Roman"/>
                <w:color w:val="000000"/>
                <w:sz w:val="20"/>
                <w:szCs w:val="20"/>
                <w:lang w:val="en-GB"/>
              </w:rPr>
              <w:lastRenderedPageBreak/>
              <w:t xml:space="preserve">wastewater collection.  </w:t>
            </w:r>
            <w:r w:rsidRPr="00C36BC7">
              <w:rPr>
                <w:rFonts w:eastAsia="Times New Roman" w:cs="Times New Roman"/>
                <w:color w:val="000000"/>
                <w:sz w:val="20"/>
                <w:szCs w:val="20"/>
                <w:lang w:val="en-GB"/>
              </w:rPr>
              <w:br/>
              <w:t xml:space="preserve">Denominator: Total number of households.  </w:t>
            </w:r>
          </w:p>
        </w:tc>
        <w:tc>
          <w:tcPr>
            <w:tcW w:w="1000" w:type="dxa"/>
            <w:tcBorders>
              <w:top w:val="nil"/>
              <w:left w:val="nil"/>
              <w:bottom w:val="single" w:sz="4" w:space="0" w:color="auto"/>
              <w:right w:val="single" w:sz="4" w:space="0" w:color="auto"/>
            </w:tcBorders>
            <w:shd w:val="clear" w:color="000000" w:fill="FFFFFF"/>
            <w:vAlign w:val="center"/>
            <w:hideMark/>
          </w:tcPr>
          <w:p w14:paraId="2FCE5A76"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 xml:space="preserve">ISO 37120, </w:t>
            </w:r>
            <w:r w:rsidRPr="00C36BC7">
              <w:rPr>
                <w:rFonts w:eastAsia="Times New Roman" w:cs="Times New Roman"/>
                <w:color w:val="000000"/>
                <w:sz w:val="20"/>
                <w:szCs w:val="20"/>
                <w:lang w:val="en-GB"/>
              </w:rPr>
              <w:br/>
              <w:t>ITU 4903</w:t>
            </w:r>
          </w:p>
        </w:tc>
      </w:tr>
      <w:tr w:rsidR="003C20C1" w:rsidRPr="00C36BC7" w14:paraId="22CFAB3B"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049B46CB"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53F784D4"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Decreasing the emissions to the environment (in the city or elsewhere) (e.g. waste, noise and pollution to air, water and soil). </w:t>
            </w:r>
          </w:p>
        </w:tc>
        <w:tc>
          <w:tcPr>
            <w:tcW w:w="993" w:type="dxa"/>
            <w:tcBorders>
              <w:top w:val="single" w:sz="4" w:space="0" w:color="auto"/>
              <w:left w:val="nil"/>
              <w:bottom w:val="nil"/>
              <w:right w:val="single" w:sz="4" w:space="0" w:color="auto"/>
            </w:tcBorders>
            <w:shd w:val="clear" w:color="000000" w:fill="FFFFFF"/>
            <w:hideMark/>
          </w:tcPr>
          <w:p w14:paraId="59AFA3DD"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t>2.4.4 Wastewater</w:t>
            </w:r>
            <w:r w:rsidRPr="00C36BC7">
              <w:rPr>
                <w:rFonts w:eastAsia="Times New Roman" w:cs="Times New Roman"/>
                <w:b/>
                <w:bCs/>
                <w:color w:val="FF0000"/>
                <w:sz w:val="20"/>
                <w:szCs w:val="20"/>
                <w:lang w:val="en-GB"/>
              </w:rPr>
              <w:br/>
              <w:t>(Added by FORTEARGE)</w:t>
            </w:r>
          </w:p>
        </w:tc>
        <w:tc>
          <w:tcPr>
            <w:tcW w:w="1559" w:type="dxa"/>
            <w:tcBorders>
              <w:top w:val="nil"/>
              <w:left w:val="nil"/>
              <w:bottom w:val="single" w:sz="4" w:space="0" w:color="auto"/>
              <w:right w:val="single" w:sz="4" w:space="0" w:color="auto"/>
            </w:tcBorders>
            <w:shd w:val="clear" w:color="000000" w:fill="FFFFFF"/>
            <w:hideMark/>
          </w:tcPr>
          <w:p w14:paraId="422E2FE0" w14:textId="77777777" w:rsidR="003C20C1" w:rsidRPr="00C36BC7" w:rsidRDefault="003C20C1" w:rsidP="00C36BC7">
            <w:pPr>
              <w:spacing w:before="0" w:after="0" w:line="240" w:lineRule="auto"/>
              <w:jc w:val="left"/>
              <w:rPr>
                <w:rFonts w:eastAsia="Times New Roman" w:cs="Times New Roman"/>
                <w:color w:val="181717"/>
                <w:sz w:val="20"/>
                <w:szCs w:val="20"/>
                <w:lang w:val="en-GB"/>
              </w:rPr>
            </w:pPr>
            <w:r w:rsidRPr="00C36BC7">
              <w:rPr>
                <w:rFonts w:eastAsia="Times New Roman" w:cs="Times New Roman"/>
                <w:color w:val="181717"/>
                <w:sz w:val="20"/>
                <w:szCs w:val="20"/>
                <w:lang w:val="en-GB"/>
              </w:rPr>
              <w:t>Percentage of the city’s wastewater that has received no treatment</w:t>
            </w:r>
          </w:p>
        </w:tc>
        <w:tc>
          <w:tcPr>
            <w:tcW w:w="992" w:type="dxa"/>
            <w:tcBorders>
              <w:top w:val="nil"/>
              <w:left w:val="nil"/>
              <w:bottom w:val="single" w:sz="4" w:space="0" w:color="auto"/>
              <w:right w:val="single" w:sz="4" w:space="0" w:color="auto"/>
            </w:tcBorders>
            <w:shd w:val="clear" w:color="000000" w:fill="FFFFFF"/>
            <w:hideMark/>
          </w:tcPr>
          <w:p w14:paraId="00EF6F0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w:t>
            </w:r>
          </w:p>
        </w:tc>
        <w:tc>
          <w:tcPr>
            <w:tcW w:w="853" w:type="dxa"/>
            <w:tcBorders>
              <w:top w:val="nil"/>
              <w:left w:val="nil"/>
              <w:bottom w:val="single" w:sz="4" w:space="0" w:color="auto"/>
              <w:right w:val="single" w:sz="4" w:space="0" w:color="auto"/>
            </w:tcBorders>
            <w:shd w:val="clear" w:color="000000" w:fill="FFFFFF"/>
            <w:hideMark/>
          </w:tcPr>
          <w:p w14:paraId="7C824FE7"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73471D0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0A325EC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Percentage of the city’s wastewater that has received no treatment shall be calculated as the total amount of the city’s wastewater that has undergone no treatment (numerator) divided by the total amount of wastewater produced in the city and collected (denominator). This result shall then be multiplied by 100 and expressed as a percentage.</w:t>
            </w:r>
            <w:r w:rsidRPr="00C36BC7">
              <w:rPr>
                <w:rFonts w:eastAsia="Times New Roman" w:cs="Times New Roman"/>
                <w:color w:val="000000"/>
                <w:sz w:val="20"/>
                <w:szCs w:val="20"/>
                <w:lang w:val="en-GB"/>
              </w:rPr>
              <w:br/>
              <w:t>No treatment shall refer to collected wastewater that is discharged to a water body without any treatment, including periods when wastewater volume exceeds treatment plant capacity.</w:t>
            </w:r>
          </w:p>
        </w:tc>
        <w:tc>
          <w:tcPr>
            <w:tcW w:w="1000" w:type="dxa"/>
            <w:tcBorders>
              <w:top w:val="nil"/>
              <w:left w:val="nil"/>
              <w:bottom w:val="single" w:sz="4" w:space="0" w:color="auto"/>
              <w:right w:val="single" w:sz="4" w:space="0" w:color="auto"/>
            </w:tcBorders>
            <w:shd w:val="clear" w:color="000000" w:fill="FFFFFF"/>
            <w:vAlign w:val="center"/>
            <w:hideMark/>
          </w:tcPr>
          <w:p w14:paraId="496AD73A"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324B1976"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13E8C423"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63B9340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Decreasing the emissions to the environment (in the city or elsewhere) (e.g. waste, </w:t>
            </w:r>
            <w:r w:rsidRPr="00C36BC7">
              <w:rPr>
                <w:rFonts w:eastAsia="Times New Roman" w:cs="Times New Roman"/>
                <w:color w:val="000000"/>
                <w:sz w:val="20"/>
                <w:szCs w:val="20"/>
                <w:lang w:val="en-GB"/>
              </w:rPr>
              <w:lastRenderedPageBreak/>
              <w:t xml:space="preserve">noise and pollution to air, water and soil). </w:t>
            </w:r>
          </w:p>
        </w:tc>
        <w:tc>
          <w:tcPr>
            <w:tcW w:w="993" w:type="dxa"/>
            <w:tcBorders>
              <w:top w:val="single" w:sz="4" w:space="0" w:color="auto"/>
              <w:left w:val="nil"/>
              <w:bottom w:val="nil"/>
              <w:right w:val="single" w:sz="4" w:space="0" w:color="auto"/>
            </w:tcBorders>
            <w:shd w:val="clear" w:color="000000" w:fill="FFFFFF"/>
            <w:hideMark/>
          </w:tcPr>
          <w:p w14:paraId="530EBF8C"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lastRenderedPageBreak/>
              <w:t>2.4.4 Wastewater</w:t>
            </w:r>
            <w:r w:rsidRPr="00C36BC7">
              <w:rPr>
                <w:rFonts w:eastAsia="Times New Roman" w:cs="Times New Roman"/>
                <w:b/>
                <w:bCs/>
                <w:color w:val="FF0000"/>
                <w:sz w:val="20"/>
                <w:szCs w:val="20"/>
                <w:lang w:val="en-GB"/>
              </w:rPr>
              <w:br/>
              <w:t>(Added by FORTEARGE)</w:t>
            </w:r>
          </w:p>
        </w:tc>
        <w:tc>
          <w:tcPr>
            <w:tcW w:w="1559" w:type="dxa"/>
            <w:tcBorders>
              <w:top w:val="nil"/>
              <w:left w:val="nil"/>
              <w:bottom w:val="single" w:sz="4" w:space="0" w:color="auto"/>
              <w:right w:val="single" w:sz="4" w:space="0" w:color="auto"/>
            </w:tcBorders>
            <w:shd w:val="clear" w:color="000000" w:fill="FFFFFF"/>
            <w:hideMark/>
          </w:tcPr>
          <w:p w14:paraId="77D73C1E" w14:textId="77777777" w:rsidR="003C20C1" w:rsidRPr="00C36BC7" w:rsidRDefault="003C20C1" w:rsidP="00C36BC7">
            <w:pPr>
              <w:spacing w:before="0" w:after="0" w:line="240" w:lineRule="auto"/>
              <w:jc w:val="left"/>
              <w:rPr>
                <w:rFonts w:eastAsia="Times New Roman" w:cs="Times New Roman"/>
                <w:color w:val="181717"/>
                <w:sz w:val="20"/>
                <w:szCs w:val="20"/>
                <w:lang w:val="en-GB"/>
              </w:rPr>
            </w:pPr>
            <w:r w:rsidRPr="00C36BC7">
              <w:rPr>
                <w:rFonts w:eastAsia="Times New Roman" w:cs="Times New Roman"/>
                <w:color w:val="181717"/>
                <w:sz w:val="20"/>
                <w:szCs w:val="20"/>
                <w:lang w:val="en-GB"/>
              </w:rPr>
              <w:t>Percentage of the city’s wastewater receiving primary treatment</w:t>
            </w:r>
          </w:p>
        </w:tc>
        <w:tc>
          <w:tcPr>
            <w:tcW w:w="992" w:type="dxa"/>
            <w:tcBorders>
              <w:top w:val="nil"/>
              <w:left w:val="nil"/>
              <w:bottom w:val="single" w:sz="4" w:space="0" w:color="auto"/>
              <w:right w:val="single" w:sz="4" w:space="0" w:color="auto"/>
            </w:tcBorders>
            <w:shd w:val="clear" w:color="000000" w:fill="FFFFFF"/>
            <w:hideMark/>
          </w:tcPr>
          <w:p w14:paraId="172A381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w:t>
            </w:r>
          </w:p>
        </w:tc>
        <w:tc>
          <w:tcPr>
            <w:tcW w:w="853" w:type="dxa"/>
            <w:tcBorders>
              <w:top w:val="nil"/>
              <w:left w:val="nil"/>
              <w:bottom w:val="single" w:sz="4" w:space="0" w:color="auto"/>
              <w:right w:val="single" w:sz="4" w:space="0" w:color="auto"/>
            </w:tcBorders>
            <w:shd w:val="clear" w:color="000000" w:fill="FFFFFF"/>
            <w:hideMark/>
          </w:tcPr>
          <w:p w14:paraId="49B5D70A"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1BA9D98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5E09B56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The percentage of the city’s wastewater receiving primary treatment shall be calculated as the total amount of the city’s wastewater that has undergone primary treatment (numerator) divided by the total amount of wastewater produced in the city and collected (denominator). This result is then multiplied by 100 and expressed as a percentage of the city’s wastewater receiving primary treatment.</w:t>
            </w:r>
            <w:r w:rsidRPr="00C36BC7">
              <w:rPr>
                <w:rFonts w:eastAsia="Times New Roman" w:cs="Times New Roman"/>
                <w:color w:val="000000"/>
                <w:sz w:val="20"/>
                <w:szCs w:val="20"/>
                <w:lang w:val="en-GB"/>
              </w:rPr>
              <w:br/>
              <w:t xml:space="preserve">Primary wastewater treatment shall refer to the physical separation of suspended solids from the wastewater flow using primary clarifiers. This separation reduces total suspended solids as well as </w:t>
            </w:r>
            <w:r w:rsidRPr="00C36BC7">
              <w:rPr>
                <w:rFonts w:eastAsia="Times New Roman" w:cs="Times New Roman"/>
                <w:color w:val="000000"/>
                <w:sz w:val="20"/>
                <w:szCs w:val="20"/>
                <w:lang w:val="en-GB"/>
              </w:rPr>
              <w:lastRenderedPageBreak/>
              <w:t>the biological oxygen demand (BOD) levels and prepares the waste stream for the next step in the wastewater treatment process.</w:t>
            </w:r>
          </w:p>
        </w:tc>
        <w:tc>
          <w:tcPr>
            <w:tcW w:w="1000" w:type="dxa"/>
            <w:tcBorders>
              <w:top w:val="nil"/>
              <w:left w:val="nil"/>
              <w:bottom w:val="single" w:sz="4" w:space="0" w:color="auto"/>
              <w:right w:val="single" w:sz="4" w:space="0" w:color="auto"/>
            </w:tcBorders>
            <w:shd w:val="clear" w:color="000000" w:fill="FFFFFF"/>
            <w:vAlign w:val="center"/>
            <w:hideMark/>
          </w:tcPr>
          <w:p w14:paraId="35810935"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ISO 37120</w:t>
            </w:r>
          </w:p>
        </w:tc>
      </w:tr>
      <w:tr w:rsidR="003C20C1" w:rsidRPr="00C36BC7" w14:paraId="0D6B7DC2"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061C8A3B"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0FEF9C0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Decreasing the emissions to the environment (in the city or elsewhere) (e.g. waste, noise and pollution to air, water and soil). </w:t>
            </w:r>
          </w:p>
        </w:tc>
        <w:tc>
          <w:tcPr>
            <w:tcW w:w="993" w:type="dxa"/>
            <w:tcBorders>
              <w:top w:val="single" w:sz="4" w:space="0" w:color="auto"/>
              <w:left w:val="nil"/>
              <w:bottom w:val="nil"/>
              <w:right w:val="single" w:sz="4" w:space="0" w:color="auto"/>
            </w:tcBorders>
            <w:shd w:val="clear" w:color="000000" w:fill="FFFFFF"/>
            <w:hideMark/>
          </w:tcPr>
          <w:p w14:paraId="76427569"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t>2.4.4 Wastewater</w:t>
            </w:r>
            <w:r w:rsidRPr="00C36BC7">
              <w:rPr>
                <w:rFonts w:eastAsia="Times New Roman" w:cs="Times New Roman"/>
                <w:b/>
                <w:bCs/>
                <w:color w:val="FF0000"/>
                <w:sz w:val="20"/>
                <w:szCs w:val="20"/>
                <w:lang w:val="en-GB"/>
              </w:rPr>
              <w:br/>
              <w:t>(Added by FORTEARGE)</w:t>
            </w:r>
          </w:p>
        </w:tc>
        <w:tc>
          <w:tcPr>
            <w:tcW w:w="1559" w:type="dxa"/>
            <w:tcBorders>
              <w:top w:val="nil"/>
              <w:left w:val="nil"/>
              <w:bottom w:val="single" w:sz="4" w:space="0" w:color="auto"/>
              <w:right w:val="single" w:sz="4" w:space="0" w:color="auto"/>
            </w:tcBorders>
            <w:shd w:val="clear" w:color="000000" w:fill="FFFFFF"/>
            <w:hideMark/>
          </w:tcPr>
          <w:p w14:paraId="6E9F436A" w14:textId="77777777" w:rsidR="003C20C1" w:rsidRPr="00C36BC7" w:rsidRDefault="003C20C1" w:rsidP="00C36BC7">
            <w:pPr>
              <w:spacing w:before="0" w:after="0" w:line="240" w:lineRule="auto"/>
              <w:jc w:val="left"/>
              <w:rPr>
                <w:rFonts w:eastAsia="Times New Roman" w:cs="Times New Roman"/>
                <w:color w:val="181717"/>
                <w:sz w:val="20"/>
                <w:szCs w:val="20"/>
                <w:lang w:val="en-GB"/>
              </w:rPr>
            </w:pPr>
            <w:r w:rsidRPr="00C36BC7">
              <w:rPr>
                <w:rFonts w:eastAsia="Times New Roman" w:cs="Times New Roman"/>
                <w:color w:val="181717"/>
                <w:sz w:val="20"/>
                <w:szCs w:val="20"/>
                <w:lang w:val="en-GB"/>
              </w:rPr>
              <w:t>Percentage of the city’s wastewater receiving secondary treatment</w:t>
            </w:r>
          </w:p>
        </w:tc>
        <w:tc>
          <w:tcPr>
            <w:tcW w:w="992" w:type="dxa"/>
            <w:tcBorders>
              <w:top w:val="nil"/>
              <w:left w:val="nil"/>
              <w:bottom w:val="single" w:sz="4" w:space="0" w:color="auto"/>
              <w:right w:val="single" w:sz="4" w:space="0" w:color="auto"/>
            </w:tcBorders>
            <w:shd w:val="clear" w:color="000000" w:fill="FFFFFF"/>
            <w:hideMark/>
          </w:tcPr>
          <w:p w14:paraId="6EEA268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w:t>
            </w:r>
          </w:p>
        </w:tc>
        <w:tc>
          <w:tcPr>
            <w:tcW w:w="853" w:type="dxa"/>
            <w:tcBorders>
              <w:top w:val="nil"/>
              <w:left w:val="nil"/>
              <w:bottom w:val="single" w:sz="4" w:space="0" w:color="auto"/>
              <w:right w:val="single" w:sz="4" w:space="0" w:color="auto"/>
            </w:tcBorders>
            <w:shd w:val="clear" w:color="000000" w:fill="FFFFFF"/>
            <w:hideMark/>
          </w:tcPr>
          <w:p w14:paraId="27D4EDF9"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38D1A20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5D4101E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Percentage of the city’s wastewater receiving secondary treatment shall be calculated as the total amount of the city’s wastewater that has undergone secondary treatment (numerator) divided by the total amount of wastewater produced in the city and collected (denominator). The result shall then be multiplied by 100 and expressed as a percentage.</w:t>
            </w:r>
            <w:r w:rsidRPr="00C36BC7">
              <w:rPr>
                <w:rFonts w:eastAsia="Times New Roman" w:cs="Times New Roman"/>
                <w:color w:val="000000"/>
                <w:sz w:val="20"/>
                <w:szCs w:val="20"/>
                <w:lang w:val="en-GB"/>
              </w:rPr>
              <w:br/>
              <w:t>Secondary treatment shall refer to the process of removing or reducing contaminants or growths that are left in the wastewater from the primary treatment process. Secondary treatment reduces Biological Oxygen Demand (BOD) by microbial oxidation.</w:t>
            </w:r>
          </w:p>
        </w:tc>
        <w:tc>
          <w:tcPr>
            <w:tcW w:w="1000" w:type="dxa"/>
            <w:tcBorders>
              <w:top w:val="nil"/>
              <w:left w:val="nil"/>
              <w:bottom w:val="single" w:sz="4" w:space="0" w:color="auto"/>
              <w:right w:val="single" w:sz="4" w:space="0" w:color="auto"/>
            </w:tcBorders>
            <w:shd w:val="clear" w:color="000000" w:fill="FFFFFF"/>
            <w:vAlign w:val="center"/>
            <w:hideMark/>
          </w:tcPr>
          <w:p w14:paraId="21F34A06"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5DDF7550"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6FC42A14"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538F40B8"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Decreasing the emissions to the environment (in the city or elsewhere) </w:t>
            </w:r>
            <w:r w:rsidRPr="00C36BC7">
              <w:rPr>
                <w:rFonts w:eastAsia="Times New Roman" w:cs="Times New Roman"/>
                <w:color w:val="000000"/>
                <w:sz w:val="20"/>
                <w:szCs w:val="20"/>
                <w:lang w:val="en-GB"/>
              </w:rPr>
              <w:lastRenderedPageBreak/>
              <w:t xml:space="preserve">(e.g. waste, noise and pollution to air, water and soil). </w:t>
            </w:r>
          </w:p>
        </w:tc>
        <w:tc>
          <w:tcPr>
            <w:tcW w:w="993" w:type="dxa"/>
            <w:tcBorders>
              <w:top w:val="single" w:sz="4" w:space="0" w:color="auto"/>
              <w:left w:val="nil"/>
              <w:bottom w:val="nil"/>
              <w:right w:val="single" w:sz="4" w:space="0" w:color="auto"/>
            </w:tcBorders>
            <w:shd w:val="clear" w:color="000000" w:fill="FFFFFF"/>
            <w:hideMark/>
          </w:tcPr>
          <w:p w14:paraId="39B2ABA2"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lastRenderedPageBreak/>
              <w:t>2.4.4 Wastewater</w:t>
            </w:r>
            <w:r w:rsidRPr="00C36BC7">
              <w:rPr>
                <w:rFonts w:eastAsia="Times New Roman" w:cs="Times New Roman"/>
                <w:b/>
                <w:bCs/>
                <w:color w:val="FF0000"/>
                <w:sz w:val="20"/>
                <w:szCs w:val="20"/>
                <w:lang w:val="en-GB"/>
              </w:rPr>
              <w:br/>
              <w:t>(Added by FORTEARGE)</w:t>
            </w:r>
          </w:p>
        </w:tc>
        <w:tc>
          <w:tcPr>
            <w:tcW w:w="1559" w:type="dxa"/>
            <w:tcBorders>
              <w:top w:val="nil"/>
              <w:left w:val="nil"/>
              <w:bottom w:val="single" w:sz="4" w:space="0" w:color="auto"/>
              <w:right w:val="single" w:sz="4" w:space="0" w:color="auto"/>
            </w:tcBorders>
            <w:shd w:val="clear" w:color="000000" w:fill="FFFFFF"/>
            <w:hideMark/>
          </w:tcPr>
          <w:p w14:paraId="166F490F" w14:textId="77777777" w:rsidR="003C20C1" w:rsidRPr="00C36BC7" w:rsidRDefault="003C20C1" w:rsidP="00C36BC7">
            <w:pPr>
              <w:spacing w:before="0" w:after="0" w:line="240" w:lineRule="auto"/>
              <w:jc w:val="left"/>
              <w:rPr>
                <w:rFonts w:eastAsia="Times New Roman" w:cs="Times New Roman"/>
                <w:color w:val="181717"/>
                <w:sz w:val="20"/>
                <w:szCs w:val="20"/>
                <w:lang w:val="en-GB"/>
              </w:rPr>
            </w:pPr>
            <w:r w:rsidRPr="00C36BC7">
              <w:rPr>
                <w:rFonts w:eastAsia="Times New Roman" w:cs="Times New Roman"/>
                <w:color w:val="181717"/>
                <w:sz w:val="20"/>
                <w:szCs w:val="20"/>
                <w:lang w:val="en-GB"/>
              </w:rPr>
              <w:t>Percentage of the city’s wastewater receiving tertiary treatment</w:t>
            </w:r>
          </w:p>
        </w:tc>
        <w:tc>
          <w:tcPr>
            <w:tcW w:w="992" w:type="dxa"/>
            <w:tcBorders>
              <w:top w:val="nil"/>
              <w:left w:val="nil"/>
              <w:bottom w:val="single" w:sz="4" w:space="0" w:color="auto"/>
              <w:right w:val="single" w:sz="4" w:space="0" w:color="auto"/>
            </w:tcBorders>
            <w:shd w:val="clear" w:color="000000" w:fill="FFFFFF"/>
            <w:hideMark/>
          </w:tcPr>
          <w:p w14:paraId="46528AC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w:t>
            </w:r>
          </w:p>
        </w:tc>
        <w:tc>
          <w:tcPr>
            <w:tcW w:w="853" w:type="dxa"/>
            <w:tcBorders>
              <w:top w:val="nil"/>
              <w:left w:val="nil"/>
              <w:bottom w:val="single" w:sz="4" w:space="0" w:color="auto"/>
              <w:right w:val="single" w:sz="4" w:space="0" w:color="auto"/>
            </w:tcBorders>
            <w:shd w:val="clear" w:color="000000" w:fill="FFFFFF"/>
            <w:hideMark/>
          </w:tcPr>
          <w:p w14:paraId="67A3F02D"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56F0AE5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6A5C932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Percentage of the city’s wastewater receiving tertiary treatment shall be calculated as the total amount of the city’s wastewater that has undergone tertiary treatment (numerator) divided by the total amount of wastewater produced in the city and collected (denominator). The result shall then be multiplied by 100 and expressed as a percentage.</w:t>
            </w:r>
            <w:r w:rsidRPr="00C36BC7">
              <w:rPr>
                <w:rFonts w:eastAsia="Times New Roman" w:cs="Times New Roman"/>
                <w:color w:val="000000"/>
                <w:sz w:val="20"/>
                <w:szCs w:val="20"/>
                <w:lang w:val="en-GB"/>
              </w:rPr>
              <w:br/>
              <w:t xml:space="preserve">Tertiary treatment shall refer to the next wastewater treatment process after secondary treatment. This step removes stubborn contaminants that secondary treatment was not able to clean up. Wastewater </w:t>
            </w:r>
            <w:r w:rsidRPr="00C36BC7">
              <w:rPr>
                <w:rFonts w:eastAsia="Times New Roman" w:cs="Times New Roman"/>
                <w:color w:val="000000"/>
                <w:sz w:val="20"/>
                <w:szCs w:val="20"/>
                <w:lang w:val="en-GB"/>
              </w:rPr>
              <w:lastRenderedPageBreak/>
              <w:t>effluent becomes even cleaner in this treatment process through the use of stronger and more advanced treatment systems. Tertiary treatment technologies can be extensions of conventional secondary biological treatment to reduce Biological Oxygen Demand (BOD) levels and further stabilize oxygen-demanding substances in the wastewater and to remove nitrogen and phosphorus. Tertiary treatment may also involve physical-chemical separation techniques such as carbon adsorption, flocculation/precipitation, membranes for advanced filtration, ion exchange, chlorination, dechlorination and reverse osmosis.</w:t>
            </w:r>
          </w:p>
        </w:tc>
        <w:tc>
          <w:tcPr>
            <w:tcW w:w="1000" w:type="dxa"/>
            <w:tcBorders>
              <w:top w:val="nil"/>
              <w:left w:val="nil"/>
              <w:bottom w:val="single" w:sz="4" w:space="0" w:color="auto"/>
              <w:right w:val="single" w:sz="4" w:space="0" w:color="auto"/>
            </w:tcBorders>
            <w:shd w:val="clear" w:color="000000" w:fill="FFFFFF"/>
            <w:vAlign w:val="center"/>
            <w:hideMark/>
          </w:tcPr>
          <w:p w14:paraId="7C86E3D6"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ISO 37120</w:t>
            </w:r>
          </w:p>
        </w:tc>
      </w:tr>
      <w:tr w:rsidR="003C20C1" w:rsidRPr="00C36BC7" w14:paraId="4CA5E7FD"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60A45F8B"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1CF23D6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Decreasing the emissions to the environment (in the city or elsewhere) (e.g. waste, noise and pollution to air, water and soil). </w:t>
            </w:r>
          </w:p>
        </w:tc>
        <w:tc>
          <w:tcPr>
            <w:tcW w:w="993" w:type="dxa"/>
            <w:tcBorders>
              <w:top w:val="single" w:sz="4" w:space="0" w:color="auto"/>
              <w:left w:val="nil"/>
              <w:bottom w:val="nil"/>
              <w:right w:val="single" w:sz="4" w:space="0" w:color="auto"/>
            </w:tcBorders>
            <w:shd w:val="clear" w:color="000000" w:fill="FFFFFF"/>
            <w:hideMark/>
          </w:tcPr>
          <w:p w14:paraId="142A4D18"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t>2.4.4 Wastewater</w:t>
            </w:r>
            <w:r w:rsidRPr="00C36BC7">
              <w:rPr>
                <w:rFonts w:eastAsia="Times New Roman" w:cs="Times New Roman"/>
                <w:b/>
                <w:bCs/>
                <w:color w:val="FF0000"/>
                <w:sz w:val="20"/>
                <w:szCs w:val="20"/>
                <w:lang w:val="en-GB"/>
              </w:rPr>
              <w:br/>
              <w:t>(Added by FORTEARGE)</w:t>
            </w:r>
          </w:p>
        </w:tc>
        <w:tc>
          <w:tcPr>
            <w:tcW w:w="1559" w:type="dxa"/>
            <w:tcBorders>
              <w:top w:val="nil"/>
              <w:left w:val="nil"/>
              <w:bottom w:val="single" w:sz="4" w:space="0" w:color="auto"/>
              <w:right w:val="single" w:sz="4" w:space="0" w:color="auto"/>
            </w:tcBorders>
            <w:shd w:val="clear" w:color="000000" w:fill="FFFFFF"/>
            <w:hideMark/>
          </w:tcPr>
          <w:p w14:paraId="35DC5FC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Percentage of city’s wastewater receiving centralized treatment (core indicator)</w:t>
            </w:r>
          </w:p>
        </w:tc>
        <w:tc>
          <w:tcPr>
            <w:tcW w:w="992" w:type="dxa"/>
            <w:tcBorders>
              <w:top w:val="nil"/>
              <w:left w:val="nil"/>
              <w:bottom w:val="single" w:sz="4" w:space="0" w:color="auto"/>
              <w:right w:val="single" w:sz="4" w:space="0" w:color="auto"/>
            </w:tcBorders>
            <w:shd w:val="clear" w:color="000000" w:fill="FFFFFF"/>
            <w:hideMark/>
          </w:tcPr>
          <w:p w14:paraId="6253D2E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w:t>
            </w:r>
          </w:p>
        </w:tc>
        <w:tc>
          <w:tcPr>
            <w:tcW w:w="853" w:type="dxa"/>
            <w:tcBorders>
              <w:top w:val="nil"/>
              <w:left w:val="nil"/>
              <w:bottom w:val="single" w:sz="4" w:space="0" w:color="auto"/>
              <w:right w:val="single" w:sz="4" w:space="0" w:color="auto"/>
            </w:tcBorders>
            <w:shd w:val="clear" w:color="000000" w:fill="FFFFFF"/>
            <w:hideMark/>
          </w:tcPr>
          <w:p w14:paraId="44CFA251"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594A928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1CE3843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5F54A0B3"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2AC9F02E"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13C1C382"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2. Planet</w:t>
            </w:r>
          </w:p>
        </w:tc>
        <w:tc>
          <w:tcPr>
            <w:tcW w:w="1123" w:type="dxa"/>
            <w:tcBorders>
              <w:top w:val="single" w:sz="4" w:space="0" w:color="auto"/>
              <w:left w:val="nil"/>
              <w:bottom w:val="nil"/>
              <w:right w:val="single" w:sz="4" w:space="0" w:color="auto"/>
            </w:tcBorders>
            <w:shd w:val="clear" w:color="000000" w:fill="FFFFFF"/>
            <w:hideMark/>
          </w:tcPr>
          <w:p w14:paraId="0B76099A"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Decreasing the emissions to the environment (in the city or elsewhere) (e.g. waste, noise and pollution to air, water and soil). </w:t>
            </w:r>
          </w:p>
        </w:tc>
        <w:tc>
          <w:tcPr>
            <w:tcW w:w="993" w:type="dxa"/>
            <w:tcBorders>
              <w:top w:val="single" w:sz="4" w:space="0" w:color="auto"/>
              <w:left w:val="nil"/>
              <w:bottom w:val="nil"/>
              <w:right w:val="single" w:sz="4" w:space="0" w:color="auto"/>
            </w:tcBorders>
            <w:shd w:val="clear" w:color="000000" w:fill="FFFFFF"/>
            <w:hideMark/>
          </w:tcPr>
          <w:p w14:paraId="4A5B1556"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t>2.4.4 Wastewater</w:t>
            </w:r>
            <w:r w:rsidRPr="00C36BC7">
              <w:rPr>
                <w:rFonts w:eastAsia="Times New Roman" w:cs="Times New Roman"/>
                <w:b/>
                <w:bCs/>
                <w:color w:val="FF0000"/>
                <w:sz w:val="20"/>
                <w:szCs w:val="20"/>
                <w:lang w:val="en-GB"/>
              </w:rPr>
              <w:br/>
              <w:t>(Added by FORTEARGE)</w:t>
            </w:r>
          </w:p>
        </w:tc>
        <w:tc>
          <w:tcPr>
            <w:tcW w:w="1559" w:type="dxa"/>
            <w:tcBorders>
              <w:top w:val="nil"/>
              <w:left w:val="nil"/>
              <w:bottom w:val="single" w:sz="4" w:space="0" w:color="auto"/>
              <w:right w:val="single" w:sz="4" w:space="0" w:color="auto"/>
            </w:tcBorders>
            <w:shd w:val="clear" w:color="000000" w:fill="FFFFFF"/>
            <w:hideMark/>
          </w:tcPr>
          <w:p w14:paraId="234E6D8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Wastewater treated </w:t>
            </w:r>
          </w:p>
        </w:tc>
        <w:tc>
          <w:tcPr>
            <w:tcW w:w="992" w:type="dxa"/>
            <w:tcBorders>
              <w:top w:val="nil"/>
              <w:left w:val="nil"/>
              <w:bottom w:val="single" w:sz="4" w:space="0" w:color="auto"/>
              <w:right w:val="single" w:sz="4" w:space="0" w:color="auto"/>
            </w:tcBorders>
            <w:shd w:val="clear" w:color="000000" w:fill="FFFFFF"/>
            <w:hideMark/>
          </w:tcPr>
          <w:p w14:paraId="12CC42A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w:t>
            </w:r>
          </w:p>
        </w:tc>
        <w:tc>
          <w:tcPr>
            <w:tcW w:w="853" w:type="dxa"/>
            <w:tcBorders>
              <w:top w:val="nil"/>
              <w:left w:val="nil"/>
              <w:bottom w:val="single" w:sz="4" w:space="0" w:color="auto"/>
              <w:right w:val="single" w:sz="4" w:space="0" w:color="auto"/>
            </w:tcBorders>
            <w:shd w:val="clear" w:color="000000" w:fill="FFFFFF"/>
            <w:hideMark/>
          </w:tcPr>
          <w:p w14:paraId="412621D7"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15B6DED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Proportion of wastewater receiving treatment</w:t>
            </w:r>
          </w:p>
        </w:tc>
        <w:tc>
          <w:tcPr>
            <w:tcW w:w="4536" w:type="dxa"/>
            <w:tcBorders>
              <w:top w:val="nil"/>
              <w:left w:val="nil"/>
              <w:bottom w:val="single" w:sz="4" w:space="0" w:color="auto"/>
              <w:right w:val="single" w:sz="4" w:space="0" w:color="auto"/>
            </w:tcBorders>
            <w:shd w:val="clear" w:color="000000" w:fill="FFFFFF"/>
            <w:hideMark/>
          </w:tcPr>
          <w:p w14:paraId="2390514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NOTE 1 – Calculate as:  </w:t>
            </w:r>
            <w:r w:rsidRPr="00C36BC7">
              <w:rPr>
                <w:rFonts w:eastAsia="Times New Roman" w:cs="Times New Roman"/>
                <w:color w:val="000000"/>
                <w:sz w:val="20"/>
                <w:szCs w:val="20"/>
                <w:lang w:val="en-GB"/>
              </w:rPr>
              <w:br/>
              <w:t xml:space="preserve">Numerator: Total amount of wastewater that has undergone (primary /secondary / tertiary) treatment. </w:t>
            </w:r>
            <w:r w:rsidRPr="00C36BC7">
              <w:rPr>
                <w:rFonts w:eastAsia="Times New Roman" w:cs="Times New Roman"/>
                <w:color w:val="000000"/>
                <w:sz w:val="20"/>
                <w:szCs w:val="20"/>
                <w:lang w:val="en-GB"/>
              </w:rPr>
              <w:br/>
              <w:t xml:space="preserve">Denominator: Total amount of wastewater produced in the city and collected.  </w:t>
            </w:r>
            <w:r w:rsidRPr="00C36BC7">
              <w:rPr>
                <w:rFonts w:eastAsia="Times New Roman" w:cs="Times New Roman"/>
                <w:color w:val="000000"/>
                <w:sz w:val="20"/>
                <w:szCs w:val="20"/>
                <w:lang w:val="en-GB"/>
              </w:rPr>
              <w:br/>
              <w:t xml:space="preserve">NOTE 2 – Calculation of this indicator should be made on each level of treatment separately. http://www.un.org/esa/sustdev/natlinfo/indicators/methodology_sheets/ freshwater/waste_water_treatment.pdf  </w:t>
            </w:r>
            <w:r w:rsidRPr="00C36BC7">
              <w:rPr>
                <w:rFonts w:eastAsia="Times New Roman" w:cs="Times New Roman"/>
                <w:color w:val="000000"/>
                <w:sz w:val="20"/>
                <w:szCs w:val="20"/>
                <w:lang w:val="en-GB"/>
              </w:rPr>
              <w:br/>
              <w:t xml:space="preserve">Primary: physical separation of suspended solids using primary clarifiers. </w:t>
            </w:r>
            <w:r w:rsidRPr="00C36BC7">
              <w:rPr>
                <w:rFonts w:eastAsia="Times New Roman" w:cs="Times New Roman"/>
                <w:color w:val="000000"/>
                <w:sz w:val="20"/>
                <w:szCs w:val="20"/>
                <w:lang w:val="en-GB"/>
              </w:rPr>
              <w:br/>
              <w:t xml:space="preserve">Secondary: After primary treatment to remove or reduce contaminants or growths with a focus on biological oxygen demand (BOD)  Tertiary: After secondary treatment for further reductions in BOD levels and other oxygen-demanding substances in the wastewater, remove nitrogen and phosphorus and including other separation techniques such as carbon adsorption, flocculation/precipitation, membranes for advanced filtration, ion exchange, chlorination, dechlorination , reverse osmosis, etc. </w:t>
            </w:r>
            <w:r w:rsidRPr="00C36BC7">
              <w:rPr>
                <w:rFonts w:eastAsia="Times New Roman" w:cs="Times New Roman"/>
                <w:color w:val="000000"/>
                <w:sz w:val="20"/>
                <w:szCs w:val="20"/>
                <w:lang w:val="en-GB"/>
              </w:rPr>
              <w:br/>
              <w:t xml:space="preserve">NOTE 4 – SDG indicator 12.4.2* is "Hazardous waste generated per capita and proportion of hazardous waste treated, by type of treatment". [b-UN SDG] </w:t>
            </w:r>
          </w:p>
        </w:tc>
        <w:tc>
          <w:tcPr>
            <w:tcW w:w="1000" w:type="dxa"/>
            <w:tcBorders>
              <w:top w:val="nil"/>
              <w:left w:val="nil"/>
              <w:bottom w:val="single" w:sz="4" w:space="0" w:color="auto"/>
              <w:right w:val="single" w:sz="4" w:space="0" w:color="auto"/>
            </w:tcBorders>
            <w:shd w:val="clear" w:color="000000" w:fill="FFFFFF"/>
            <w:vAlign w:val="center"/>
            <w:hideMark/>
          </w:tcPr>
          <w:p w14:paraId="7289C7FB"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4903</w:t>
            </w:r>
          </w:p>
        </w:tc>
      </w:tr>
      <w:tr w:rsidR="003C20C1" w:rsidRPr="00C36BC7" w14:paraId="746EF4CF"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200FE244"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1C67FE1B"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Decreasing the emissions </w:t>
            </w:r>
            <w:r w:rsidRPr="00C36BC7">
              <w:rPr>
                <w:rFonts w:eastAsia="Times New Roman" w:cs="Times New Roman"/>
                <w:color w:val="000000"/>
                <w:sz w:val="20"/>
                <w:szCs w:val="20"/>
                <w:lang w:val="en-GB"/>
              </w:rPr>
              <w:lastRenderedPageBreak/>
              <w:t xml:space="preserve">to the environment (in the city or elsewhere) (e.g. waste, noise and pollution to air, water and soil). </w:t>
            </w:r>
          </w:p>
        </w:tc>
        <w:tc>
          <w:tcPr>
            <w:tcW w:w="993" w:type="dxa"/>
            <w:tcBorders>
              <w:top w:val="single" w:sz="4" w:space="0" w:color="auto"/>
              <w:left w:val="nil"/>
              <w:bottom w:val="nil"/>
              <w:right w:val="single" w:sz="4" w:space="0" w:color="auto"/>
            </w:tcBorders>
            <w:shd w:val="clear" w:color="000000" w:fill="FFFFFF"/>
            <w:hideMark/>
          </w:tcPr>
          <w:p w14:paraId="5C8C1C83"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lastRenderedPageBreak/>
              <w:t>2.4.4 Wastewater</w:t>
            </w:r>
            <w:r w:rsidRPr="00C36BC7">
              <w:rPr>
                <w:rFonts w:eastAsia="Times New Roman" w:cs="Times New Roman"/>
                <w:b/>
                <w:bCs/>
                <w:color w:val="FF0000"/>
                <w:sz w:val="20"/>
                <w:szCs w:val="20"/>
                <w:lang w:val="en-GB"/>
              </w:rPr>
              <w:br/>
              <w:t xml:space="preserve">(Added by </w:t>
            </w:r>
            <w:r w:rsidRPr="00C36BC7">
              <w:rPr>
                <w:rFonts w:eastAsia="Times New Roman" w:cs="Times New Roman"/>
                <w:b/>
                <w:bCs/>
                <w:color w:val="FF0000"/>
                <w:sz w:val="20"/>
                <w:szCs w:val="20"/>
                <w:lang w:val="en-GB"/>
              </w:rPr>
              <w:lastRenderedPageBreak/>
              <w:t>FORTEARGE)</w:t>
            </w:r>
          </w:p>
        </w:tc>
        <w:tc>
          <w:tcPr>
            <w:tcW w:w="1559" w:type="dxa"/>
            <w:tcBorders>
              <w:top w:val="nil"/>
              <w:left w:val="nil"/>
              <w:bottom w:val="single" w:sz="4" w:space="0" w:color="auto"/>
              <w:right w:val="single" w:sz="4" w:space="0" w:color="auto"/>
            </w:tcBorders>
            <w:shd w:val="clear" w:color="000000" w:fill="FFFFFF"/>
            <w:hideMark/>
          </w:tcPr>
          <w:p w14:paraId="062EAB1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Percentage of population with access to improved sanitation (core indicator)</w:t>
            </w:r>
          </w:p>
        </w:tc>
        <w:tc>
          <w:tcPr>
            <w:tcW w:w="992" w:type="dxa"/>
            <w:tcBorders>
              <w:top w:val="nil"/>
              <w:left w:val="nil"/>
              <w:bottom w:val="single" w:sz="4" w:space="0" w:color="auto"/>
              <w:right w:val="single" w:sz="4" w:space="0" w:color="auto"/>
            </w:tcBorders>
            <w:shd w:val="clear" w:color="000000" w:fill="FFFFFF"/>
            <w:hideMark/>
          </w:tcPr>
          <w:p w14:paraId="4766D24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people</w:t>
            </w:r>
          </w:p>
        </w:tc>
        <w:tc>
          <w:tcPr>
            <w:tcW w:w="853" w:type="dxa"/>
            <w:tcBorders>
              <w:top w:val="nil"/>
              <w:left w:val="nil"/>
              <w:bottom w:val="single" w:sz="4" w:space="0" w:color="auto"/>
              <w:right w:val="single" w:sz="4" w:space="0" w:color="auto"/>
            </w:tcBorders>
            <w:shd w:val="clear" w:color="000000" w:fill="FFFFFF"/>
            <w:hideMark/>
          </w:tcPr>
          <w:p w14:paraId="4E9E7CE2"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2B517A9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6FD88C4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6189898E"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33E3FDF9"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5FB29C70"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62285C9C"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Decreasing the emissions to the environment (in the city or elsewhere) (e.g. waste, noise and pollution to air, water and soil). </w:t>
            </w:r>
          </w:p>
        </w:tc>
        <w:tc>
          <w:tcPr>
            <w:tcW w:w="993" w:type="dxa"/>
            <w:tcBorders>
              <w:top w:val="single" w:sz="4" w:space="0" w:color="auto"/>
              <w:left w:val="nil"/>
              <w:bottom w:val="nil"/>
              <w:right w:val="single" w:sz="4" w:space="0" w:color="auto"/>
            </w:tcBorders>
            <w:shd w:val="clear" w:color="000000" w:fill="FFFFFF"/>
            <w:hideMark/>
          </w:tcPr>
          <w:p w14:paraId="4175CA67"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t>2.4.4 Wastewater</w:t>
            </w:r>
            <w:r w:rsidRPr="00C36BC7">
              <w:rPr>
                <w:rFonts w:eastAsia="Times New Roman" w:cs="Times New Roman"/>
                <w:b/>
                <w:bCs/>
                <w:color w:val="FF0000"/>
                <w:sz w:val="20"/>
                <w:szCs w:val="20"/>
                <w:lang w:val="en-GB"/>
              </w:rPr>
              <w:br/>
              <w:t>(Added by FORTEARGE)</w:t>
            </w:r>
          </w:p>
        </w:tc>
        <w:tc>
          <w:tcPr>
            <w:tcW w:w="1559" w:type="dxa"/>
            <w:tcBorders>
              <w:top w:val="nil"/>
              <w:left w:val="nil"/>
              <w:bottom w:val="single" w:sz="4" w:space="0" w:color="auto"/>
              <w:right w:val="single" w:sz="4" w:space="0" w:color="auto"/>
            </w:tcBorders>
            <w:shd w:val="clear" w:color="000000" w:fill="FFFFFF"/>
            <w:hideMark/>
          </w:tcPr>
          <w:p w14:paraId="5EE2A35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Compliance rate of wastewater treatment (supporting indicator)</w:t>
            </w:r>
          </w:p>
        </w:tc>
        <w:tc>
          <w:tcPr>
            <w:tcW w:w="992" w:type="dxa"/>
            <w:tcBorders>
              <w:top w:val="nil"/>
              <w:left w:val="nil"/>
              <w:bottom w:val="single" w:sz="4" w:space="0" w:color="auto"/>
              <w:right w:val="single" w:sz="4" w:space="0" w:color="auto"/>
            </w:tcBorders>
            <w:shd w:val="clear" w:color="000000" w:fill="FFFFFF"/>
            <w:hideMark/>
          </w:tcPr>
          <w:p w14:paraId="37A0225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w:t>
            </w:r>
          </w:p>
        </w:tc>
        <w:tc>
          <w:tcPr>
            <w:tcW w:w="853" w:type="dxa"/>
            <w:tcBorders>
              <w:top w:val="nil"/>
              <w:left w:val="nil"/>
              <w:bottom w:val="single" w:sz="4" w:space="0" w:color="auto"/>
              <w:right w:val="single" w:sz="4" w:space="0" w:color="auto"/>
            </w:tcBorders>
            <w:shd w:val="clear" w:color="000000" w:fill="FFFFFF"/>
            <w:hideMark/>
          </w:tcPr>
          <w:p w14:paraId="1552E549"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44F0807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597D450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35CDD152"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0E12C5A0"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4C93025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3ECE7982"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Decreasing the </w:t>
            </w:r>
            <w:r w:rsidRPr="00C36BC7">
              <w:rPr>
                <w:rFonts w:eastAsia="Times New Roman" w:cs="Times New Roman"/>
                <w:color w:val="000000"/>
                <w:sz w:val="20"/>
                <w:szCs w:val="20"/>
                <w:lang w:val="en-GB"/>
              </w:rPr>
              <w:lastRenderedPageBreak/>
              <w:t xml:space="preserve">emissions to the environment (in the city or elsewhere) (e.g. waste, noise and pollution to air, water and soil). </w:t>
            </w:r>
          </w:p>
        </w:tc>
        <w:tc>
          <w:tcPr>
            <w:tcW w:w="993" w:type="dxa"/>
            <w:tcBorders>
              <w:top w:val="single" w:sz="4" w:space="0" w:color="auto"/>
              <w:left w:val="nil"/>
              <w:bottom w:val="nil"/>
              <w:right w:val="single" w:sz="4" w:space="0" w:color="auto"/>
            </w:tcBorders>
            <w:shd w:val="clear" w:color="000000" w:fill="FFFFFF"/>
            <w:hideMark/>
          </w:tcPr>
          <w:p w14:paraId="12185442"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lastRenderedPageBreak/>
              <w:t>2.4.4 Wastewater</w:t>
            </w:r>
            <w:r w:rsidRPr="00C36BC7">
              <w:rPr>
                <w:rFonts w:eastAsia="Times New Roman" w:cs="Times New Roman"/>
                <w:b/>
                <w:bCs/>
                <w:color w:val="FF0000"/>
                <w:sz w:val="20"/>
                <w:szCs w:val="20"/>
                <w:lang w:val="en-GB"/>
              </w:rPr>
              <w:br/>
              <w:t xml:space="preserve">(Added by </w:t>
            </w:r>
            <w:r w:rsidRPr="00C36BC7">
              <w:rPr>
                <w:rFonts w:eastAsia="Times New Roman" w:cs="Times New Roman"/>
                <w:b/>
                <w:bCs/>
                <w:color w:val="FF0000"/>
                <w:sz w:val="20"/>
                <w:szCs w:val="20"/>
                <w:lang w:val="en-GB"/>
              </w:rPr>
              <w:lastRenderedPageBreak/>
              <w:t>FORTEARGE)</w:t>
            </w:r>
          </w:p>
        </w:tc>
        <w:tc>
          <w:tcPr>
            <w:tcW w:w="1559" w:type="dxa"/>
            <w:tcBorders>
              <w:top w:val="nil"/>
              <w:left w:val="nil"/>
              <w:bottom w:val="single" w:sz="4" w:space="0" w:color="auto"/>
              <w:right w:val="single" w:sz="4" w:space="0" w:color="auto"/>
            </w:tcBorders>
            <w:shd w:val="clear" w:color="000000" w:fill="FFFFFF"/>
            <w:hideMark/>
          </w:tcPr>
          <w:p w14:paraId="4A652E4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 xml:space="preserve">Percentage of treated wastewater being reused </w:t>
            </w:r>
          </w:p>
        </w:tc>
        <w:tc>
          <w:tcPr>
            <w:tcW w:w="992" w:type="dxa"/>
            <w:tcBorders>
              <w:top w:val="nil"/>
              <w:left w:val="nil"/>
              <w:bottom w:val="single" w:sz="4" w:space="0" w:color="auto"/>
              <w:right w:val="single" w:sz="4" w:space="0" w:color="auto"/>
            </w:tcBorders>
            <w:shd w:val="clear" w:color="000000" w:fill="FFFFFF"/>
            <w:hideMark/>
          </w:tcPr>
          <w:p w14:paraId="26AC825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w:t>
            </w:r>
          </w:p>
        </w:tc>
        <w:tc>
          <w:tcPr>
            <w:tcW w:w="853" w:type="dxa"/>
            <w:tcBorders>
              <w:top w:val="nil"/>
              <w:left w:val="nil"/>
              <w:bottom w:val="single" w:sz="4" w:space="0" w:color="auto"/>
              <w:right w:val="single" w:sz="4" w:space="0" w:color="auto"/>
            </w:tcBorders>
            <w:shd w:val="clear" w:color="000000" w:fill="FFFFFF"/>
            <w:hideMark/>
          </w:tcPr>
          <w:p w14:paraId="43119182"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131E8E0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163B28E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769D5D57"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ISO/DIS 37122</w:t>
            </w:r>
          </w:p>
        </w:tc>
      </w:tr>
      <w:tr w:rsidR="003C20C1" w:rsidRPr="00C36BC7" w14:paraId="74EC42D2"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013437B6"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4B49F784"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Decreasing the emissions to the environment (in the city or elsewhere) (e.g. waste, noise and pollution to air, water and soil). </w:t>
            </w:r>
          </w:p>
        </w:tc>
        <w:tc>
          <w:tcPr>
            <w:tcW w:w="993" w:type="dxa"/>
            <w:tcBorders>
              <w:top w:val="single" w:sz="4" w:space="0" w:color="auto"/>
              <w:left w:val="nil"/>
              <w:bottom w:val="nil"/>
              <w:right w:val="single" w:sz="4" w:space="0" w:color="auto"/>
            </w:tcBorders>
            <w:shd w:val="clear" w:color="000000" w:fill="FFFFFF"/>
            <w:hideMark/>
          </w:tcPr>
          <w:p w14:paraId="6FA957D8"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t>2.4.4 Wastewater</w:t>
            </w:r>
            <w:r w:rsidRPr="00C36BC7">
              <w:rPr>
                <w:rFonts w:eastAsia="Times New Roman" w:cs="Times New Roman"/>
                <w:b/>
                <w:bCs/>
                <w:color w:val="FF0000"/>
                <w:sz w:val="20"/>
                <w:szCs w:val="20"/>
                <w:lang w:val="en-GB"/>
              </w:rPr>
              <w:br/>
              <w:t>(Added by FORTEARGE)</w:t>
            </w:r>
          </w:p>
        </w:tc>
        <w:tc>
          <w:tcPr>
            <w:tcW w:w="1559" w:type="dxa"/>
            <w:tcBorders>
              <w:top w:val="nil"/>
              <w:left w:val="nil"/>
              <w:bottom w:val="single" w:sz="4" w:space="0" w:color="auto"/>
              <w:right w:val="single" w:sz="4" w:space="0" w:color="auto"/>
            </w:tcBorders>
            <w:shd w:val="clear" w:color="000000" w:fill="FFFFFF"/>
            <w:hideMark/>
          </w:tcPr>
          <w:p w14:paraId="4E9BFD6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Percentage of sludge that is reused (dry matter tonnes) </w:t>
            </w:r>
          </w:p>
        </w:tc>
        <w:tc>
          <w:tcPr>
            <w:tcW w:w="992" w:type="dxa"/>
            <w:tcBorders>
              <w:top w:val="nil"/>
              <w:left w:val="nil"/>
              <w:bottom w:val="single" w:sz="4" w:space="0" w:color="auto"/>
              <w:right w:val="single" w:sz="4" w:space="0" w:color="auto"/>
            </w:tcBorders>
            <w:shd w:val="clear" w:color="000000" w:fill="FFFFFF"/>
            <w:hideMark/>
          </w:tcPr>
          <w:p w14:paraId="5155C6C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dry matter tonnes</w:t>
            </w:r>
          </w:p>
        </w:tc>
        <w:tc>
          <w:tcPr>
            <w:tcW w:w="853" w:type="dxa"/>
            <w:tcBorders>
              <w:top w:val="nil"/>
              <w:left w:val="nil"/>
              <w:bottom w:val="single" w:sz="4" w:space="0" w:color="auto"/>
              <w:right w:val="single" w:sz="4" w:space="0" w:color="auto"/>
            </w:tcBorders>
            <w:shd w:val="clear" w:color="000000" w:fill="FFFFFF"/>
            <w:hideMark/>
          </w:tcPr>
          <w:p w14:paraId="62B71F53"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0955B8C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389E51E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2CB9F4AC"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ISO/DIS 37122</w:t>
            </w:r>
          </w:p>
        </w:tc>
      </w:tr>
      <w:tr w:rsidR="003C20C1" w:rsidRPr="00C36BC7" w14:paraId="413A8A2F"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26CC786A"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0D343362"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Decreasing </w:t>
            </w:r>
            <w:r w:rsidRPr="00C36BC7">
              <w:rPr>
                <w:rFonts w:eastAsia="Times New Roman" w:cs="Times New Roman"/>
                <w:color w:val="000000"/>
                <w:sz w:val="20"/>
                <w:szCs w:val="20"/>
                <w:lang w:val="en-GB"/>
              </w:rPr>
              <w:lastRenderedPageBreak/>
              <w:t xml:space="preserve">the emissions to the environment (in the city or elsewhere) (e.g. waste, noise and pollution to air, water and soil). </w:t>
            </w:r>
          </w:p>
        </w:tc>
        <w:tc>
          <w:tcPr>
            <w:tcW w:w="993" w:type="dxa"/>
            <w:tcBorders>
              <w:top w:val="single" w:sz="4" w:space="0" w:color="auto"/>
              <w:left w:val="nil"/>
              <w:bottom w:val="nil"/>
              <w:right w:val="single" w:sz="4" w:space="0" w:color="auto"/>
            </w:tcBorders>
            <w:shd w:val="clear" w:color="000000" w:fill="FFFFFF"/>
            <w:hideMark/>
          </w:tcPr>
          <w:p w14:paraId="26A3E4E9"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lastRenderedPageBreak/>
              <w:t>2.4.4 Wastewater</w:t>
            </w:r>
            <w:r w:rsidRPr="00C36BC7">
              <w:rPr>
                <w:rFonts w:eastAsia="Times New Roman" w:cs="Times New Roman"/>
                <w:b/>
                <w:bCs/>
                <w:color w:val="FF0000"/>
                <w:sz w:val="20"/>
                <w:szCs w:val="20"/>
                <w:lang w:val="en-GB"/>
              </w:rPr>
              <w:br/>
              <w:t xml:space="preserve">(Added </w:t>
            </w:r>
            <w:r w:rsidRPr="00C36BC7">
              <w:rPr>
                <w:rFonts w:eastAsia="Times New Roman" w:cs="Times New Roman"/>
                <w:b/>
                <w:bCs/>
                <w:color w:val="FF0000"/>
                <w:sz w:val="20"/>
                <w:szCs w:val="20"/>
                <w:lang w:val="en-GB"/>
              </w:rPr>
              <w:lastRenderedPageBreak/>
              <w:t>by FORTEARGE)</w:t>
            </w:r>
          </w:p>
        </w:tc>
        <w:tc>
          <w:tcPr>
            <w:tcW w:w="1559" w:type="dxa"/>
            <w:tcBorders>
              <w:top w:val="nil"/>
              <w:left w:val="nil"/>
              <w:bottom w:val="single" w:sz="4" w:space="0" w:color="auto"/>
              <w:right w:val="single" w:sz="4" w:space="0" w:color="auto"/>
            </w:tcBorders>
            <w:shd w:val="clear" w:color="000000" w:fill="FFFFFF"/>
            <w:hideMark/>
          </w:tcPr>
          <w:p w14:paraId="78917BD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 xml:space="preserve">Energy derived from wastewater as a percentage of total energy </w:t>
            </w:r>
            <w:r w:rsidRPr="00C36BC7">
              <w:rPr>
                <w:rFonts w:eastAsia="Times New Roman" w:cs="Times New Roman"/>
                <w:color w:val="000000"/>
                <w:sz w:val="20"/>
                <w:szCs w:val="20"/>
                <w:lang w:val="en-GB"/>
              </w:rPr>
              <w:lastRenderedPageBreak/>
              <w:t xml:space="preserve">consumption of the city </w:t>
            </w:r>
          </w:p>
        </w:tc>
        <w:tc>
          <w:tcPr>
            <w:tcW w:w="992" w:type="dxa"/>
            <w:tcBorders>
              <w:top w:val="nil"/>
              <w:left w:val="nil"/>
              <w:bottom w:val="single" w:sz="4" w:space="0" w:color="auto"/>
              <w:right w:val="single" w:sz="4" w:space="0" w:color="auto"/>
            </w:tcBorders>
            <w:shd w:val="clear" w:color="000000" w:fill="FFFFFF"/>
            <w:hideMark/>
          </w:tcPr>
          <w:p w14:paraId="0049902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 of …</w:t>
            </w:r>
          </w:p>
        </w:tc>
        <w:tc>
          <w:tcPr>
            <w:tcW w:w="853" w:type="dxa"/>
            <w:tcBorders>
              <w:top w:val="nil"/>
              <w:left w:val="nil"/>
              <w:bottom w:val="single" w:sz="4" w:space="0" w:color="auto"/>
              <w:right w:val="single" w:sz="4" w:space="0" w:color="auto"/>
            </w:tcBorders>
            <w:shd w:val="clear" w:color="000000" w:fill="FFFFFF"/>
            <w:hideMark/>
          </w:tcPr>
          <w:p w14:paraId="212AD001"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IV</w:t>
            </w:r>
            <w:r w:rsidRPr="00C36BC7">
              <w:rPr>
                <w:rFonts w:eastAsia="Times New Roman" w:cs="Times New Roman"/>
                <w:color w:val="000000"/>
                <w:sz w:val="20"/>
                <w:szCs w:val="20"/>
                <w:lang w:val="en-GB"/>
              </w:rPr>
              <w:br/>
              <w:t>V</w:t>
            </w:r>
          </w:p>
        </w:tc>
        <w:tc>
          <w:tcPr>
            <w:tcW w:w="1843" w:type="dxa"/>
            <w:tcBorders>
              <w:top w:val="nil"/>
              <w:left w:val="nil"/>
              <w:bottom w:val="single" w:sz="4" w:space="0" w:color="auto"/>
              <w:right w:val="single" w:sz="4" w:space="0" w:color="auto"/>
            </w:tcBorders>
            <w:shd w:val="clear" w:color="000000" w:fill="FFFFFF"/>
            <w:hideMark/>
          </w:tcPr>
          <w:p w14:paraId="2D0A5F5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01F940B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5234735D"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ISO/DIS 37122</w:t>
            </w:r>
          </w:p>
        </w:tc>
      </w:tr>
      <w:tr w:rsidR="003C20C1" w:rsidRPr="00C36BC7" w14:paraId="6CC5318A"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7DD3FDEB"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48C12033"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Decreasing the emissions to the environment (in the city or elsewhere) (e.g. waste, noise and pollution to air, water and soil). </w:t>
            </w:r>
          </w:p>
        </w:tc>
        <w:tc>
          <w:tcPr>
            <w:tcW w:w="993" w:type="dxa"/>
            <w:tcBorders>
              <w:top w:val="single" w:sz="4" w:space="0" w:color="auto"/>
              <w:left w:val="nil"/>
              <w:bottom w:val="nil"/>
              <w:right w:val="single" w:sz="4" w:space="0" w:color="auto"/>
            </w:tcBorders>
            <w:shd w:val="clear" w:color="000000" w:fill="FFFFFF"/>
            <w:hideMark/>
          </w:tcPr>
          <w:p w14:paraId="33FD19DF"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t>2.4.4 Wastewater</w:t>
            </w:r>
            <w:r w:rsidRPr="00C36BC7">
              <w:rPr>
                <w:rFonts w:eastAsia="Times New Roman" w:cs="Times New Roman"/>
                <w:b/>
                <w:bCs/>
                <w:color w:val="FF0000"/>
                <w:sz w:val="20"/>
                <w:szCs w:val="20"/>
                <w:lang w:val="en-GB"/>
              </w:rPr>
              <w:br/>
              <w:t>(Added by FORTEARGE)</w:t>
            </w:r>
          </w:p>
        </w:tc>
        <w:tc>
          <w:tcPr>
            <w:tcW w:w="1559" w:type="dxa"/>
            <w:tcBorders>
              <w:top w:val="nil"/>
              <w:left w:val="nil"/>
              <w:bottom w:val="single" w:sz="4" w:space="0" w:color="auto"/>
              <w:right w:val="single" w:sz="4" w:space="0" w:color="auto"/>
            </w:tcBorders>
            <w:shd w:val="clear" w:color="000000" w:fill="FFFFFF"/>
            <w:hideMark/>
          </w:tcPr>
          <w:p w14:paraId="0FD6559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Percentage of total amount of wastewater in the city that is used to generate energy </w:t>
            </w:r>
          </w:p>
        </w:tc>
        <w:tc>
          <w:tcPr>
            <w:tcW w:w="992" w:type="dxa"/>
            <w:tcBorders>
              <w:top w:val="nil"/>
              <w:left w:val="nil"/>
              <w:bottom w:val="single" w:sz="4" w:space="0" w:color="auto"/>
              <w:right w:val="single" w:sz="4" w:space="0" w:color="auto"/>
            </w:tcBorders>
            <w:shd w:val="clear" w:color="000000" w:fill="FFFFFF"/>
            <w:hideMark/>
          </w:tcPr>
          <w:p w14:paraId="2C9DF93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w:t>
            </w:r>
          </w:p>
        </w:tc>
        <w:tc>
          <w:tcPr>
            <w:tcW w:w="853" w:type="dxa"/>
            <w:tcBorders>
              <w:top w:val="nil"/>
              <w:left w:val="nil"/>
              <w:bottom w:val="single" w:sz="4" w:space="0" w:color="auto"/>
              <w:right w:val="single" w:sz="4" w:space="0" w:color="auto"/>
            </w:tcBorders>
            <w:shd w:val="clear" w:color="000000" w:fill="FFFFFF"/>
            <w:hideMark/>
          </w:tcPr>
          <w:p w14:paraId="436F7745"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IV</w:t>
            </w:r>
            <w:r w:rsidRPr="00C36BC7">
              <w:rPr>
                <w:rFonts w:eastAsia="Times New Roman" w:cs="Times New Roman"/>
                <w:color w:val="000000"/>
                <w:sz w:val="20"/>
                <w:szCs w:val="20"/>
                <w:lang w:val="en-GB"/>
              </w:rPr>
              <w:br/>
              <w:t>V</w:t>
            </w:r>
          </w:p>
        </w:tc>
        <w:tc>
          <w:tcPr>
            <w:tcW w:w="1843" w:type="dxa"/>
            <w:tcBorders>
              <w:top w:val="nil"/>
              <w:left w:val="nil"/>
              <w:bottom w:val="single" w:sz="4" w:space="0" w:color="auto"/>
              <w:right w:val="single" w:sz="4" w:space="0" w:color="auto"/>
            </w:tcBorders>
            <w:shd w:val="clear" w:color="000000" w:fill="FFFFFF"/>
            <w:hideMark/>
          </w:tcPr>
          <w:p w14:paraId="6AEA6BA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3E30562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5F6625CE"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ISO/DIS 37122</w:t>
            </w:r>
          </w:p>
        </w:tc>
      </w:tr>
      <w:tr w:rsidR="003C20C1" w:rsidRPr="00C36BC7" w14:paraId="6853CEB0"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640A75F0"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005B6D4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lastRenderedPageBreak/>
              <w:t xml:space="preserve">Decreasing the emissions to the environment (in the city or elsewhere) (e.g. waste, noise and pollution to air, water and soil). </w:t>
            </w:r>
          </w:p>
        </w:tc>
        <w:tc>
          <w:tcPr>
            <w:tcW w:w="993" w:type="dxa"/>
            <w:tcBorders>
              <w:top w:val="single" w:sz="4" w:space="0" w:color="auto"/>
              <w:left w:val="nil"/>
              <w:bottom w:val="nil"/>
              <w:right w:val="single" w:sz="4" w:space="0" w:color="auto"/>
            </w:tcBorders>
            <w:shd w:val="clear" w:color="000000" w:fill="FFFFFF"/>
            <w:hideMark/>
          </w:tcPr>
          <w:p w14:paraId="4E7CF924"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lastRenderedPageBreak/>
              <w:t>2.4.4 Wastewater</w:t>
            </w:r>
            <w:r w:rsidRPr="00C36BC7">
              <w:rPr>
                <w:rFonts w:eastAsia="Times New Roman" w:cs="Times New Roman"/>
                <w:b/>
                <w:bCs/>
                <w:color w:val="FF0000"/>
                <w:sz w:val="20"/>
                <w:szCs w:val="20"/>
                <w:lang w:val="en-GB"/>
              </w:rPr>
              <w:br/>
            </w:r>
            <w:r w:rsidRPr="00C36BC7">
              <w:rPr>
                <w:rFonts w:eastAsia="Times New Roman" w:cs="Times New Roman"/>
                <w:b/>
                <w:bCs/>
                <w:color w:val="FF0000"/>
                <w:sz w:val="20"/>
                <w:szCs w:val="20"/>
                <w:lang w:val="en-GB"/>
              </w:rPr>
              <w:lastRenderedPageBreak/>
              <w:t>(Added by FORTEARGE)</w:t>
            </w:r>
          </w:p>
        </w:tc>
        <w:tc>
          <w:tcPr>
            <w:tcW w:w="1559" w:type="dxa"/>
            <w:tcBorders>
              <w:top w:val="nil"/>
              <w:left w:val="nil"/>
              <w:bottom w:val="single" w:sz="4" w:space="0" w:color="auto"/>
              <w:right w:val="single" w:sz="4" w:space="0" w:color="auto"/>
            </w:tcBorders>
            <w:shd w:val="clear" w:color="000000" w:fill="FFFFFF"/>
            <w:hideMark/>
          </w:tcPr>
          <w:p w14:paraId="2B6EAF9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 xml:space="preserve">Percentage of the wastewater pipeline network </w:t>
            </w:r>
            <w:r w:rsidRPr="00C36BC7">
              <w:rPr>
                <w:rFonts w:eastAsia="Times New Roman" w:cs="Times New Roman"/>
                <w:color w:val="000000"/>
                <w:sz w:val="20"/>
                <w:szCs w:val="20"/>
                <w:lang w:val="en-GB"/>
              </w:rPr>
              <w:lastRenderedPageBreak/>
              <w:t>monitored by a real-time data tracking sensor system</w:t>
            </w:r>
          </w:p>
        </w:tc>
        <w:tc>
          <w:tcPr>
            <w:tcW w:w="992" w:type="dxa"/>
            <w:tcBorders>
              <w:top w:val="nil"/>
              <w:left w:val="nil"/>
              <w:bottom w:val="single" w:sz="4" w:space="0" w:color="auto"/>
              <w:right w:val="single" w:sz="4" w:space="0" w:color="auto"/>
            </w:tcBorders>
            <w:shd w:val="clear" w:color="000000" w:fill="FFFFFF"/>
            <w:hideMark/>
          </w:tcPr>
          <w:p w14:paraId="505265E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 of …</w:t>
            </w:r>
          </w:p>
        </w:tc>
        <w:tc>
          <w:tcPr>
            <w:tcW w:w="853" w:type="dxa"/>
            <w:tcBorders>
              <w:top w:val="nil"/>
              <w:left w:val="nil"/>
              <w:bottom w:val="single" w:sz="4" w:space="0" w:color="auto"/>
              <w:right w:val="single" w:sz="4" w:space="0" w:color="auto"/>
            </w:tcBorders>
            <w:shd w:val="clear" w:color="000000" w:fill="FFFFFF"/>
            <w:hideMark/>
          </w:tcPr>
          <w:p w14:paraId="041D38E7"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13C41A1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652977E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02EA0F26"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ISO/DIS 37122</w:t>
            </w:r>
          </w:p>
        </w:tc>
      </w:tr>
      <w:tr w:rsidR="003C20C1" w:rsidRPr="00C36BC7" w14:paraId="32FF7B19"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722D2462"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48D9AA6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Decreasing the emissions to the environment (in the city or elsewhere) (e.g. waste, noise and pollution to air, water and soil). </w:t>
            </w:r>
          </w:p>
        </w:tc>
        <w:tc>
          <w:tcPr>
            <w:tcW w:w="993" w:type="dxa"/>
            <w:tcBorders>
              <w:top w:val="single" w:sz="4" w:space="0" w:color="auto"/>
              <w:left w:val="nil"/>
              <w:bottom w:val="nil"/>
              <w:right w:val="single" w:sz="4" w:space="0" w:color="auto"/>
            </w:tcBorders>
            <w:shd w:val="clear" w:color="000000" w:fill="FFFFFF"/>
            <w:hideMark/>
          </w:tcPr>
          <w:p w14:paraId="616B1359"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t>2.4.4 Wastewater</w:t>
            </w:r>
            <w:r w:rsidRPr="00C36BC7">
              <w:rPr>
                <w:rFonts w:eastAsia="Times New Roman" w:cs="Times New Roman"/>
                <w:b/>
                <w:bCs/>
                <w:color w:val="FF0000"/>
                <w:sz w:val="20"/>
                <w:szCs w:val="20"/>
                <w:lang w:val="en-GB"/>
              </w:rPr>
              <w:br/>
              <w:t>(Added by FORTEARGE)</w:t>
            </w:r>
          </w:p>
        </w:tc>
        <w:tc>
          <w:tcPr>
            <w:tcW w:w="1559" w:type="dxa"/>
            <w:tcBorders>
              <w:top w:val="nil"/>
              <w:left w:val="nil"/>
              <w:bottom w:val="single" w:sz="4" w:space="0" w:color="auto"/>
              <w:right w:val="single" w:sz="4" w:space="0" w:color="auto"/>
            </w:tcBorders>
            <w:shd w:val="clear" w:color="000000" w:fill="FFFFFF"/>
            <w:hideMark/>
          </w:tcPr>
          <w:p w14:paraId="63D226A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Sewage system coverage</w:t>
            </w:r>
          </w:p>
        </w:tc>
        <w:tc>
          <w:tcPr>
            <w:tcW w:w="992" w:type="dxa"/>
            <w:tcBorders>
              <w:top w:val="nil"/>
              <w:left w:val="nil"/>
              <w:bottom w:val="single" w:sz="4" w:space="0" w:color="auto"/>
              <w:right w:val="single" w:sz="4" w:space="0" w:color="auto"/>
            </w:tcBorders>
            <w:shd w:val="clear" w:color="000000" w:fill="FFFFFF"/>
            <w:hideMark/>
          </w:tcPr>
          <w:p w14:paraId="1022C9E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households</w:t>
            </w:r>
          </w:p>
        </w:tc>
        <w:tc>
          <w:tcPr>
            <w:tcW w:w="853" w:type="dxa"/>
            <w:tcBorders>
              <w:top w:val="nil"/>
              <w:left w:val="nil"/>
              <w:bottom w:val="single" w:sz="4" w:space="0" w:color="auto"/>
              <w:right w:val="single" w:sz="4" w:space="0" w:color="auto"/>
            </w:tcBorders>
            <w:shd w:val="clear" w:color="000000" w:fill="FFFFFF"/>
            <w:hideMark/>
          </w:tcPr>
          <w:p w14:paraId="21A7D9CA"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1DBA130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Proportion of households connected to the sewage system. (**)</w:t>
            </w:r>
          </w:p>
        </w:tc>
        <w:tc>
          <w:tcPr>
            <w:tcW w:w="4536" w:type="dxa"/>
            <w:tcBorders>
              <w:top w:val="nil"/>
              <w:left w:val="nil"/>
              <w:bottom w:val="single" w:sz="4" w:space="0" w:color="auto"/>
              <w:right w:val="single" w:sz="4" w:space="0" w:color="auto"/>
            </w:tcBorders>
            <w:shd w:val="clear" w:color="000000" w:fill="FFFFFF"/>
            <w:hideMark/>
          </w:tcPr>
          <w:p w14:paraId="0677D26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3DCE6B84"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4902</w:t>
            </w:r>
          </w:p>
        </w:tc>
      </w:tr>
      <w:tr w:rsidR="003C20C1" w:rsidRPr="00C36BC7" w14:paraId="3C0179F1"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0E224740"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2. Planet</w:t>
            </w:r>
          </w:p>
        </w:tc>
        <w:tc>
          <w:tcPr>
            <w:tcW w:w="1123" w:type="dxa"/>
            <w:tcBorders>
              <w:top w:val="single" w:sz="4" w:space="0" w:color="auto"/>
              <w:left w:val="nil"/>
              <w:bottom w:val="nil"/>
              <w:right w:val="single" w:sz="4" w:space="0" w:color="auto"/>
            </w:tcBorders>
            <w:shd w:val="clear" w:color="000000" w:fill="FFFFFF"/>
            <w:hideMark/>
          </w:tcPr>
          <w:p w14:paraId="54141B92"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Decreasing the emissions to the environment (in the city or elsewhere) (e.g. waste, noise and pollution to air, water and soil). </w:t>
            </w:r>
          </w:p>
        </w:tc>
        <w:tc>
          <w:tcPr>
            <w:tcW w:w="993" w:type="dxa"/>
            <w:tcBorders>
              <w:top w:val="single" w:sz="4" w:space="0" w:color="auto"/>
              <w:left w:val="nil"/>
              <w:bottom w:val="nil"/>
              <w:right w:val="single" w:sz="4" w:space="0" w:color="auto"/>
            </w:tcBorders>
            <w:shd w:val="clear" w:color="000000" w:fill="FFFFFF"/>
            <w:hideMark/>
          </w:tcPr>
          <w:p w14:paraId="22728828"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t>2.4.4 Wastewater</w:t>
            </w:r>
            <w:r w:rsidRPr="00C36BC7">
              <w:rPr>
                <w:rFonts w:eastAsia="Times New Roman" w:cs="Times New Roman"/>
                <w:b/>
                <w:bCs/>
                <w:color w:val="FF0000"/>
                <w:sz w:val="20"/>
                <w:szCs w:val="20"/>
                <w:lang w:val="en-GB"/>
              </w:rPr>
              <w:br/>
              <w:t>(Added by FORTEARGE)</w:t>
            </w:r>
          </w:p>
        </w:tc>
        <w:tc>
          <w:tcPr>
            <w:tcW w:w="1559" w:type="dxa"/>
            <w:tcBorders>
              <w:top w:val="nil"/>
              <w:left w:val="nil"/>
              <w:bottom w:val="single" w:sz="4" w:space="0" w:color="auto"/>
              <w:right w:val="single" w:sz="4" w:space="0" w:color="auto"/>
            </w:tcBorders>
            <w:shd w:val="clear" w:color="000000" w:fill="FFFFFF"/>
            <w:hideMark/>
          </w:tcPr>
          <w:p w14:paraId="1EDE316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Sewage system management using ICT</w:t>
            </w:r>
          </w:p>
        </w:tc>
        <w:tc>
          <w:tcPr>
            <w:tcW w:w="992" w:type="dxa"/>
            <w:tcBorders>
              <w:top w:val="nil"/>
              <w:left w:val="nil"/>
              <w:bottom w:val="single" w:sz="4" w:space="0" w:color="auto"/>
              <w:right w:val="single" w:sz="4" w:space="0" w:color="auto"/>
            </w:tcBorders>
            <w:shd w:val="clear" w:color="000000" w:fill="FFFFFF"/>
            <w:hideMark/>
          </w:tcPr>
          <w:p w14:paraId="4D19680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the sewage system</w:t>
            </w:r>
          </w:p>
        </w:tc>
        <w:tc>
          <w:tcPr>
            <w:tcW w:w="853" w:type="dxa"/>
            <w:tcBorders>
              <w:top w:val="nil"/>
              <w:left w:val="nil"/>
              <w:bottom w:val="single" w:sz="4" w:space="0" w:color="auto"/>
              <w:right w:val="single" w:sz="4" w:space="0" w:color="auto"/>
            </w:tcBorders>
            <w:shd w:val="clear" w:color="000000" w:fill="FFFFFF"/>
            <w:hideMark/>
          </w:tcPr>
          <w:p w14:paraId="62B98054"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3564D37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Proportion of the sewage system monitored using ICT</w:t>
            </w:r>
            <w:r w:rsidRPr="00C36BC7">
              <w:rPr>
                <w:rFonts w:eastAsia="Times New Roman" w:cs="Times New Roman"/>
                <w:color w:val="000000"/>
                <w:sz w:val="20"/>
                <w:szCs w:val="20"/>
                <w:lang w:val="en-GB"/>
              </w:rPr>
              <w:br/>
              <w:t>NOTE – Monitoring includes both inspection and controlling.</w:t>
            </w:r>
          </w:p>
        </w:tc>
        <w:tc>
          <w:tcPr>
            <w:tcW w:w="4536" w:type="dxa"/>
            <w:tcBorders>
              <w:top w:val="nil"/>
              <w:left w:val="nil"/>
              <w:bottom w:val="single" w:sz="4" w:space="0" w:color="auto"/>
              <w:right w:val="single" w:sz="4" w:space="0" w:color="auto"/>
            </w:tcBorders>
            <w:shd w:val="clear" w:color="000000" w:fill="FFFFFF"/>
            <w:hideMark/>
          </w:tcPr>
          <w:p w14:paraId="78110BA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40F96E19"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4901</w:t>
            </w:r>
          </w:p>
        </w:tc>
      </w:tr>
      <w:tr w:rsidR="003C20C1" w:rsidRPr="00C36BC7" w14:paraId="538A7942"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1FAFE99F"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3AA22EC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2.4 Pollution &amp; waste: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Decreasing the emissions to the environment (in the city or elsewhere) (e.g. waste, noise and pollution to </w:t>
            </w:r>
            <w:r w:rsidRPr="00C36BC7">
              <w:rPr>
                <w:rFonts w:eastAsia="Times New Roman" w:cs="Times New Roman"/>
                <w:color w:val="000000"/>
                <w:sz w:val="20"/>
                <w:szCs w:val="20"/>
                <w:lang w:val="en-GB"/>
              </w:rPr>
              <w:lastRenderedPageBreak/>
              <w:t xml:space="preserve">air, water and soil). </w:t>
            </w:r>
          </w:p>
        </w:tc>
        <w:tc>
          <w:tcPr>
            <w:tcW w:w="993" w:type="dxa"/>
            <w:tcBorders>
              <w:top w:val="single" w:sz="4" w:space="0" w:color="auto"/>
              <w:left w:val="nil"/>
              <w:bottom w:val="nil"/>
              <w:right w:val="single" w:sz="4" w:space="0" w:color="auto"/>
            </w:tcBorders>
            <w:shd w:val="clear" w:color="000000" w:fill="FFFFFF"/>
            <w:hideMark/>
          </w:tcPr>
          <w:p w14:paraId="7AE9AD6F" w14:textId="77777777" w:rsidR="003C20C1" w:rsidRPr="00C36BC7" w:rsidRDefault="003C20C1" w:rsidP="00C36BC7">
            <w:pPr>
              <w:spacing w:before="0" w:after="0" w:line="240" w:lineRule="auto"/>
              <w:jc w:val="left"/>
              <w:rPr>
                <w:rFonts w:eastAsia="Times New Roman" w:cs="Times New Roman"/>
                <w:b/>
                <w:bCs/>
                <w:color w:val="FF0000"/>
                <w:sz w:val="20"/>
                <w:szCs w:val="20"/>
                <w:lang w:val="en-GB"/>
              </w:rPr>
            </w:pPr>
            <w:r w:rsidRPr="00C36BC7">
              <w:rPr>
                <w:rFonts w:eastAsia="Times New Roman" w:cs="Times New Roman"/>
                <w:b/>
                <w:bCs/>
                <w:color w:val="FF0000"/>
                <w:sz w:val="20"/>
                <w:szCs w:val="20"/>
                <w:lang w:val="en-GB"/>
              </w:rPr>
              <w:lastRenderedPageBreak/>
              <w:t>2.4.4 Wastewater</w:t>
            </w:r>
            <w:r w:rsidRPr="00C36BC7">
              <w:rPr>
                <w:rFonts w:eastAsia="Times New Roman" w:cs="Times New Roman"/>
                <w:b/>
                <w:bCs/>
                <w:color w:val="FF0000"/>
                <w:sz w:val="20"/>
                <w:szCs w:val="20"/>
                <w:lang w:val="en-GB"/>
              </w:rPr>
              <w:br/>
              <w:t>(Added by FORTEARGE)</w:t>
            </w:r>
          </w:p>
        </w:tc>
        <w:tc>
          <w:tcPr>
            <w:tcW w:w="1559" w:type="dxa"/>
            <w:tcBorders>
              <w:top w:val="nil"/>
              <w:left w:val="nil"/>
              <w:bottom w:val="single" w:sz="4" w:space="0" w:color="auto"/>
              <w:right w:val="single" w:sz="4" w:space="0" w:color="auto"/>
            </w:tcBorders>
            <w:shd w:val="clear" w:color="000000" w:fill="FFFFFF"/>
            <w:hideMark/>
          </w:tcPr>
          <w:p w14:paraId="71AF620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Drainage system management using ICT (ITU 4901)</w:t>
            </w:r>
            <w:r w:rsidRPr="00C36BC7">
              <w:rPr>
                <w:rFonts w:eastAsia="Times New Roman" w:cs="Times New Roman"/>
                <w:color w:val="000000"/>
                <w:sz w:val="20"/>
                <w:szCs w:val="20"/>
                <w:lang w:val="en-GB"/>
              </w:rPr>
              <w:br/>
              <w:t>Drainage system management (ITU 4903)</w:t>
            </w:r>
          </w:p>
        </w:tc>
        <w:tc>
          <w:tcPr>
            <w:tcW w:w="992" w:type="dxa"/>
            <w:tcBorders>
              <w:top w:val="nil"/>
              <w:left w:val="nil"/>
              <w:bottom w:val="single" w:sz="4" w:space="0" w:color="auto"/>
              <w:right w:val="single" w:sz="4" w:space="0" w:color="auto"/>
            </w:tcBorders>
            <w:shd w:val="clear" w:color="000000" w:fill="FFFFFF"/>
            <w:hideMark/>
          </w:tcPr>
          <w:p w14:paraId="705167C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the drainage system</w:t>
            </w:r>
          </w:p>
        </w:tc>
        <w:tc>
          <w:tcPr>
            <w:tcW w:w="853" w:type="dxa"/>
            <w:tcBorders>
              <w:top w:val="nil"/>
              <w:left w:val="nil"/>
              <w:bottom w:val="single" w:sz="4" w:space="0" w:color="auto"/>
              <w:right w:val="single" w:sz="4" w:space="0" w:color="auto"/>
            </w:tcBorders>
            <w:shd w:val="clear" w:color="000000" w:fill="FFFFFF"/>
            <w:hideMark/>
          </w:tcPr>
          <w:p w14:paraId="7E0671FD"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0BA3097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Proportion of the drainage systems monitored in real-time using ICT.</w:t>
            </w:r>
            <w:r w:rsidRPr="00C36BC7">
              <w:rPr>
                <w:rFonts w:eastAsia="Times New Roman" w:cs="Times New Roman"/>
                <w:color w:val="000000"/>
                <w:sz w:val="20"/>
                <w:szCs w:val="20"/>
                <w:lang w:val="en-GB"/>
              </w:rPr>
              <w:br/>
              <w:t>NOTE – Monitoring includes both inspection and controlling.</w:t>
            </w:r>
          </w:p>
        </w:tc>
        <w:tc>
          <w:tcPr>
            <w:tcW w:w="4536" w:type="dxa"/>
            <w:tcBorders>
              <w:top w:val="nil"/>
              <w:left w:val="nil"/>
              <w:bottom w:val="single" w:sz="4" w:space="0" w:color="auto"/>
              <w:right w:val="single" w:sz="4" w:space="0" w:color="auto"/>
            </w:tcBorders>
            <w:shd w:val="clear" w:color="000000" w:fill="FFFFFF"/>
            <w:hideMark/>
          </w:tcPr>
          <w:p w14:paraId="08B00A2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b/>
                <w:bCs/>
                <w:color w:val="000000"/>
                <w:sz w:val="20"/>
                <w:szCs w:val="20"/>
                <w:u w:val="single"/>
                <w:lang w:val="en-GB"/>
              </w:rPr>
              <w:t>ITU 4903:</w:t>
            </w:r>
            <w:r w:rsidRPr="00C36BC7">
              <w:rPr>
                <w:rFonts w:eastAsia="Times New Roman" w:cs="Times New Roman"/>
                <w:color w:val="000000"/>
                <w:sz w:val="20"/>
                <w:szCs w:val="20"/>
                <w:lang w:val="en-GB"/>
              </w:rPr>
              <w:t xml:space="preserve"> NOTE 1 – Water quantity observation stations are used as a reference for evaluating an index representing the density of the natural and artificial drainage system monitoring network. Each observation node is associated with a drainage area either for natural drainage (rivers, lakes) or for artificial systems (sewers, urban storm drains, etc.).  </w:t>
            </w:r>
            <w:r w:rsidRPr="00C36BC7">
              <w:rPr>
                <w:rFonts w:eastAsia="Times New Roman" w:cs="Times New Roman"/>
                <w:color w:val="000000"/>
                <w:sz w:val="20"/>
                <w:szCs w:val="20"/>
                <w:lang w:val="en-GB"/>
              </w:rPr>
              <w:br/>
              <w:t xml:space="preserve">NOTE 2 – Calculate as:  </w:t>
            </w:r>
            <w:r w:rsidRPr="00C36BC7">
              <w:rPr>
                <w:rFonts w:eastAsia="Times New Roman" w:cs="Times New Roman"/>
                <w:color w:val="000000"/>
                <w:sz w:val="20"/>
                <w:szCs w:val="20"/>
                <w:lang w:val="en-GB"/>
              </w:rPr>
              <w:br/>
              <w:t xml:space="preserve">Numerator: The sum of the total drainage areas that are covered by the monitoring nodes. </w:t>
            </w:r>
            <w:r w:rsidRPr="00C36BC7">
              <w:rPr>
                <w:rFonts w:eastAsia="Times New Roman" w:cs="Times New Roman"/>
                <w:color w:val="000000"/>
                <w:sz w:val="20"/>
                <w:szCs w:val="20"/>
                <w:lang w:val="en-GB"/>
              </w:rPr>
              <w:br/>
              <w:t xml:space="preserve">Denominator: The total drainage area of the river basin closed to the outlet (lake or ocean).  </w:t>
            </w:r>
            <w:r w:rsidRPr="00C36BC7">
              <w:rPr>
                <w:rFonts w:eastAsia="Times New Roman" w:cs="Times New Roman"/>
                <w:color w:val="000000"/>
                <w:sz w:val="20"/>
                <w:szCs w:val="20"/>
                <w:lang w:val="en-GB"/>
              </w:rPr>
              <w:br/>
              <w:t xml:space="preserve">NOTE 4 – SDG indicator 6.5.1* is "Degree of integrated water resources management implementation (0-100)". [b-UN SDG] </w:t>
            </w:r>
          </w:p>
        </w:tc>
        <w:tc>
          <w:tcPr>
            <w:tcW w:w="1000" w:type="dxa"/>
            <w:tcBorders>
              <w:top w:val="nil"/>
              <w:left w:val="nil"/>
              <w:bottom w:val="single" w:sz="4" w:space="0" w:color="auto"/>
              <w:right w:val="single" w:sz="4" w:space="0" w:color="auto"/>
            </w:tcBorders>
            <w:shd w:val="clear" w:color="000000" w:fill="FFFFFF"/>
            <w:vAlign w:val="center"/>
            <w:hideMark/>
          </w:tcPr>
          <w:p w14:paraId="64816848"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ITU 4901, </w:t>
            </w:r>
            <w:r w:rsidRPr="00C36BC7">
              <w:rPr>
                <w:rFonts w:eastAsia="Times New Roman" w:cs="Times New Roman"/>
                <w:color w:val="000000"/>
                <w:sz w:val="20"/>
                <w:szCs w:val="20"/>
                <w:lang w:val="en-GB"/>
              </w:rPr>
              <w:br/>
              <w:t>ITU 4903</w:t>
            </w:r>
          </w:p>
        </w:tc>
      </w:tr>
      <w:tr w:rsidR="003C20C1" w:rsidRPr="00C36BC7" w14:paraId="12409B0F"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025AB06C"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6C2ED1BC"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2.5 Ecosystem:</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stimulating biodiversity and nature conservation</w:t>
            </w:r>
          </w:p>
        </w:tc>
        <w:tc>
          <w:tcPr>
            <w:tcW w:w="993" w:type="dxa"/>
            <w:tcBorders>
              <w:top w:val="single" w:sz="4" w:space="0" w:color="auto"/>
              <w:left w:val="nil"/>
              <w:bottom w:val="nil"/>
              <w:right w:val="single" w:sz="4" w:space="0" w:color="auto"/>
            </w:tcBorders>
            <w:shd w:val="clear" w:color="000000" w:fill="FFFFFF"/>
            <w:vAlign w:val="center"/>
            <w:hideMark/>
          </w:tcPr>
          <w:p w14:paraId="5B31037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025F123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Share of green and water spaces </w:t>
            </w:r>
          </w:p>
        </w:tc>
        <w:tc>
          <w:tcPr>
            <w:tcW w:w="992" w:type="dxa"/>
            <w:tcBorders>
              <w:top w:val="nil"/>
              <w:left w:val="nil"/>
              <w:bottom w:val="single" w:sz="4" w:space="0" w:color="auto"/>
              <w:right w:val="single" w:sz="4" w:space="0" w:color="auto"/>
            </w:tcBorders>
            <w:shd w:val="clear" w:color="000000" w:fill="FFFFFF"/>
            <w:hideMark/>
          </w:tcPr>
          <w:p w14:paraId="1449EED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 in km2 </w:t>
            </w:r>
          </w:p>
        </w:tc>
        <w:tc>
          <w:tcPr>
            <w:tcW w:w="853" w:type="dxa"/>
            <w:tcBorders>
              <w:top w:val="nil"/>
              <w:left w:val="nil"/>
              <w:bottom w:val="single" w:sz="4" w:space="0" w:color="auto"/>
              <w:right w:val="single" w:sz="4" w:space="0" w:color="auto"/>
            </w:tcBorders>
            <w:shd w:val="clear" w:color="000000" w:fill="FFFFFF"/>
            <w:hideMark/>
          </w:tcPr>
          <w:p w14:paraId="735B9BEC"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7E6E78A9"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Share of green and water surface area as percentage of total land area </w:t>
            </w:r>
          </w:p>
        </w:tc>
        <w:tc>
          <w:tcPr>
            <w:tcW w:w="4536" w:type="dxa"/>
            <w:tcBorders>
              <w:top w:val="nil"/>
              <w:left w:val="nil"/>
              <w:bottom w:val="single" w:sz="4" w:space="0" w:color="auto"/>
              <w:right w:val="single" w:sz="4" w:space="0" w:color="auto"/>
            </w:tcBorders>
            <w:shd w:val="clear" w:color="000000" w:fill="FFFFFF"/>
            <w:hideMark/>
          </w:tcPr>
          <w:p w14:paraId="6F17F0EA" w14:textId="77777777" w:rsidR="003C20C1" w:rsidRPr="00C36BC7" w:rsidRDefault="003C20C1" w:rsidP="00C36BC7">
            <w:pPr>
              <w:spacing w:before="0" w:after="0" w:line="240" w:lineRule="auto"/>
              <w:jc w:val="left"/>
              <w:rPr>
                <w:rFonts w:eastAsia="Times New Roman" w:cs="Times New Roman"/>
                <w:b/>
                <w:bCs/>
                <w:color w:val="0033CC"/>
                <w:sz w:val="20"/>
                <w:szCs w:val="20"/>
                <w:u w:val="single"/>
                <w:lang w:val="en-GB"/>
              </w:rPr>
            </w:pPr>
            <w:r w:rsidRPr="00C36BC7">
              <w:rPr>
                <w:rFonts w:eastAsia="Times New Roman" w:cs="Times New Roman"/>
                <w:b/>
                <w:bCs/>
                <w:color w:val="0033CC"/>
                <w:sz w:val="20"/>
                <w:szCs w:val="20"/>
                <w:u w:val="single"/>
                <w:lang w:val="en-GB"/>
              </w:rPr>
              <w:t>See Page 260 and 261 of "CITYkeys indicators for smart city projects and smart cities" (CITYkeysD14Indicatorsforsmartcityprojectsandsmartcities.pdf)</w:t>
            </w:r>
          </w:p>
        </w:tc>
        <w:tc>
          <w:tcPr>
            <w:tcW w:w="1000" w:type="dxa"/>
            <w:tcBorders>
              <w:top w:val="nil"/>
              <w:left w:val="nil"/>
              <w:bottom w:val="single" w:sz="4" w:space="0" w:color="auto"/>
              <w:right w:val="single" w:sz="4" w:space="0" w:color="auto"/>
            </w:tcBorders>
            <w:shd w:val="clear" w:color="000000" w:fill="FFFFFF"/>
            <w:vAlign w:val="center"/>
            <w:hideMark/>
          </w:tcPr>
          <w:p w14:paraId="0482353A"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7510A39F"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53894FA3"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55C0FB1A"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2.5 Ecosystem:</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stimulating biodiversity and nature conservation</w:t>
            </w:r>
          </w:p>
        </w:tc>
        <w:tc>
          <w:tcPr>
            <w:tcW w:w="993" w:type="dxa"/>
            <w:tcBorders>
              <w:top w:val="nil"/>
              <w:left w:val="nil"/>
              <w:bottom w:val="nil"/>
              <w:right w:val="single" w:sz="4" w:space="0" w:color="auto"/>
            </w:tcBorders>
            <w:shd w:val="clear" w:color="000000" w:fill="FFFFFF"/>
            <w:vAlign w:val="center"/>
            <w:hideMark/>
          </w:tcPr>
          <w:p w14:paraId="676DFAF2"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0141025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Increase in green and blue space </w:t>
            </w:r>
          </w:p>
        </w:tc>
        <w:tc>
          <w:tcPr>
            <w:tcW w:w="992" w:type="dxa"/>
            <w:tcBorders>
              <w:top w:val="nil"/>
              <w:left w:val="nil"/>
              <w:bottom w:val="single" w:sz="4" w:space="0" w:color="auto"/>
              <w:right w:val="single" w:sz="4" w:space="0" w:color="auto"/>
            </w:tcBorders>
            <w:shd w:val="clear" w:color="000000" w:fill="FFFFFF"/>
            <w:hideMark/>
          </w:tcPr>
          <w:p w14:paraId="360370B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 in m2 </w:t>
            </w:r>
          </w:p>
        </w:tc>
        <w:tc>
          <w:tcPr>
            <w:tcW w:w="853" w:type="dxa"/>
            <w:tcBorders>
              <w:top w:val="nil"/>
              <w:left w:val="nil"/>
              <w:bottom w:val="single" w:sz="4" w:space="0" w:color="auto"/>
              <w:right w:val="single" w:sz="4" w:space="0" w:color="auto"/>
            </w:tcBorders>
            <w:shd w:val="clear" w:color="000000" w:fill="FFFFFF"/>
            <w:hideMark/>
          </w:tcPr>
          <w:p w14:paraId="3D07DD4C"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24F721F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Percentage increase in green and blue spaces due to the project </w:t>
            </w:r>
          </w:p>
        </w:tc>
        <w:tc>
          <w:tcPr>
            <w:tcW w:w="4536" w:type="dxa"/>
            <w:tcBorders>
              <w:top w:val="nil"/>
              <w:left w:val="nil"/>
              <w:bottom w:val="single" w:sz="4" w:space="0" w:color="auto"/>
              <w:right w:val="single" w:sz="4" w:space="0" w:color="auto"/>
            </w:tcBorders>
            <w:shd w:val="clear" w:color="000000" w:fill="FFFFFF"/>
            <w:hideMark/>
          </w:tcPr>
          <w:p w14:paraId="37DFC0C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((blue and green space after project (m2)/blue and green space before project(m2))*100)-100 </w:t>
            </w:r>
          </w:p>
        </w:tc>
        <w:tc>
          <w:tcPr>
            <w:tcW w:w="1000" w:type="dxa"/>
            <w:tcBorders>
              <w:top w:val="nil"/>
              <w:left w:val="nil"/>
              <w:bottom w:val="single" w:sz="4" w:space="0" w:color="auto"/>
              <w:right w:val="single" w:sz="4" w:space="0" w:color="auto"/>
            </w:tcBorders>
            <w:shd w:val="clear" w:color="000000" w:fill="FFFFFF"/>
            <w:vAlign w:val="center"/>
            <w:hideMark/>
          </w:tcPr>
          <w:p w14:paraId="1DF2576D"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16D35B32"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1A61FF5A"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3C8DEB73"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2.5 Ecosystem:</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stimulating biodiversity and nature conservation</w:t>
            </w:r>
          </w:p>
        </w:tc>
        <w:tc>
          <w:tcPr>
            <w:tcW w:w="993" w:type="dxa"/>
            <w:tcBorders>
              <w:top w:val="nil"/>
              <w:left w:val="nil"/>
              <w:bottom w:val="nil"/>
              <w:right w:val="single" w:sz="4" w:space="0" w:color="auto"/>
            </w:tcBorders>
            <w:shd w:val="clear" w:color="000000" w:fill="FFFFFF"/>
            <w:vAlign w:val="center"/>
            <w:hideMark/>
          </w:tcPr>
          <w:p w14:paraId="2B8E66C2"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1108DB0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Percentage of areas designated for natural protection (supporting indicator) (ISO 37120)</w:t>
            </w:r>
            <w:r w:rsidRPr="00C36BC7">
              <w:rPr>
                <w:rFonts w:eastAsia="Times New Roman" w:cs="Times New Roman"/>
                <w:color w:val="000000"/>
                <w:sz w:val="20"/>
                <w:szCs w:val="20"/>
                <w:lang w:val="en-GB"/>
              </w:rPr>
              <w:br/>
              <w:t>Protected natural area (ITU 4903)</w:t>
            </w:r>
          </w:p>
        </w:tc>
        <w:tc>
          <w:tcPr>
            <w:tcW w:w="992" w:type="dxa"/>
            <w:tcBorders>
              <w:top w:val="nil"/>
              <w:left w:val="nil"/>
              <w:bottom w:val="single" w:sz="4" w:space="0" w:color="auto"/>
              <w:right w:val="single" w:sz="4" w:space="0" w:color="auto"/>
            </w:tcBorders>
            <w:shd w:val="clear" w:color="000000" w:fill="FFFFFF"/>
            <w:hideMark/>
          </w:tcPr>
          <w:p w14:paraId="1BC63D2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w:t>
            </w:r>
          </w:p>
        </w:tc>
        <w:tc>
          <w:tcPr>
            <w:tcW w:w="853" w:type="dxa"/>
            <w:tcBorders>
              <w:top w:val="nil"/>
              <w:left w:val="nil"/>
              <w:bottom w:val="single" w:sz="4" w:space="0" w:color="auto"/>
              <w:right w:val="single" w:sz="4" w:space="0" w:color="auto"/>
            </w:tcBorders>
            <w:shd w:val="clear" w:color="000000" w:fill="FFFFFF"/>
            <w:hideMark/>
          </w:tcPr>
          <w:p w14:paraId="1F24FD2D"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5D5F999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Proportion of city area under environmental protection (ITU 4903)</w:t>
            </w:r>
          </w:p>
        </w:tc>
        <w:tc>
          <w:tcPr>
            <w:tcW w:w="4536" w:type="dxa"/>
            <w:tcBorders>
              <w:top w:val="nil"/>
              <w:left w:val="nil"/>
              <w:bottom w:val="single" w:sz="4" w:space="0" w:color="auto"/>
              <w:right w:val="single" w:sz="4" w:space="0" w:color="auto"/>
            </w:tcBorders>
            <w:shd w:val="clear" w:color="000000" w:fill="FFFFFF"/>
            <w:hideMark/>
          </w:tcPr>
          <w:p w14:paraId="3793EF1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b/>
                <w:bCs/>
                <w:color w:val="000000"/>
                <w:sz w:val="20"/>
                <w:szCs w:val="20"/>
                <w:lang w:val="en-GB"/>
              </w:rPr>
              <w:t>ITU 4903:</w:t>
            </w:r>
            <w:r w:rsidRPr="00C36BC7">
              <w:rPr>
                <w:rFonts w:eastAsia="Times New Roman" w:cs="Times New Roman"/>
                <w:color w:val="000000"/>
                <w:sz w:val="20"/>
                <w:szCs w:val="20"/>
                <w:lang w:val="en-GB"/>
              </w:rPr>
              <w:t xml:space="preserve"> NOTE 1 – Calculate as:  </w:t>
            </w:r>
            <w:r w:rsidRPr="00C36BC7">
              <w:rPr>
                <w:rFonts w:eastAsia="Times New Roman" w:cs="Times New Roman"/>
                <w:color w:val="000000"/>
                <w:sz w:val="20"/>
                <w:szCs w:val="20"/>
                <w:lang w:val="en-GB"/>
              </w:rPr>
              <w:br/>
              <w:t>Numerator: Area of protected areas (hectares) reserved by law or other effective means.</w:t>
            </w:r>
            <w:r w:rsidRPr="00C36BC7">
              <w:rPr>
                <w:rFonts w:eastAsia="Times New Roman" w:cs="Times New Roman"/>
                <w:color w:val="000000"/>
                <w:sz w:val="20"/>
                <w:szCs w:val="20"/>
                <w:lang w:val="en-GB"/>
              </w:rPr>
              <w:br/>
              <w:t xml:space="preserve">Denominator: Total city area (hectares).  </w:t>
            </w:r>
          </w:p>
        </w:tc>
        <w:tc>
          <w:tcPr>
            <w:tcW w:w="1000" w:type="dxa"/>
            <w:tcBorders>
              <w:top w:val="nil"/>
              <w:left w:val="nil"/>
              <w:bottom w:val="single" w:sz="4" w:space="0" w:color="auto"/>
              <w:right w:val="single" w:sz="4" w:space="0" w:color="auto"/>
            </w:tcBorders>
            <w:shd w:val="clear" w:color="000000" w:fill="FFFFFF"/>
            <w:vAlign w:val="center"/>
            <w:hideMark/>
          </w:tcPr>
          <w:p w14:paraId="41488998"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ISO 37120, </w:t>
            </w:r>
            <w:r w:rsidRPr="00C36BC7">
              <w:rPr>
                <w:rFonts w:eastAsia="Times New Roman" w:cs="Times New Roman"/>
                <w:color w:val="000000"/>
                <w:sz w:val="20"/>
                <w:szCs w:val="20"/>
                <w:lang w:val="en-GB"/>
              </w:rPr>
              <w:br/>
              <w:t>ITU 4903</w:t>
            </w:r>
          </w:p>
        </w:tc>
      </w:tr>
      <w:tr w:rsidR="003C20C1" w:rsidRPr="00C36BC7" w14:paraId="2075C1B8"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455E51E0"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4E77C78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2.5 Ecosystem:</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stimulating biodiversity </w:t>
            </w:r>
            <w:r w:rsidRPr="00C36BC7">
              <w:rPr>
                <w:rFonts w:eastAsia="Times New Roman" w:cs="Times New Roman"/>
                <w:color w:val="000000"/>
                <w:sz w:val="20"/>
                <w:szCs w:val="20"/>
                <w:lang w:val="en-GB"/>
              </w:rPr>
              <w:lastRenderedPageBreak/>
              <w:t>and nature conservation</w:t>
            </w:r>
          </w:p>
        </w:tc>
        <w:tc>
          <w:tcPr>
            <w:tcW w:w="993" w:type="dxa"/>
            <w:tcBorders>
              <w:top w:val="nil"/>
              <w:left w:val="nil"/>
              <w:bottom w:val="nil"/>
              <w:right w:val="single" w:sz="4" w:space="0" w:color="auto"/>
            </w:tcBorders>
            <w:shd w:val="clear" w:color="000000" w:fill="FFFFFF"/>
            <w:vAlign w:val="center"/>
            <w:hideMark/>
          </w:tcPr>
          <w:p w14:paraId="642D847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4140AD7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Percentage of ecosystems that are mapped by </w:t>
            </w:r>
            <w:r w:rsidRPr="00C36BC7">
              <w:rPr>
                <w:rFonts w:eastAsia="Times New Roman" w:cs="Times New Roman"/>
                <w:color w:val="000000"/>
                <w:sz w:val="20"/>
                <w:szCs w:val="20"/>
                <w:lang w:val="en-GB"/>
              </w:rPr>
              <w:lastRenderedPageBreak/>
              <w:t>remote sensing monitoring</w:t>
            </w:r>
          </w:p>
        </w:tc>
        <w:tc>
          <w:tcPr>
            <w:tcW w:w="992" w:type="dxa"/>
            <w:tcBorders>
              <w:top w:val="nil"/>
              <w:left w:val="nil"/>
              <w:bottom w:val="single" w:sz="4" w:space="0" w:color="auto"/>
              <w:right w:val="single" w:sz="4" w:space="0" w:color="auto"/>
            </w:tcBorders>
            <w:shd w:val="clear" w:color="000000" w:fill="FFFFFF"/>
            <w:hideMark/>
          </w:tcPr>
          <w:p w14:paraId="694A8F7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 of …</w:t>
            </w:r>
          </w:p>
        </w:tc>
        <w:tc>
          <w:tcPr>
            <w:tcW w:w="853" w:type="dxa"/>
            <w:tcBorders>
              <w:top w:val="nil"/>
              <w:left w:val="nil"/>
              <w:bottom w:val="single" w:sz="4" w:space="0" w:color="auto"/>
              <w:right w:val="single" w:sz="4" w:space="0" w:color="auto"/>
            </w:tcBorders>
            <w:shd w:val="clear" w:color="000000" w:fill="FFFFFF"/>
            <w:hideMark/>
          </w:tcPr>
          <w:p w14:paraId="6C6E5950"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26B3734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4D5920F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6F5163FD"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ISO/CD 37122</w:t>
            </w:r>
          </w:p>
        </w:tc>
      </w:tr>
      <w:tr w:rsidR="003C20C1" w:rsidRPr="00C36BC7" w14:paraId="27ACDB9C"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60957D6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 Planet</w:t>
            </w:r>
          </w:p>
        </w:tc>
        <w:tc>
          <w:tcPr>
            <w:tcW w:w="1123" w:type="dxa"/>
            <w:tcBorders>
              <w:top w:val="single" w:sz="4" w:space="0" w:color="auto"/>
              <w:left w:val="nil"/>
              <w:bottom w:val="nil"/>
              <w:right w:val="single" w:sz="4" w:space="0" w:color="auto"/>
            </w:tcBorders>
            <w:shd w:val="clear" w:color="000000" w:fill="FFFFFF"/>
            <w:hideMark/>
          </w:tcPr>
          <w:p w14:paraId="61F86574"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2.5 Ecosystem:</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stimulating biodiversity and nature conservation</w:t>
            </w:r>
          </w:p>
        </w:tc>
        <w:tc>
          <w:tcPr>
            <w:tcW w:w="993" w:type="dxa"/>
            <w:tcBorders>
              <w:top w:val="nil"/>
              <w:left w:val="nil"/>
              <w:bottom w:val="nil"/>
              <w:right w:val="single" w:sz="4" w:space="0" w:color="auto"/>
            </w:tcBorders>
            <w:shd w:val="clear" w:color="000000" w:fill="FFFFFF"/>
            <w:vAlign w:val="center"/>
            <w:hideMark/>
          </w:tcPr>
          <w:p w14:paraId="11590436"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1F0342C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Annual frequency of ecosystem remote sensing monitoring</w:t>
            </w:r>
          </w:p>
        </w:tc>
        <w:tc>
          <w:tcPr>
            <w:tcW w:w="992" w:type="dxa"/>
            <w:tcBorders>
              <w:top w:val="nil"/>
              <w:left w:val="nil"/>
              <w:bottom w:val="single" w:sz="4" w:space="0" w:color="auto"/>
              <w:right w:val="single" w:sz="4" w:space="0" w:color="auto"/>
            </w:tcBorders>
            <w:shd w:val="clear" w:color="000000" w:fill="FFFFFF"/>
            <w:hideMark/>
          </w:tcPr>
          <w:p w14:paraId="5B25270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ascii="Segoe UI Emoji" w:eastAsia="Times New Roman" w:hAnsi="Segoe UI Emoji" w:cs="Times New Roman"/>
                <w:color w:val="000000"/>
                <w:sz w:val="20"/>
                <w:szCs w:val="20"/>
                <w:lang w:val="en-GB"/>
              </w:rPr>
              <w:t>#</w:t>
            </w:r>
            <w:r w:rsidRPr="00C36BC7">
              <w:rPr>
                <w:rFonts w:eastAsia="Times New Roman" w:cs="Times New Roman"/>
                <w:color w:val="000000"/>
                <w:sz w:val="20"/>
                <w:szCs w:val="20"/>
                <w:lang w:val="en-GB"/>
              </w:rPr>
              <w:t>/year</w:t>
            </w:r>
          </w:p>
        </w:tc>
        <w:tc>
          <w:tcPr>
            <w:tcW w:w="853" w:type="dxa"/>
            <w:tcBorders>
              <w:top w:val="nil"/>
              <w:left w:val="nil"/>
              <w:bottom w:val="single" w:sz="4" w:space="0" w:color="auto"/>
              <w:right w:val="single" w:sz="4" w:space="0" w:color="auto"/>
            </w:tcBorders>
            <w:shd w:val="clear" w:color="000000" w:fill="FFFFFF"/>
            <w:hideMark/>
          </w:tcPr>
          <w:p w14:paraId="3B58135C"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3426B26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4B95CCA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4CD87928"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ISO/CD 37122</w:t>
            </w:r>
          </w:p>
        </w:tc>
      </w:tr>
      <w:tr w:rsidR="003C20C1" w:rsidRPr="00C36BC7" w14:paraId="711CAA93"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2D71AE9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 Prosperity</w:t>
            </w:r>
          </w:p>
        </w:tc>
        <w:tc>
          <w:tcPr>
            <w:tcW w:w="1123" w:type="dxa"/>
            <w:tcBorders>
              <w:top w:val="single" w:sz="4" w:space="0" w:color="auto"/>
              <w:left w:val="nil"/>
              <w:bottom w:val="nil"/>
              <w:right w:val="single" w:sz="4" w:space="0" w:color="auto"/>
            </w:tcBorders>
            <w:shd w:val="clear" w:color="000000" w:fill="FFFFFF"/>
            <w:hideMark/>
          </w:tcPr>
          <w:p w14:paraId="7D4486B0"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3.2 Equity:</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decreasing poverty and income inequality </w:t>
            </w:r>
          </w:p>
        </w:tc>
        <w:tc>
          <w:tcPr>
            <w:tcW w:w="993" w:type="dxa"/>
            <w:tcBorders>
              <w:top w:val="nil"/>
              <w:left w:val="nil"/>
              <w:bottom w:val="nil"/>
              <w:right w:val="single" w:sz="4" w:space="0" w:color="auto"/>
            </w:tcBorders>
            <w:shd w:val="clear" w:color="000000" w:fill="FFFFFF"/>
            <w:vAlign w:val="center"/>
            <w:hideMark/>
          </w:tcPr>
          <w:p w14:paraId="48EFFCFB" w14:textId="77777777" w:rsidR="003C20C1" w:rsidRPr="00C36BC7" w:rsidRDefault="003C20C1" w:rsidP="00C36BC7">
            <w:pPr>
              <w:spacing w:before="0" w:after="0" w:line="240" w:lineRule="auto"/>
              <w:jc w:val="center"/>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39C90A8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Annual inflation rate based on the average of the past five years (profile indicator) </w:t>
            </w:r>
          </w:p>
        </w:tc>
        <w:tc>
          <w:tcPr>
            <w:tcW w:w="992" w:type="dxa"/>
            <w:tcBorders>
              <w:top w:val="nil"/>
              <w:left w:val="nil"/>
              <w:bottom w:val="single" w:sz="4" w:space="0" w:color="auto"/>
              <w:right w:val="single" w:sz="4" w:space="0" w:color="auto"/>
            </w:tcBorders>
            <w:shd w:val="clear" w:color="000000" w:fill="FFFFFF"/>
            <w:hideMark/>
          </w:tcPr>
          <w:p w14:paraId="70A541EB" w14:textId="77777777" w:rsidR="003C20C1" w:rsidRPr="00C36BC7" w:rsidRDefault="003C20C1" w:rsidP="00C36BC7">
            <w:pPr>
              <w:spacing w:before="0" w:after="0" w:line="240" w:lineRule="auto"/>
              <w:jc w:val="left"/>
              <w:rPr>
                <w:rFonts w:ascii="Segoe UI Emoji" w:eastAsia="Times New Roman" w:hAnsi="Segoe UI Emoji" w:cs="Times New Roman"/>
                <w:color w:val="000000"/>
                <w:sz w:val="20"/>
                <w:szCs w:val="20"/>
                <w:lang w:val="en-GB"/>
              </w:rPr>
            </w:pPr>
            <w:r w:rsidRPr="00C36BC7">
              <w:rPr>
                <w:rFonts w:ascii="Segoe UI Emoji" w:eastAsia="Times New Roman" w:hAnsi="Segoe UI Emoji" w:cs="Times New Roman"/>
                <w:color w:val="000000"/>
                <w:sz w:val="20"/>
                <w:szCs w:val="20"/>
                <w:lang w:val="en-GB"/>
              </w:rPr>
              <w:t>#</w:t>
            </w:r>
          </w:p>
        </w:tc>
        <w:tc>
          <w:tcPr>
            <w:tcW w:w="853" w:type="dxa"/>
            <w:tcBorders>
              <w:top w:val="nil"/>
              <w:left w:val="nil"/>
              <w:bottom w:val="single" w:sz="4" w:space="0" w:color="auto"/>
              <w:right w:val="single" w:sz="4" w:space="0" w:color="auto"/>
            </w:tcBorders>
            <w:shd w:val="clear" w:color="000000" w:fill="FFFFFF"/>
            <w:hideMark/>
          </w:tcPr>
          <w:p w14:paraId="0EDEB7A8"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ALL</w:t>
            </w:r>
          </w:p>
        </w:tc>
        <w:tc>
          <w:tcPr>
            <w:tcW w:w="1843" w:type="dxa"/>
            <w:tcBorders>
              <w:top w:val="nil"/>
              <w:left w:val="nil"/>
              <w:bottom w:val="single" w:sz="4" w:space="0" w:color="auto"/>
              <w:right w:val="single" w:sz="4" w:space="0" w:color="auto"/>
            </w:tcBorders>
            <w:shd w:val="clear" w:color="000000" w:fill="FFFFFF"/>
            <w:hideMark/>
          </w:tcPr>
          <w:p w14:paraId="383E315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44F8B61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146E937C"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1027DF94"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73C8C1E2"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 Prosperity</w:t>
            </w:r>
          </w:p>
        </w:tc>
        <w:tc>
          <w:tcPr>
            <w:tcW w:w="1123" w:type="dxa"/>
            <w:tcBorders>
              <w:top w:val="single" w:sz="4" w:space="0" w:color="auto"/>
              <w:left w:val="nil"/>
              <w:bottom w:val="nil"/>
              <w:right w:val="single" w:sz="4" w:space="0" w:color="auto"/>
            </w:tcBorders>
            <w:shd w:val="clear" w:color="000000" w:fill="FFFFFF"/>
            <w:hideMark/>
          </w:tcPr>
          <w:p w14:paraId="77C2FE4C"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3.2 Equity:</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decreasing poverty and income inequality </w:t>
            </w:r>
          </w:p>
        </w:tc>
        <w:tc>
          <w:tcPr>
            <w:tcW w:w="993" w:type="dxa"/>
            <w:tcBorders>
              <w:top w:val="nil"/>
              <w:left w:val="nil"/>
              <w:bottom w:val="nil"/>
              <w:right w:val="single" w:sz="4" w:space="0" w:color="auto"/>
            </w:tcBorders>
            <w:shd w:val="clear" w:color="000000" w:fill="FFFFFF"/>
            <w:vAlign w:val="center"/>
            <w:hideMark/>
          </w:tcPr>
          <w:p w14:paraId="0EA2ABEA" w14:textId="77777777" w:rsidR="003C20C1" w:rsidRPr="00C36BC7" w:rsidRDefault="003C20C1" w:rsidP="00C36BC7">
            <w:pPr>
              <w:spacing w:before="0" w:after="0" w:line="240" w:lineRule="auto"/>
              <w:jc w:val="center"/>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11A9DEB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Saving rate</w:t>
            </w:r>
          </w:p>
        </w:tc>
        <w:tc>
          <w:tcPr>
            <w:tcW w:w="992" w:type="dxa"/>
            <w:tcBorders>
              <w:top w:val="nil"/>
              <w:left w:val="nil"/>
              <w:bottom w:val="single" w:sz="4" w:space="0" w:color="auto"/>
              <w:right w:val="single" w:sz="4" w:space="0" w:color="auto"/>
            </w:tcBorders>
            <w:shd w:val="clear" w:color="000000" w:fill="FFFFFF"/>
            <w:hideMark/>
          </w:tcPr>
          <w:p w14:paraId="3CD0E5FF" w14:textId="77777777" w:rsidR="003C20C1" w:rsidRPr="00C36BC7" w:rsidRDefault="003C20C1" w:rsidP="00C36BC7">
            <w:pPr>
              <w:spacing w:before="0" w:after="0" w:line="240" w:lineRule="auto"/>
              <w:jc w:val="left"/>
              <w:rPr>
                <w:rFonts w:ascii="Segoe UI Emoji" w:eastAsia="Times New Roman" w:hAnsi="Segoe UI Emoji" w:cs="Times New Roman"/>
                <w:color w:val="000000"/>
                <w:sz w:val="20"/>
                <w:szCs w:val="20"/>
                <w:lang w:val="en-GB"/>
              </w:rPr>
            </w:pPr>
            <w:r w:rsidRPr="00C36BC7">
              <w:rPr>
                <w:rFonts w:ascii="Segoe UI Emoji" w:eastAsia="Times New Roman" w:hAnsi="Segoe UI Emoji" w:cs="Times New Roman"/>
                <w:color w:val="000000"/>
                <w:sz w:val="20"/>
                <w:szCs w:val="20"/>
                <w:lang w:val="en-GB"/>
              </w:rPr>
              <w:t>#</w:t>
            </w:r>
          </w:p>
        </w:tc>
        <w:tc>
          <w:tcPr>
            <w:tcW w:w="853" w:type="dxa"/>
            <w:tcBorders>
              <w:top w:val="nil"/>
              <w:left w:val="nil"/>
              <w:bottom w:val="single" w:sz="4" w:space="0" w:color="auto"/>
              <w:right w:val="single" w:sz="4" w:space="0" w:color="auto"/>
            </w:tcBorders>
            <w:shd w:val="clear" w:color="000000" w:fill="FFFFFF"/>
            <w:hideMark/>
          </w:tcPr>
          <w:p w14:paraId="35143C3B"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IV</w:t>
            </w:r>
            <w:r w:rsidRPr="00C36BC7">
              <w:rPr>
                <w:rFonts w:eastAsia="Times New Roman" w:cs="Times New Roman"/>
                <w:color w:val="000000"/>
                <w:sz w:val="20"/>
                <w:szCs w:val="20"/>
                <w:lang w:val="en-GB"/>
              </w:rPr>
              <w:br/>
              <w:t>V</w:t>
            </w:r>
          </w:p>
        </w:tc>
        <w:tc>
          <w:tcPr>
            <w:tcW w:w="1843" w:type="dxa"/>
            <w:tcBorders>
              <w:top w:val="nil"/>
              <w:left w:val="nil"/>
              <w:bottom w:val="single" w:sz="4" w:space="0" w:color="auto"/>
              <w:right w:val="single" w:sz="4" w:space="0" w:color="auto"/>
            </w:tcBorders>
            <w:shd w:val="clear" w:color="000000" w:fill="FFFFFF"/>
            <w:hideMark/>
          </w:tcPr>
          <w:p w14:paraId="0BD8135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Proportion of total incomes for each household remaining after deducting consumption and expenditures. (**)</w:t>
            </w:r>
          </w:p>
        </w:tc>
        <w:tc>
          <w:tcPr>
            <w:tcW w:w="4536" w:type="dxa"/>
            <w:tcBorders>
              <w:top w:val="nil"/>
              <w:left w:val="nil"/>
              <w:bottom w:val="single" w:sz="4" w:space="0" w:color="auto"/>
              <w:right w:val="single" w:sz="4" w:space="0" w:color="auto"/>
            </w:tcBorders>
            <w:shd w:val="clear" w:color="000000" w:fill="FFFFFF"/>
            <w:hideMark/>
          </w:tcPr>
          <w:p w14:paraId="7B69E4C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287AF579"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4902</w:t>
            </w:r>
          </w:p>
        </w:tc>
      </w:tr>
      <w:tr w:rsidR="003C20C1" w:rsidRPr="00C36BC7" w14:paraId="56098D59"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64B8E23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 Prosperity</w:t>
            </w:r>
          </w:p>
        </w:tc>
        <w:tc>
          <w:tcPr>
            <w:tcW w:w="1123" w:type="dxa"/>
            <w:tcBorders>
              <w:top w:val="single" w:sz="4" w:space="0" w:color="auto"/>
              <w:left w:val="nil"/>
              <w:bottom w:val="nil"/>
              <w:right w:val="single" w:sz="4" w:space="0" w:color="auto"/>
            </w:tcBorders>
            <w:shd w:val="clear" w:color="000000" w:fill="FFFFFF"/>
            <w:hideMark/>
          </w:tcPr>
          <w:p w14:paraId="23CB53B0"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3.2 Equity:</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decreasing poverty and income inequality </w:t>
            </w:r>
          </w:p>
        </w:tc>
        <w:tc>
          <w:tcPr>
            <w:tcW w:w="993" w:type="dxa"/>
            <w:tcBorders>
              <w:top w:val="nil"/>
              <w:left w:val="nil"/>
              <w:bottom w:val="nil"/>
              <w:right w:val="single" w:sz="4" w:space="0" w:color="auto"/>
            </w:tcBorders>
            <w:shd w:val="clear" w:color="000000" w:fill="FFFFFF"/>
            <w:vAlign w:val="center"/>
            <w:hideMark/>
          </w:tcPr>
          <w:p w14:paraId="4A565C81" w14:textId="77777777" w:rsidR="003C20C1" w:rsidRPr="00C36BC7" w:rsidRDefault="003C20C1" w:rsidP="00C36BC7">
            <w:pPr>
              <w:spacing w:before="0" w:after="0" w:line="240" w:lineRule="auto"/>
              <w:jc w:val="center"/>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vAlign w:val="center"/>
            <w:hideMark/>
          </w:tcPr>
          <w:p w14:paraId="6E27AB55" w14:textId="77777777" w:rsidR="003C20C1" w:rsidRPr="00C36BC7" w:rsidRDefault="003C20C1" w:rsidP="00C36BC7">
            <w:pPr>
              <w:spacing w:before="0" w:after="0" w:line="240" w:lineRule="auto"/>
              <w:jc w:val="left"/>
              <w:rPr>
                <w:rFonts w:eastAsia="Times New Roman" w:cs="Times New Roman"/>
                <w:color w:val="181717"/>
                <w:sz w:val="20"/>
                <w:szCs w:val="20"/>
                <w:lang w:val="en-GB"/>
              </w:rPr>
            </w:pPr>
            <w:r w:rsidRPr="00C36BC7">
              <w:rPr>
                <w:rFonts w:eastAsia="Times New Roman" w:cs="Times New Roman"/>
                <w:color w:val="181717"/>
                <w:sz w:val="20"/>
                <w:szCs w:val="20"/>
                <w:lang w:val="en-GB"/>
              </w:rPr>
              <w:t>Country’s GDP (USD/EURO)</w:t>
            </w:r>
          </w:p>
        </w:tc>
        <w:tc>
          <w:tcPr>
            <w:tcW w:w="992" w:type="dxa"/>
            <w:tcBorders>
              <w:top w:val="nil"/>
              <w:left w:val="nil"/>
              <w:bottom w:val="single" w:sz="4" w:space="0" w:color="auto"/>
              <w:right w:val="single" w:sz="4" w:space="0" w:color="auto"/>
            </w:tcBorders>
            <w:shd w:val="clear" w:color="000000" w:fill="FFFFFF"/>
            <w:hideMark/>
          </w:tcPr>
          <w:p w14:paraId="02E4E05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EURO/year</w:t>
            </w:r>
          </w:p>
        </w:tc>
        <w:tc>
          <w:tcPr>
            <w:tcW w:w="853" w:type="dxa"/>
            <w:tcBorders>
              <w:top w:val="nil"/>
              <w:left w:val="nil"/>
              <w:bottom w:val="single" w:sz="4" w:space="0" w:color="auto"/>
              <w:right w:val="single" w:sz="4" w:space="0" w:color="auto"/>
            </w:tcBorders>
            <w:shd w:val="clear" w:color="000000" w:fill="FFFFFF"/>
            <w:hideMark/>
          </w:tcPr>
          <w:p w14:paraId="217FBBEE"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ALL</w:t>
            </w:r>
          </w:p>
        </w:tc>
        <w:tc>
          <w:tcPr>
            <w:tcW w:w="1843" w:type="dxa"/>
            <w:tcBorders>
              <w:top w:val="nil"/>
              <w:left w:val="nil"/>
              <w:bottom w:val="single" w:sz="4" w:space="0" w:color="auto"/>
              <w:right w:val="single" w:sz="4" w:space="0" w:color="auto"/>
            </w:tcBorders>
            <w:shd w:val="clear" w:color="000000" w:fill="FFFFFF"/>
            <w:hideMark/>
          </w:tcPr>
          <w:p w14:paraId="4DE2E29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141ADB2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6557028B"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1502F4EB"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47807D0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 Prosperity</w:t>
            </w:r>
          </w:p>
        </w:tc>
        <w:tc>
          <w:tcPr>
            <w:tcW w:w="1123" w:type="dxa"/>
            <w:tcBorders>
              <w:top w:val="single" w:sz="4" w:space="0" w:color="auto"/>
              <w:left w:val="nil"/>
              <w:bottom w:val="nil"/>
              <w:right w:val="single" w:sz="4" w:space="0" w:color="auto"/>
            </w:tcBorders>
            <w:shd w:val="clear" w:color="000000" w:fill="FFFFFF"/>
            <w:hideMark/>
          </w:tcPr>
          <w:p w14:paraId="27494C63"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3.2 Equity:</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decreasing poverty and </w:t>
            </w:r>
            <w:r w:rsidRPr="00C36BC7">
              <w:rPr>
                <w:rFonts w:eastAsia="Times New Roman" w:cs="Times New Roman"/>
                <w:color w:val="000000"/>
                <w:sz w:val="20"/>
                <w:szCs w:val="20"/>
                <w:lang w:val="en-GB"/>
              </w:rPr>
              <w:lastRenderedPageBreak/>
              <w:t xml:space="preserve">income inequality </w:t>
            </w:r>
          </w:p>
        </w:tc>
        <w:tc>
          <w:tcPr>
            <w:tcW w:w="993" w:type="dxa"/>
            <w:tcBorders>
              <w:top w:val="nil"/>
              <w:left w:val="nil"/>
              <w:bottom w:val="single" w:sz="4" w:space="0" w:color="auto"/>
              <w:right w:val="single" w:sz="4" w:space="0" w:color="auto"/>
            </w:tcBorders>
            <w:shd w:val="clear" w:color="000000" w:fill="FFFFFF"/>
            <w:vAlign w:val="center"/>
            <w:hideMark/>
          </w:tcPr>
          <w:p w14:paraId="42043972" w14:textId="77777777" w:rsidR="003C20C1" w:rsidRPr="00C36BC7" w:rsidRDefault="003C20C1" w:rsidP="00C36BC7">
            <w:pPr>
              <w:spacing w:before="0" w:after="0" w:line="240" w:lineRule="auto"/>
              <w:jc w:val="center"/>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vAlign w:val="center"/>
            <w:hideMark/>
          </w:tcPr>
          <w:p w14:paraId="371CAF32" w14:textId="77777777" w:rsidR="003C20C1" w:rsidRPr="00C36BC7" w:rsidRDefault="003C20C1" w:rsidP="00C36BC7">
            <w:pPr>
              <w:spacing w:before="0" w:after="0" w:line="240" w:lineRule="auto"/>
              <w:jc w:val="left"/>
              <w:rPr>
                <w:rFonts w:eastAsia="Times New Roman" w:cs="Times New Roman"/>
                <w:color w:val="181717"/>
                <w:sz w:val="20"/>
                <w:szCs w:val="20"/>
                <w:lang w:val="en-GB"/>
              </w:rPr>
            </w:pPr>
            <w:r w:rsidRPr="00C36BC7">
              <w:rPr>
                <w:rFonts w:eastAsia="Times New Roman" w:cs="Times New Roman"/>
                <w:color w:val="181717"/>
                <w:sz w:val="20"/>
                <w:szCs w:val="20"/>
                <w:lang w:val="en-GB"/>
              </w:rPr>
              <w:t>Country’s GDP per capita (USD/EURO)</w:t>
            </w:r>
          </w:p>
        </w:tc>
        <w:tc>
          <w:tcPr>
            <w:tcW w:w="992" w:type="dxa"/>
            <w:tcBorders>
              <w:top w:val="nil"/>
              <w:left w:val="nil"/>
              <w:bottom w:val="single" w:sz="4" w:space="0" w:color="auto"/>
              <w:right w:val="single" w:sz="4" w:space="0" w:color="auto"/>
            </w:tcBorders>
            <w:shd w:val="clear" w:color="000000" w:fill="FFFFFF"/>
            <w:hideMark/>
          </w:tcPr>
          <w:p w14:paraId="6279D06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EURO/cap/year</w:t>
            </w:r>
          </w:p>
        </w:tc>
        <w:tc>
          <w:tcPr>
            <w:tcW w:w="853" w:type="dxa"/>
            <w:tcBorders>
              <w:top w:val="nil"/>
              <w:left w:val="nil"/>
              <w:bottom w:val="single" w:sz="4" w:space="0" w:color="auto"/>
              <w:right w:val="single" w:sz="4" w:space="0" w:color="auto"/>
            </w:tcBorders>
            <w:shd w:val="clear" w:color="000000" w:fill="FFFFFF"/>
            <w:hideMark/>
          </w:tcPr>
          <w:p w14:paraId="763CE4F1"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ALL</w:t>
            </w:r>
          </w:p>
        </w:tc>
        <w:tc>
          <w:tcPr>
            <w:tcW w:w="1843" w:type="dxa"/>
            <w:tcBorders>
              <w:top w:val="nil"/>
              <w:left w:val="nil"/>
              <w:bottom w:val="single" w:sz="4" w:space="0" w:color="auto"/>
              <w:right w:val="single" w:sz="4" w:space="0" w:color="auto"/>
            </w:tcBorders>
            <w:shd w:val="clear" w:color="000000" w:fill="FFFFFF"/>
            <w:hideMark/>
          </w:tcPr>
          <w:p w14:paraId="2D2762C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5B05A94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033B4CEE"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2F23798A"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2D7AA68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 Prosperity</w:t>
            </w:r>
          </w:p>
        </w:tc>
        <w:tc>
          <w:tcPr>
            <w:tcW w:w="1123" w:type="dxa"/>
            <w:tcBorders>
              <w:top w:val="single" w:sz="4" w:space="0" w:color="auto"/>
              <w:left w:val="nil"/>
              <w:bottom w:val="nil"/>
              <w:right w:val="single" w:sz="4" w:space="0" w:color="auto"/>
            </w:tcBorders>
            <w:shd w:val="clear" w:color="000000" w:fill="FFFFFF"/>
            <w:hideMark/>
          </w:tcPr>
          <w:p w14:paraId="55535AA4"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3.3 Green economy:</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improving the circular and sharing economy and sustainable/local consumption and production. </w:t>
            </w:r>
          </w:p>
        </w:tc>
        <w:tc>
          <w:tcPr>
            <w:tcW w:w="993" w:type="dxa"/>
            <w:tcBorders>
              <w:top w:val="nil"/>
              <w:left w:val="nil"/>
              <w:bottom w:val="nil"/>
              <w:right w:val="single" w:sz="4" w:space="0" w:color="auto"/>
            </w:tcBorders>
            <w:shd w:val="clear" w:color="000000" w:fill="FFFFFF"/>
            <w:vAlign w:val="center"/>
            <w:hideMark/>
          </w:tcPr>
          <w:p w14:paraId="79C917FF" w14:textId="77777777" w:rsidR="003C20C1" w:rsidRPr="00C36BC7" w:rsidRDefault="003C20C1" w:rsidP="00C36BC7">
            <w:pPr>
              <w:spacing w:before="0" w:after="0" w:line="240" w:lineRule="auto"/>
              <w:jc w:val="center"/>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32AA8A5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Share of Green Public Procurement </w:t>
            </w:r>
          </w:p>
        </w:tc>
        <w:tc>
          <w:tcPr>
            <w:tcW w:w="992" w:type="dxa"/>
            <w:tcBorders>
              <w:top w:val="single" w:sz="4" w:space="0" w:color="auto"/>
              <w:left w:val="nil"/>
              <w:bottom w:val="single" w:sz="4" w:space="0" w:color="auto"/>
              <w:right w:val="single" w:sz="4" w:space="0" w:color="auto"/>
            </w:tcBorders>
            <w:shd w:val="clear" w:color="000000" w:fill="FFFFFF"/>
            <w:hideMark/>
          </w:tcPr>
          <w:p w14:paraId="538A43C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 in € </w:t>
            </w:r>
          </w:p>
        </w:tc>
        <w:tc>
          <w:tcPr>
            <w:tcW w:w="853" w:type="dxa"/>
            <w:tcBorders>
              <w:top w:val="nil"/>
              <w:left w:val="nil"/>
              <w:bottom w:val="single" w:sz="4" w:space="0" w:color="auto"/>
              <w:right w:val="single" w:sz="4" w:space="0" w:color="auto"/>
            </w:tcBorders>
            <w:shd w:val="clear" w:color="000000" w:fill="FFFFFF"/>
            <w:hideMark/>
          </w:tcPr>
          <w:p w14:paraId="7A574C7C"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591B0F9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Percentage annual procurement using environmental criteria as share of total annual procurement of the city administration  </w:t>
            </w:r>
          </w:p>
        </w:tc>
        <w:tc>
          <w:tcPr>
            <w:tcW w:w="4536" w:type="dxa"/>
            <w:tcBorders>
              <w:top w:val="nil"/>
              <w:left w:val="nil"/>
              <w:bottom w:val="single" w:sz="4" w:space="0" w:color="auto"/>
              <w:right w:val="single" w:sz="4" w:space="0" w:color="auto"/>
            </w:tcBorders>
            <w:shd w:val="clear" w:color="000000" w:fill="FFFFFF"/>
            <w:hideMark/>
          </w:tcPr>
          <w:p w14:paraId="7E3271A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(Millon EUR annual procurement using environmental criteria/Millon EUR total annual procurement of the city administration)*100 </w:t>
            </w:r>
          </w:p>
        </w:tc>
        <w:tc>
          <w:tcPr>
            <w:tcW w:w="1000" w:type="dxa"/>
            <w:tcBorders>
              <w:top w:val="nil"/>
              <w:left w:val="nil"/>
              <w:bottom w:val="single" w:sz="4" w:space="0" w:color="auto"/>
              <w:right w:val="single" w:sz="4" w:space="0" w:color="auto"/>
            </w:tcBorders>
            <w:shd w:val="clear" w:color="000000" w:fill="FFFFFF"/>
            <w:vAlign w:val="center"/>
            <w:hideMark/>
          </w:tcPr>
          <w:p w14:paraId="703EAA98"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08290436"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7EFA616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 Prosperity</w:t>
            </w:r>
          </w:p>
        </w:tc>
        <w:tc>
          <w:tcPr>
            <w:tcW w:w="1123" w:type="dxa"/>
            <w:tcBorders>
              <w:top w:val="single" w:sz="4" w:space="0" w:color="auto"/>
              <w:left w:val="nil"/>
              <w:bottom w:val="nil"/>
              <w:right w:val="single" w:sz="4" w:space="0" w:color="auto"/>
            </w:tcBorders>
            <w:shd w:val="clear" w:color="000000" w:fill="FFFFFF"/>
            <w:hideMark/>
          </w:tcPr>
          <w:p w14:paraId="66775DB8"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3.3 Green economy:</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improving the circular and sharing economy and sustainable/local consumption and production. </w:t>
            </w:r>
          </w:p>
        </w:tc>
        <w:tc>
          <w:tcPr>
            <w:tcW w:w="993" w:type="dxa"/>
            <w:tcBorders>
              <w:top w:val="nil"/>
              <w:left w:val="nil"/>
              <w:bottom w:val="nil"/>
              <w:right w:val="single" w:sz="4" w:space="0" w:color="auto"/>
            </w:tcBorders>
            <w:shd w:val="clear" w:color="000000" w:fill="FFFFFF"/>
            <w:vAlign w:val="center"/>
            <w:hideMark/>
          </w:tcPr>
          <w:p w14:paraId="0C5349C4" w14:textId="77777777" w:rsidR="003C20C1" w:rsidRPr="00C36BC7" w:rsidRDefault="003C20C1" w:rsidP="00C36BC7">
            <w:pPr>
              <w:spacing w:before="0" w:after="0" w:line="240" w:lineRule="auto"/>
              <w:jc w:val="center"/>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7241A99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Green public procurement </w:t>
            </w:r>
          </w:p>
        </w:tc>
        <w:tc>
          <w:tcPr>
            <w:tcW w:w="992" w:type="dxa"/>
            <w:tcBorders>
              <w:top w:val="nil"/>
              <w:left w:val="nil"/>
              <w:bottom w:val="single" w:sz="4" w:space="0" w:color="auto"/>
              <w:right w:val="single" w:sz="4" w:space="0" w:color="auto"/>
            </w:tcBorders>
            <w:shd w:val="clear" w:color="000000" w:fill="FFFFFF"/>
            <w:hideMark/>
          </w:tcPr>
          <w:p w14:paraId="5C13C0F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Likert scale </w:t>
            </w:r>
          </w:p>
        </w:tc>
        <w:tc>
          <w:tcPr>
            <w:tcW w:w="853" w:type="dxa"/>
            <w:tcBorders>
              <w:top w:val="nil"/>
              <w:left w:val="nil"/>
              <w:bottom w:val="single" w:sz="4" w:space="0" w:color="auto"/>
              <w:right w:val="single" w:sz="4" w:space="0" w:color="auto"/>
            </w:tcBorders>
            <w:shd w:val="clear" w:color="000000" w:fill="FFFFFF"/>
            <w:hideMark/>
          </w:tcPr>
          <w:p w14:paraId="7CDEF66E"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0717A0D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The extent to which GPP criteria where taken into account for  the procurement processes related to the project </w:t>
            </w:r>
          </w:p>
        </w:tc>
        <w:tc>
          <w:tcPr>
            <w:tcW w:w="4536" w:type="dxa"/>
            <w:tcBorders>
              <w:top w:val="nil"/>
              <w:left w:val="nil"/>
              <w:bottom w:val="single" w:sz="4" w:space="0" w:color="auto"/>
              <w:right w:val="single" w:sz="4" w:space="0" w:color="auto"/>
            </w:tcBorders>
            <w:shd w:val="clear" w:color="000000" w:fill="FFFFFF"/>
            <w:hideMark/>
          </w:tcPr>
          <w:p w14:paraId="3081EFE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Likert scale: Not at all -1 - 2 - 3 – 4 -5-Excellent </w:t>
            </w:r>
            <w:r w:rsidRPr="00C36BC7">
              <w:rPr>
                <w:rFonts w:eastAsia="Times New Roman" w:cs="Times New Roman"/>
                <w:color w:val="000000"/>
                <w:sz w:val="20"/>
                <w:szCs w:val="20"/>
                <w:lang w:val="en-GB"/>
              </w:rPr>
              <w:br/>
              <w:t xml:space="preserve">1. Not at all: GPP criteria were not taken into account for the procurement processes related to the project </w:t>
            </w:r>
            <w:r w:rsidRPr="00C36BC7">
              <w:rPr>
                <w:rFonts w:eastAsia="Times New Roman" w:cs="Times New Roman"/>
                <w:color w:val="000000"/>
                <w:sz w:val="20"/>
                <w:szCs w:val="20"/>
                <w:lang w:val="en-GB"/>
              </w:rPr>
              <w:br/>
              <w:t xml:space="preserve">2. Poor: GPP criteria were to a large extent not taken into account for the procurement processes related to the project </w:t>
            </w:r>
            <w:r w:rsidRPr="00C36BC7">
              <w:rPr>
                <w:rFonts w:eastAsia="Times New Roman" w:cs="Times New Roman"/>
                <w:color w:val="000000"/>
                <w:sz w:val="20"/>
                <w:szCs w:val="20"/>
                <w:lang w:val="en-GB"/>
              </w:rPr>
              <w:br/>
              <w:t xml:space="preserve">3. Somewhat: GPP criteria were somewhat taken into account for the procurement processes related to the project </w:t>
            </w:r>
            <w:r w:rsidRPr="00C36BC7">
              <w:rPr>
                <w:rFonts w:eastAsia="Times New Roman" w:cs="Times New Roman"/>
                <w:color w:val="000000"/>
                <w:sz w:val="20"/>
                <w:szCs w:val="20"/>
                <w:lang w:val="en-GB"/>
              </w:rPr>
              <w:br/>
              <w:t xml:space="preserve">4. Good: GPP criteria were to a large extent taken into account for the procurement processes related to the project </w:t>
            </w:r>
            <w:r w:rsidRPr="00C36BC7">
              <w:rPr>
                <w:rFonts w:eastAsia="Times New Roman" w:cs="Times New Roman"/>
                <w:color w:val="000000"/>
                <w:sz w:val="20"/>
                <w:szCs w:val="20"/>
                <w:lang w:val="en-GB"/>
              </w:rPr>
              <w:br/>
              <w:t>5. Excellent: GPP criteria were completely taken into account for the procurement processes related to the project, followed to the letter</w:t>
            </w:r>
          </w:p>
        </w:tc>
        <w:tc>
          <w:tcPr>
            <w:tcW w:w="1000" w:type="dxa"/>
            <w:tcBorders>
              <w:top w:val="nil"/>
              <w:left w:val="nil"/>
              <w:bottom w:val="single" w:sz="4" w:space="0" w:color="auto"/>
              <w:right w:val="single" w:sz="4" w:space="0" w:color="auto"/>
            </w:tcBorders>
            <w:shd w:val="clear" w:color="000000" w:fill="FFFFFF"/>
            <w:vAlign w:val="center"/>
            <w:hideMark/>
          </w:tcPr>
          <w:p w14:paraId="03DE7487"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4B0E52B6"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289342B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3. Prosperity</w:t>
            </w:r>
          </w:p>
        </w:tc>
        <w:tc>
          <w:tcPr>
            <w:tcW w:w="1123" w:type="dxa"/>
            <w:tcBorders>
              <w:top w:val="single" w:sz="4" w:space="0" w:color="auto"/>
              <w:left w:val="nil"/>
              <w:bottom w:val="nil"/>
              <w:right w:val="single" w:sz="4" w:space="0" w:color="auto"/>
            </w:tcBorders>
            <w:shd w:val="clear" w:color="000000" w:fill="FFFFFF"/>
            <w:hideMark/>
          </w:tcPr>
          <w:p w14:paraId="3472472F"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3.3 Green economy:</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improving the circular and sharing economy and sustainable/local consumption and production. </w:t>
            </w:r>
          </w:p>
        </w:tc>
        <w:tc>
          <w:tcPr>
            <w:tcW w:w="993" w:type="dxa"/>
            <w:tcBorders>
              <w:top w:val="nil"/>
              <w:left w:val="nil"/>
              <w:bottom w:val="nil"/>
              <w:right w:val="single" w:sz="4" w:space="0" w:color="auto"/>
            </w:tcBorders>
            <w:shd w:val="clear" w:color="000000" w:fill="FFFFFF"/>
            <w:vAlign w:val="center"/>
            <w:hideMark/>
          </w:tcPr>
          <w:p w14:paraId="1F21A979" w14:textId="77777777" w:rsidR="003C20C1" w:rsidRPr="00C36BC7" w:rsidRDefault="003C20C1" w:rsidP="00C36BC7">
            <w:pPr>
              <w:spacing w:before="0" w:after="0" w:line="240" w:lineRule="auto"/>
              <w:jc w:val="center"/>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696F40C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Freight movement </w:t>
            </w:r>
          </w:p>
        </w:tc>
        <w:tc>
          <w:tcPr>
            <w:tcW w:w="992" w:type="dxa"/>
            <w:tcBorders>
              <w:top w:val="nil"/>
              <w:left w:val="nil"/>
              <w:bottom w:val="single" w:sz="4" w:space="0" w:color="auto"/>
              <w:right w:val="single" w:sz="4" w:space="0" w:color="auto"/>
            </w:tcBorders>
            <w:shd w:val="clear" w:color="000000" w:fill="FFFFFF"/>
            <w:hideMark/>
          </w:tcPr>
          <w:p w14:paraId="6C15DB0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movements</w:t>
            </w:r>
          </w:p>
        </w:tc>
        <w:tc>
          <w:tcPr>
            <w:tcW w:w="853" w:type="dxa"/>
            <w:tcBorders>
              <w:top w:val="nil"/>
              <w:left w:val="nil"/>
              <w:bottom w:val="single" w:sz="4" w:space="0" w:color="auto"/>
              <w:right w:val="single" w:sz="4" w:space="0" w:color="auto"/>
            </w:tcBorders>
            <w:shd w:val="clear" w:color="000000" w:fill="FFFFFF"/>
            <w:hideMark/>
          </w:tcPr>
          <w:p w14:paraId="1D7F89BC"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II</w:t>
            </w:r>
          </w:p>
        </w:tc>
        <w:tc>
          <w:tcPr>
            <w:tcW w:w="1843" w:type="dxa"/>
            <w:tcBorders>
              <w:top w:val="nil"/>
              <w:left w:val="nil"/>
              <w:bottom w:val="single" w:sz="4" w:space="0" w:color="auto"/>
              <w:right w:val="single" w:sz="4" w:space="0" w:color="auto"/>
            </w:tcBorders>
            <w:shd w:val="clear" w:color="000000" w:fill="FFFFFF"/>
            <w:hideMark/>
          </w:tcPr>
          <w:p w14:paraId="1572EE6E"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Freight movement is defined as the number of freight vehicles moving into an area (e.g. the city) </w:t>
            </w:r>
          </w:p>
        </w:tc>
        <w:tc>
          <w:tcPr>
            <w:tcW w:w="4536" w:type="dxa"/>
            <w:tcBorders>
              <w:top w:val="nil"/>
              <w:left w:val="nil"/>
              <w:bottom w:val="single" w:sz="4" w:space="0" w:color="auto"/>
              <w:right w:val="single" w:sz="4" w:space="0" w:color="auto"/>
            </w:tcBorders>
            <w:shd w:val="clear" w:color="000000" w:fill="FFFFFF"/>
            <w:hideMark/>
          </w:tcPr>
          <w:p w14:paraId="75319C9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 of freight vehicle movements </w:t>
            </w:r>
          </w:p>
        </w:tc>
        <w:tc>
          <w:tcPr>
            <w:tcW w:w="1000" w:type="dxa"/>
            <w:tcBorders>
              <w:top w:val="nil"/>
              <w:left w:val="nil"/>
              <w:bottom w:val="single" w:sz="4" w:space="0" w:color="auto"/>
              <w:right w:val="single" w:sz="4" w:space="0" w:color="auto"/>
            </w:tcBorders>
            <w:shd w:val="clear" w:color="000000" w:fill="FFFFFF"/>
            <w:vAlign w:val="center"/>
            <w:hideMark/>
          </w:tcPr>
          <w:p w14:paraId="0B515AA0"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5661A4D3"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7F87FEDC"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 Prosperity</w:t>
            </w:r>
          </w:p>
        </w:tc>
        <w:tc>
          <w:tcPr>
            <w:tcW w:w="1123" w:type="dxa"/>
            <w:tcBorders>
              <w:top w:val="single" w:sz="4" w:space="0" w:color="auto"/>
              <w:left w:val="nil"/>
              <w:bottom w:val="nil"/>
              <w:right w:val="single" w:sz="4" w:space="0" w:color="auto"/>
            </w:tcBorders>
            <w:shd w:val="clear" w:color="000000" w:fill="FFFFFF"/>
            <w:hideMark/>
          </w:tcPr>
          <w:p w14:paraId="1F49299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3.3 Green economy:</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improving the circular and sharing economy and sustainable/local consumption and production. </w:t>
            </w:r>
          </w:p>
        </w:tc>
        <w:tc>
          <w:tcPr>
            <w:tcW w:w="993" w:type="dxa"/>
            <w:tcBorders>
              <w:top w:val="nil"/>
              <w:left w:val="nil"/>
              <w:bottom w:val="nil"/>
              <w:right w:val="single" w:sz="4" w:space="0" w:color="auto"/>
            </w:tcBorders>
            <w:shd w:val="clear" w:color="000000" w:fill="FFFFFF"/>
            <w:vAlign w:val="center"/>
            <w:hideMark/>
          </w:tcPr>
          <w:p w14:paraId="54CD86CE" w14:textId="77777777" w:rsidR="003C20C1" w:rsidRPr="00C36BC7" w:rsidRDefault="003C20C1" w:rsidP="00C36BC7">
            <w:pPr>
              <w:spacing w:before="0" w:after="0" w:line="240" w:lineRule="auto"/>
              <w:jc w:val="center"/>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6BB97DD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CO2 reduction cost efficiency </w:t>
            </w:r>
          </w:p>
        </w:tc>
        <w:tc>
          <w:tcPr>
            <w:tcW w:w="992" w:type="dxa"/>
            <w:tcBorders>
              <w:top w:val="nil"/>
              <w:left w:val="nil"/>
              <w:bottom w:val="single" w:sz="4" w:space="0" w:color="auto"/>
              <w:right w:val="single" w:sz="4" w:space="0" w:color="auto"/>
            </w:tcBorders>
            <w:shd w:val="clear" w:color="000000" w:fill="FFFFFF"/>
            <w:hideMark/>
          </w:tcPr>
          <w:p w14:paraId="461D048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€/ton CO2 saved/year </w:t>
            </w:r>
          </w:p>
        </w:tc>
        <w:tc>
          <w:tcPr>
            <w:tcW w:w="853" w:type="dxa"/>
            <w:tcBorders>
              <w:top w:val="nil"/>
              <w:left w:val="nil"/>
              <w:bottom w:val="single" w:sz="4" w:space="0" w:color="auto"/>
              <w:right w:val="single" w:sz="4" w:space="0" w:color="auto"/>
            </w:tcBorders>
            <w:shd w:val="clear" w:color="000000" w:fill="FFFFFF"/>
            <w:hideMark/>
          </w:tcPr>
          <w:p w14:paraId="6244B3FE"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IV </w:t>
            </w:r>
          </w:p>
        </w:tc>
        <w:tc>
          <w:tcPr>
            <w:tcW w:w="1843" w:type="dxa"/>
            <w:tcBorders>
              <w:top w:val="nil"/>
              <w:left w:val="nil"/>
              <w:bottom w:val="single" w:sz="4" w:space="0" w:color="auto"/>
              <w:right w:val="single" w:sz="4" w:space="0" w:color="auto"/>
            </w:tcBorders>
            <w:shd w:val="clear" w:color="000000" w:fill="FFFFFF"/>
            <w:hideMark/>
          </w:tcPr>
          <w:p w14:paraId="7D8B1BD8"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Costs in euro’s per ton of CO2 saved per year </w:t>
            </w:r>
          </w:p>
        </w:tc>
        <w:tc>
          <w:tcPr>
            <w:tcW w:w="4536" w:type="dxa"/>
            <w:tcBorders>
              <w:top w:val="nil"/>
              <w:left w:val="nil"/>
              <w:bottom w:val="single" w:sz="4" w:space="0" w:color="auto"/>
              <w:right w:val="single" w:sz="4" w:space="0" w:color="auto"/>
            </w:tcBorders>
            <w:shd w:val="clear" w:color="000000" w:fill="FFFFFF"/>
            <w:hideMark/>
          </w:tcPr>
          <w:p w14:paraId="5CB8217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This indicator is calculated on an annual basis, taking the annual reduction in CO2 emissions, and the annual costs of the project (which is the annualised investment plus current expenditures for a year).  </w:t>
            </w:r>
            <w:r w:rsidRPr="00C36BC7">
              <w:rPr>
                <w:rFonts w:eastAsia="Times New Roman" w:cs="Times New Roman"/>
                <w:color w:val="000000"/>
                <w:sz w:val="20"/>
                <w:szCs w:val="20"/>
                <w:lang w:val="en-GB"/>
              </w:rPr>
              <w:br/>
              <w:t xml:space="preserve"> </w:t>
            </w:r>
            <w:r w:rsidRPr="00C36BC7">
              <w:rPr>
                <w:rFonts w:eastAsia="Times New Roman" w:cs="Times New Roman"/>
                <w:color w:val="000000"/>
                <w:sz w:val="20"/>
                <w:szCs w:val="20"/>
                <w:lang w:val="en-GB"/>
              </w:rPr>
              <w:br/>
              <w:t xml:space="preserve">Note: Only the additional costs for energy/CO2 related measures (to the extent discernible) are taken into account in the total costs calculation. </w:t>
            </w:r>
          </w:p>
        </w:tc>
        <w:tc>
          <w:tcPr>
            <w:tcW w:w="1000" w:type="dxa"/>
            <w:tcBorders>
              <w:top w:val="nil"/>
              <w:left w:val="nil"/>
              <w:bottom w:val="single" w:sz="4" w:space="0" w:color="auto"/>
              <w:right w:val="single" w:sz="4" w:space="0" w:color="auto"/>
            </w:tcBorders>
            <w:shd w:val="clear" w:color="000000" w:fill="FFFFFF"/>
            <w:vAlign w:val="center"/>
            <w:hideMark/>
          </w:tcPr>
          <w:p w14:paraId="1EE871C7"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4899D1C0"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7AFD221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 Prosperity</w:t>
            </w:r>
          </w:p>
        </w:tc>
        <w:tc>
          <w:tcPr>
            <w:tcW w:w="1123" w:type="dxa"/>
            <w:tcBorders>
              <w:top w:val="single" w:sz="4" w:space="0" w:color="auto"/>
              <w:left w:val="nil"/>
              <w:bottom w:val="nil"/>
              <w:right w:val="single" w:sz="4" w:space="0" w:color="auto"/>
            </w:tcBorders>
            <w:shd w:val="clear" w:color="000000" w:fill="FFFFFF"/>
            <w:hideMark/>
          </w:tcPr>
          <w:p w14:paraId="5C10EA33"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3.3 Green economy:</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improving the circular and sharing economy and </w:t>
            </w:r>
            <w:r w:rsidRPr="00C36BC7">
              <w:rPr>
                <w:rFonts w:eastAsia="Times New Roman" w:cs="Times New Roman"/>
                <w:color w:val="000000"/>
                <w:sz w:val="20"/>
                <w:szCs w:val="20"/>
                <w:lang w:val="en-GB"/>
              </w:rPr>
              <w:lastRenderedPageBreak/>
              <w:t xml:space="preserve">sustainable/local consumption and production. </w:t>
            </w:r>
          </w:p>
        </w:tc>
        <w:tc>
          <w:tcPr>
            <w:tcW w:w="993" w:type="dxa"/>
            <w:tcBorders>
              <w:top w:val="nil"/>
              <w:left w:val="nil"/>
              <w:bottom w:val="single" w:sz="4" w:space="0" w:color="auto"/>
              <w:right w:val="single" w:sz="4" w:space="0" w:color="auto"/>
            </w:tcBorders>
            <w:shd w:val="clear" w:color="000000" w:fill="FFFFFF"/>
            <w:vAlign w:val="center"/>
            <w:hideMark/>
          </w:tcPr>
          <w:p w14:paraId="0FF58278" w14:textId="77777777" w:rsidR="003C20C1" w:rsidRPr="00C36BC7" w:rsidRDefault="003C20C1" w:rsidP="00C36BC7">
            <w:pPr>
              <w:spacing w:before="0" w:after="0" w:line="240" w:lineRule="auto"/>
              <w:jc w:val="center"/>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589AE43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Percentage of buildings built or refurbished within the last 5 years in conformity with </w:t>
            </w:r>
            <w:r w:rsidRPr="00C36BC7">
              <w:rPr>
                <w:rFonts w:eastAsia="Times New Roman" w:cs="Times New Roman"/>
                <w:color w:val="000000"/>
                <w:sz w:val="20"/>
                <w:szCs w:val="20"/>
                <w:lang w:val="en-GB"/>
              </w:rPr>
              <w:lastRenderedPageBreak/>
              <w:t>green building principle</w:t>
            </w:r>
          </w:p>
        </w:tc>
        <w:tc>
          <w:tcPr>
            <w:tcW w:w="992" w:type="dxa"/>
            <w:tcBorders>
              <w:top w:val="nil"/>
              <w:left w:val="nil"/>
              <w:bottom w:val="single" w:sz="4" w:space="0" w:color="auto"/>
              <w:right w:val="single" w:sz="4" w:space="0" w:color="auto"/>
            </w:tcBorders>
            <w:shd w:val="clear" w:color="000000" w:fill="FFFFFF"/>
            <w:hideMark/>
          </w:tcPr>
          <w:p w14:paraId="4931519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 in buildings</w:t>
            </w:r>
          </w:p>
        </w:tc>
        <w:tc>
          <w:tcPr>
            <w:tcW w:w="853" w:type="dxa"/>
            <w:tcBorders>
              <w:top w:val="nil"/>
              <w:left w:val="nil"/>
              <w:bottom w:val="single" w:sz="4" w:space="0" w:color="auto"/>
              <w:right w:val="single" w:sz="4" w:space="0" w:color="auto"/>
            </w:tcBorders>
            <w:shd w:val="clear" w:color="000000" w:fill="FFFFFF"/>
            <w:hideMark/>
          </w:tcPr>
          <w:p w14:paraId="0414F31E"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IV</w:t>
            </w:r>
            <w:r w:rsidRPr="00C36BC7">
              <w:rPr>
                <w:rFonts w:eastAsia="Times New Roman" w:cs="Times New Roman"/>
                <w:color w:val="000000"/>
                <w:sz w:val="20"/>
                <w:szCs w:val="20"/>
                <w:lang w:val="en-GB"/>
              </w:rPr>
              <w:br/>
              <w:t>V</w:t>
            </w:r>
          </w:p>
        </w:tc>
        <w:tc>
          <w:tcPr>
            <w:tcW w:w="1843" w:type="dxa"/>
            <w:tcBorders>
              <w:top w:val="nil"/>
              <w:left w:val="nil"/>
              <w:bottom w:val="single" w:sz="4" w:space="0" w:color="auto"/>
              <w:right w:val="single" w:sz="4" w:space="0" w:color="auto"/>
            </w:tcBorders>
            <w:shd w:val="clear" w:color="000000" w:fill="FFFFFF"/>
            <w:hideMark/>
          </w:tcPr>
          <w:p w14:paraId="76FC256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4233F5C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5E67A109"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ISO/DIS 37122</w:t>
            </w:r>
          </w:p>
        </w:tc>
      </w:tr>
      <w:tr w:rsidR="003C20C1" w:rsidRPr="00C36BC7" w14:paraId="46D57ADA"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501099C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 Prosperity</w:t>
            </w:r>
          </w:p>
        </w:tc>
        <w:tc>
          <w:tcPr>
            <w:tcW w:w="1123" w:type="dxa"/>
            <w:tcBorders>
              <w:top w:val="single" w:sz="4" w:space="0" w:color="auto"/>
              <w:left w:val="nil"/>
              <w:bottom w:val="nil"/>
              <w:right w:val="single" w:sz="4" w:space="0" w:color="auto"/>
            </w:tcBorders>
            <w:shd w:val="clear" w:color="000000" w:fill="FFFFFF"/>
            <w:hideMark/>
          </w:tcPr>
          <w:p w14:paraId="27E837C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3.4 Economic performance: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increasing GDP and project performance (internal performance)</w:t>
            </w:r>
            <w:r w:rsidRPr="00C36BC7">
              <w:rPr>
                <w:rFonts w:eastAsia="Times New Roman" w:cs="Times New Roman"/>
                <w:b/>
                <w:bCs/>
                <w:color w:val="000000"/>
                <w:sz w:val="20"/>
                <w:szCs w:val="20"/>
                <w:lang w:val="en-GB"/>
              </w:rPr>
              <w:t xml:space="preserve"> </w:t>
            </w:r>
          </w:p>
        </w:tc>
        <w:tc>
          <w:tcPr>
            <w:tcW w:w="993" w:type="dxa"/>
            <w:tcBorders>
              <w:top w:val="nil"/>
              <w:left w:val="nil"/>
              <w:bottom w:val="nil"/>
              <w:right w:val="single" w:sz="4" w:space="0" w:color="auto"/>
            </w:tcBorders>
            <w:shd w:val="clear" w:color="000000" w:fill="FFFFFF"/>
            <w:vAlign w:val="center"/>
            <w:hideMark/>
          </w:tcPr>
          <w:p w14:paraId="12B03731" w14:textId="77777777" w:rsidR="003C20C1" w:rsidRPr="00C36BC7" w:rsidRDefault="003C20C1" w:rsidP="00C36BC7">
            <w:pPr>
              <w:spacing w:before="0" w:after="0" w:line="240" w:lineRule="auto"/>
              <w:jc w:val="center"/>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0D42163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Median disposable lncome  </w:t>
            </w:r>
          </w:p>
        </w:tc>
        <w:tc>
          <w:tcPr>
            <w:tcW w:w="992" w:type="dxa"/>
            <w:tcBorders>
              <w:top w:val="nil"/>
              <w:left w:val="nil"/>
              <w:bottom w:val="single" w:sz="4" w:space="0" w:color="auto"/>
              <w:right w:val="single" w:sz="4" w:space="0" w:color="auto"/>
            </w:tcBorders>
            <w:shd w:val="clear" w:color="000000" w:fill="FFFFFF"/>
            <w:hideMark/>
          </w:tcPr>
          <w:p w14:paraId="3B5BE7E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€/household </w:t>
            </w:r>
          </w:p>
        </w:tc>
        <w:tc>
          <w:tcPr>
            <w:tcW w:w="853" w:type="dxa"/>
            <w:tcBorders>
              <w:top w:val="nil"/>
              <w:left w:val="nil"/>
              <w:bottom w:val="single" w:sz="4" w:space="0" w:color="auto"/>
              <w:right w:val="single" w:sz="4" w:space="0" w:color="auto"/>
            </w:tcBorders>
            <w:shd w:val="clear" w:color="000000" w:fill="FFFFFF"/>
            <w:hideMark/>
          </w:tcPr>
          <w:p w14:paraId="4FDD0055"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IV</w:t>
            </w:r>
          </w:p>
        </w:tc>
        <w:tc>
          <w:tcPr>
            <w:tcW w:w="1843" w:type="dxa"/>
            <w:tcBorders>
              <w:top w:val="nil"/>
              <w:left w:val="nil"/>
              <w:bottom w:val="single" w:sz="4" w:space="0" w:color="auto"/>
              <w:right w:val="single" w:sz="4" w:space="0" w:color="auto"/>
            </w:tcBorders>
            <w:shd w:val="clear" w:color="000000" w:fill="FFFFFF"/>
            <w:hideMark/>
          </w:tcPr>
          <w:p w14:paraId="1BF53143"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Median disposable annual household income  </w:t>
            </w:r>
          </w:p>
        </w:tc>
        <w:tc>
          <w:tcPr>
            <w:tcW w:w="4536" w:type="dxa"/>
            <w:tcBorders>
              <w:top w:val="nil"/>
              <w:left w:val="nil"/>
              <w:bottom w:val="single" w:sz="4" w:space="0" w:color="auto"/>
              <w:right w:val="single" w:sz="4" w:space="0" w:color="auto"/>
            </w:tcBorders>
            <w:shd w:val="clear" w:color="000000" w:fill="FFFFFF"/>
            <w:hideMark/>
          </w:tcPr>
          <w:p w14:paraId="286F93C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In general, individual data are rarely available so income classes are used. Knowing the number of households in each class, the class of the median income is known. The “exact” amount of median income can be approximated by replacing the steps (caused by the classes) in the cumulative frequency curve by a smooth curve of distribution, at least for the class in which the median is situated. </w:t>
            </w:r>
          </w:p>
        </w:tc>
        <w:tc>
          <w:tcPr>
            <w:tcW w:w="1000" w:type="dxa"/>
            <w:tcBorders>
              <w:top w:val="nil"/>
              <w:left w:val="nil"/>
              <w:bottom w:val="single" w:sz="4" w:space="0" w:color="auto"/>
              <w:right w:val="single" w:sz="4" w:space="0" w:color="auto"/>
            </w:tcBorders>
            <w:shd w:val="clear" w:color="000000" w:fill="FFFFFF"/>
            <w:vAlign w:val="center"/>
            <w:hideMark/>
          </w:tcPr>
          <w:p w14:paraId="5B863614"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08E616F7"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06D6D20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 Prosperity</w:t>
            </w:r>
          </w:p>
        </w:tc>
        <w:tc>
          <w:tcPr>
            <w:tcW w:w="1123" w:type="dxa"/>
            <w:tcBorders>
              <w:top w:val="single" w:sz="4" w:space="0" w:color="auto"/>
              <w:left w:val="nil"/>
              <w:bottom w:val="nil"/>
              <w:right w:val="single" w:sz="4" w:space="0" w:color="auto"/>
            </w:tcBorders>
            <w:shd w:val="clear" w:color="000000" w:fill="FFFFFF"/>
            <w:hideMark/>
          </w:tcPr>
          <w:p w14:paraId="7A43AE9A"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3.4 Economic performance: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increasing GDP and project performance (internal performance)</w:t>
            </w:r>
            <w:r w:rsidRPr="00C36BC7">
              <w:rPr>
                <w:rFonts w:eastAsia="Times New Roman" w:cs="Times New Roman"/>
                <w:b/>
                <w:bCs/>
                <w:color w:val="000000"/>
                <w:sz w:val="20"/>
                <w:szCs w:val="20"/>
                <w:lang w:val="en-GB"/>
              </w:rPr>
              <w:t xml:space="preserve"> </w:t>
            </w:r>
          </w:p>
        </w:tc>
        <w:tc>
          <w:tcPr>
            <w:tcW w:w="993" w:type="dxa"/>
            <w:tcBorders>
              <w:top w:val="nil"/>
              <w:left w:val="nil"/>
              <w:bottom w:val="nil"/>
              <w:right w:val="single" w:sz="4" w:space="0" w:color="auto"/>
            </w:tcBorders>
            <w:shd w:val="clear" w:color="000000" w:fill="FFFFFF"/>
            <w:vAlign w:val="center"/>
            <w:hideMark/>
          </w:tcPr>
          <w:p w14:paraId="118E5145" w14:textId="77777777" w:rsidR="003C20C1" w:rsidRPr="00C36BC7" w:rsidRDefault="003C20C1" w:rsidP="00C36BC7">
            <w:pPr>
              <w:spacing w:before="0" w:after="0" w:line="240" w:lineRule="auto"/>
              <w:jc w:val="center"/>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1BD0795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Financial benefit for the enduser </w:t>
            </w:r>
          </w:p>
        </w:tc>
        <w:tc>
          <w:tcPr>
            <w:tcW w:w="992" w:type="dxa"/>
            <w:tcBorders>
              <w:top w:val="nil"/>
              <w:left w:val="nil"/>
              <w:bottom w:val="single" w:sz="4" w:space="0" w:color="auto"/>
              <w:right w:val="single" w:sz="4" w:space="0" w:color="auto"/>
            </w:tcBorders>
            <w:shd w:val="clear" w:color="000000" w:fill="FFFFFF"/>
            <w:hideMark/>
          </w:tcPr>
          <w:p w14:paraId="27CBDE1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€/household/yr </w:t>
            </w:r>
          </w:p>
        </w:tc>
        <w:tc>
          <w:tcPr>
            <w:tcW w:w="853" w:type="dxa"/>
            <w:tcBorders>
              <w:top w:val="nil"/>
              <w:left w:val="nil"/>
              <w:bottom w:val="single" w:sz="4" w:space="0" w:color="auto"/>
              <w:right w:val="single" w:sz="4" w:space="0" w:color="auto"/>
            </w:tcBorders>
            <w:shd w:val="clear" w:color="000000" w:fill="FFFFFF"/>
            <w:hideMark/>
          </w:tcPr>
          <w:p w14:paraId="5312F563"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IV</w:t>
            </w:r>
          </w:p>
        </w:tc>
        <w:tc>
          <w:tcPr>
            <w:tcW w:w="1843" w:type="dxa"/>
            <w:tcBorders>
              <w:top w:val="nil"/>
              <w:left w:val="nil"/>
              <w:bottom w:val="single" w:sz="4" w:space="0" w:color="auto"/>
              <w:right w:val="single" w:sz="4" w:space="0" w:color="auto"/>
            </w:tcBorders>
            <w:shd w:val="clear" w:color="000000" w:fill="FFFFFF"/>
            <w:hideMark/>
          </w:tcPr>
          <w:p w14:paraId="1393050A"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Total cost savings in euros for end-users per household per year </w:t>
            </w:r>
          </w:p>
        </w:tc>
        <w:tc>
          <w:tcPr>
            <w:tcW w:w="4536" w:type="dxa"/>
            <w:tcBorders>
              <w:top w:val="nil"/>
              <w:left w:val="nil"/>
              <w:bottom w:val="single" w:sz="4" w:space="0" w:color="auto"/>
              <w:right w:val="single" w:sz="4" w:space="0" w:color="auto"/>
            </w:tcBorders>
            <w:shd w:val="clear" w:color="000000" w:fill="FFFFFF"/>
            <w:hideMark/>
          </w:tcPr>
          <w:p w14:paraId="0A34FA7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Total (direct) costs before the project- total (direct) costs after the project = cost savings. </w:t>
            </w:r>
          </w:p>
        </w:tc>
        <w:tc>
          <w:tcPr>
            <w:tcW w:w="1000" w:type="dxa"/>
            <w:tcBorders>
              <w:top w:val="nil"/>
              <w:left w:val="nil"/>
              <w:bottom w:val="single" w:sz="4" w:space="0" w:color="auto"/>
              <w:right w:val="single" w:sz="4" w:space="0" w:color="auto"/>
            </w:tcBorders>
            <w:shd w:val="clear" w:color="000000" w:fill="FFFFFF"/>
            <w:vAlign w:val="center"/>
            <w:hideMark/>
          </w:tcPr>
          <w:p w14:paraId="2D78A887"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2491998C"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7E0BC5F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 Prosperity</w:t>
            </w:r>
          </w:p>
        </w:tc>
        <w:tc>
          <w:tcPr>
            <w:tcW w:w="1123" w:type="dxa"/>
            <w:tcBorders>
              <w:top w:val="single" w:sz="4" w:space="0" w:color="auto"/>
              <w:left w:val="nil"/>
              <w:bottom w:val="nil"/>
              <w:right w:val="single" w:sz="4" w:space="0" w:color="auto"/>
            </w:tcBorders>
            <w:shd w:val="clear" w:color="000000" w:fill="FFFFFF"/>
            <w:hideMark/>
          </w:tcPr>
          <w:p w14:paraId="24B766F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3.5 Innovation: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facilitates innovation </w:t>
            </w:r>
            <w:r w:rsidRPr="00C36BC7">
              <w:rPr>
                <w:rFonts w:eastAsia="Times New Roman" w:cs="Times New Roman"/>
                <w:color w:val="000000"/>
                <w:sz w:val="20"/>
                <w:szCs w:val="20"/>
                <w:lang w:val="en-GB"/>
              </w:rPr>
              <w:lastRenderedPageBreak/>
              <w:t xml:space="preserve">and creativity (through e.g. open data, knowledge sharing and cyber resilience). </w:t>
            </w:r>
          </w:p>
        </w:tc>
        <w:tc>
          <w:tcPr>
            <w:tcW w:w="993" w:type="dxa"/>
            <w:tcBorders>
              <w:top w:val="nil"/>
              <w:left w:val="nil"/>
              <w:bottom w:val="nil"/>
              <w:right w:val="single" w:sz="4" w:space="0" w:color="auto"/>
            </w:tcBorders>
            <w:shd w:val="clear" w:color="000000" w:fill="FFFFFF"/>
            <w:vAlign w:val="center"/>
            <w:hideMark/>
          </w:tcPr>
          <w:p w14:paraId="2AF59C26"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2B741AC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Investments in ICT innovation</w:t>
            </w:r>
          </w:p>
        </w:tc>
        <w:tc>
          <w:tcPr>
            <w:tcW w:w="992" w:type="dxa"/>
            <w:tcBorders>
              <w:top w:val="nil"/>
              <w:left w:val="nil"/>
              <w:bottom w:val="single" w:sz="4" w:space="0" w:color="auto"/>
              <w:right w:val="single" w:sz="4" w:space="0" w:color="auto"/>
            </w:tcBorders>
            <w:shd w:val="clear" w:color="000000" w:fill="FFFFFF"/>
            <w:hideMark/>
          </w:tcPr>
          <w:p w14:paraId="2034D86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w:t>
            </w:r>
          </w:p>
        </w:tc>
        <w:tc>
          <w:tcPr>
            <w:tcW w:w="853" w:type="dxa"/>
            <w:tcBorders>
              <w:top w:val="nil"/>
              <w:left w:val="nil"/>
              <w:bottom w:val="single" w:sz="4" w:space="0" w:color="auto"/>
              <w:right w:val="single" w:sz="4" w:space="0" w:color="auto"/>
            </w:tcBorders>
            <w:shd w:val="clear" w:color="000000" w:fill="FFFFFF"/>
            <w:hideMark/>
          </w:tcPr>
          <w:p w14:paraId="265ECE85"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23D53A5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Proportion of private sector expenditures </w:t>
            </w:r>
            <w:r w:rsidRPr="00C36BC7">
              <w:rPr>
                <w:rFonts w:eastAsia="Times New Roman" w:cs="Times New Roman"/>
                <w:color w:val="000000"/>
                <w:sz w:val="20"/>
                <w:szCs w:val="20"/>
                <w:lang w:val="en-GB"/>
              </w:rPr>
              <w:lastRenderedPageBreak/>
              <w:t>invested in ICT innovation.</w:t>
            </w:r>
          </w:p>
        </w:tc>
        <w:tc>
          <w:tcPr>
            <w:tcW w:w="4536" w:type="dxa"/>
            <w:tcBorders>
              <w:top w:val="nil"/>
              <w:left w:val="nil"/>
              <w:bottom w:val="single" w:sz="4" w:space="0" w:color="auto"/>
              <w:right w:val="single" w:sz="4" w:space="0" w:color="auto"/>
            </w:tcBorders>
            <w:shd w:val="clear" w:color="000000" w:fill="FFFFFF"/>
            <w:hideMark/>
          </w:tcPr>
          <w:p w14:paraId="462C05C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NY</w:t>
            </w:r>
          </w:p>
        </w:tc>
        <w:tc>
          <w:tcPr>
            <w:tcW w:w="1000" w:type="dxa"/>
            <w:tcBorders>
              <w:top w:val="nil"/>
              <w:left w:val="nil"/>
              <w:bottom w:val="single" w:sz="4" w:space="0" w:color="auto"/>
              <w:right w:val="single" w:sz="4" w:space="0" w:color="auto"/>
            </w:tcBorders>
            <w:shd w:val="clear" w:color="000000" w:fill="FFFFFF"/>
            <w:vAlign w:val="center"/>
            <w:hideMark/>
          </w:tcPr>
          <w:p w14:paraId="21E68BE5"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4902</w:t>
            </w:r>
          </w:p>
        </w:tc>
      </w:tr>
      <w:tr w:rsidR="003C20C1" w:rsidRPr="00C36BC7" w14:paraId="78584624"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00BC630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 Prosperity</w:t>
            </w:r>
          </w:p>
        </w:tc>
        <w:tc>
          <w:tcPr>
            <w:tcW w:w="1123" w:type="dxa"/>
            <w:tcBorders>
              <w:top w:val="single" w:sz="4" w:space="0" w:color="auto"/>
              <w:left w:val="nil"/>
              <w:bottom w:val="nil"/>
              <w:right w:val="single" w:sz="4" w:space="0" w:color="auto"/>
            </w:tcBorders>
            <w:shd w:val="clear" w:color="000000" w:fill="FFFFFF"/>
            <w:hideMark/>
          </w:tcPr>
          <w:p w14:paraId="562FF53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3.5 Innovation: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facilitates innovation and creativity (through e.g. open data, knowledge sharing and cyber resilience). </w:t>
            </w:r>
          </w:p>
        </w:tc>
        <w:tc>
          <w:tcPr>
            <w:tcW w:w="993" w:type="dxa"/>
            <w:tcBorders>
              <w:top w:val="nil"/>
              <w:left w:val="nil"/>
              <w:bottom w:val="nil"/>
              <w:right w:val="single" w:sz="4" w:space="0" w:color="auto"/>
            </w:tcBorders>
            <w:shd w:val="clear" w:color="000000" w:fill="FFFFFF"/>
            <w:vAlign w:val="center"/>
            <w:hideMark/>
          </w:tcPr>
          <w:p w14:paraId="08DEE12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69704D8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Open datasets </w:t>
            </w:r>
          </w:p>
        </w:tc>
        <w:tc>
          <w:tcPr>
            <w:tcW w:w="992" w:type="dxa"/>
            <w:tcBorders>
              <w:top w:val="nil"/>
              <w:left w:val="nil"/>
              <w:bottom w:val="single" w:sz="4" w:space="0" w:color="auto"/>
              <w:right w:val="single" w:sz="4" w:space="0" w:color="auto"/>
            </w:tcBorders>
            <w:shd w:val="clear" w:color="000000" w:fill="FFFFFF"/>
            <w:hideMark/>
          </w:tcPr>
          <w:p w14:paraId="145A8B3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#/100 000 </w:t>
            </w:r>
          </w:p>
        </w:tc>
        <w:tc>
          <w:tcPr>
            <w:tcW w:w="853" w:type="dxa"/>
            <w:tcBorders>
              <w:top w:val="nil"/>
              <w:left w:val="nil"/>
              <w:bottom w:val="single" w:sz="4" w:space="0" w:color="auto"/>
              <w:right w:val="single" w:sz="4" w:space="0" w:color="auto"/>
            </w:tcBorders>
            <w:shd w:val="clear" w:color="000000" w:fill="FFFFFF"/>
            <w:hideMark/>
          </w:tcPr>
          <w:p w14:paraId="709B4A51"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7030AF76"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 of open government datasets per 100 000 inhabitants </w:t>
            </w:r>
          </w:p>
        </w:tc>
        <w:tc>
          <w:tcPr>
            <w:tcW w:w="4536" w:type="dxa"/>
            <w:tcBorders>
              <w:top w:val="nil"/>
              <w:left w:val="nil"/>
              <w:bottom w:val="single" w:sz="4" w:space="0" w:color="auto"/>
              <w:right w:val="single" w:sz="4" w:space="0" w:color="auto"/>
            </w:tcBorders>
            <w:shd w:val="clear" w:color="000000" w:fill="FFFFFF"/>
            <w:hideMark/>
          </w:tcPr>
          <w:p w14:paraId="16C83E8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(number of open government datasets/total population) x 100 000 </w:t>
            </w:r>
            <w:r w:rsidRPr="00C36BC7">
              <w:rPr>
                <w:rFonts w:eastAsia="Times New Roman" w:cs="Times New Roman"/>
                <w:color w:val="000000"/>
                <w:sz w:val="20"/>
                <w:szCs w:val="20"/>
                <w:lang w:val="en-GB"/>
              </w:rPr>
              <w:br/>
              <w:t xml:space="preserve">Nb. List all open government datasets and the format they are published in. </w:t>
            </w:r>
          </w:p>
        </w:tc>
        <w:tc>
          <w:tcPr>
            <w:tcW w:w="1000" w:type="dxa"/>
            <w:tcBorders>
              <w:top w:val="nil"/>
              <w:left w:val="nil"/>
              <w:bottom w:val="single" w:sz="4" w:space="0" w:color="auto"/>
              <w:right w:val="single" w:sz="4" w:space="0" w:color="auto"/>
            </w:tcBorders>
            <w:shd w:val="clear" w:color="000000" w:fill="FFFFFF"/>
            <w:vAlign w:val="center"/>
            <w:hideMark/>
          </w:tcPr>
          <w:p w14:paraId="1B14644B"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0FA3B8AC"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6D87DC6B"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 Prosperity</w:t>
            </w:r>
          </w:p>
        </w:tc>
        <w:tc>
          <w:tcPr>
            <w:tcW w:w="1123" w:type="dxa"/>
            <w:tcBorders>
              <w:top w:val="single" w:sz="4" w:space="0" w:color="auto"/>
              <w:left w:val="nil"/>
              <w:bottom w:val="nil"/>
              <w:right w:val="single" w:sz="4" w:space="0" w:color="auto"/>
            </w:tcBorders>
            <w:shd w:val="clear" w:color="000000" w:fill="FFFFFF"/>
            <w:hideMark/>
          </w:tcPr>
          <w:p w14:paraId="101FF32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3.5 Innovation: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facilitates innovation and creativity (through e.g. open data, </w:t>
            </w:r>
            <w:r w:rsidRPr="00C36BC7">
              <w:rPr>
                <w:rFonts w:eastAsia="Times New Roman" w:cs="Times New Roman"/>
                <w:color w:val="000000"/>
                <w:sz w:val="20"/>
                <w:szCs w:val="20"/>
                <w:lang w:val="en-GB"/>
              </w:rPr>
              <w:lastRenderedPageBreak/>
              <w:t xml:space="preserve">knowledge sharing and cyber resilience). </w:t>
            </w:r>
          </w:p>
        </w:tc>
        <w:tc>
          <w:tcPr>
            <w:tcW w:w="993" w:type="dxa"/>
            <w:tcBorders>
              <w:top w:val="nil"/>
              <w:left w:val="nil"/>
              <w:bottom w:val="nil"/>
              <w:right w:val="single" w:sz="4" w:space="0" w:color="auto"/>
            </w:tcBorders>
            <w:shd w:val="clear" w:color="000000" w:fill="FFFFFF"/>
            <w:vAlign w:val="center"/>
            <w:hideMark/>
          </w:tcPr>
          <w:p w14:paraId="34BEEF03"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1BE41E8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Open data </w:t>
            </w:r>
          </w:p>
        </w:tc>
        <w:tc>
          <w:tcPr>
            <w:tcW w:w="992" w:type="dxa"/>
            <w:tcBorders>
              <w:top w:val="nil"/>
              <w:left w:val="nil"/>
              <w:bottom w:val="single" w:sz="4" w:space="0" w:color="auto"/>
              <w:right w:val="single" w:sz="4" w:space="0" w:color="auto"/>
            </w:tcBorders>
            <w:shd w:val="clear" w:color="000000" w:fill="FFFFFF"/>
            <w:hideMark/>
          </w:tcPr>
          <w:p w14:paraId="1973219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w:t>
            </w:r>
          </w:p>
        </w:tc>
        <w:tc>
          <w:tcPr>
            <w:tcW w:w="853" w:type="dxa"/>
            <w:tcBorders>
              <w:top w:val="nil"/>
              <w:left w:val="nil"/>
              <w:bottom w:val="single" w:sz="4" w:space="0" w:color="auto"/>
              <w:right w:val="single" w:sz="4" w:space="0" w:color="auto"/>
            </w:tcBorders>
            <w:shd w:val="clear" w:color="000000" w:fill="FFFFFF"/>
            <w:hideMark/>
          </w:tcPr>
          <w:p w14:paraId="70DC78D1"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753B2610"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Proportion of available open data of cities </w:t>
            </w:r>
          </w:p>
        </w:tc>
        <w:tc>
          <w:tcPr>
            <w:tcW w:w="4536" w:type="dxa"/>
            <w:tcBorders>
              <w:top w:val="nil"/>
              <w:left w:val="nil"/>
              <w:bottom w:val="single" w:sz="4" w:space="0" w:color="auto"/>
              <w:right w:val="single" w:sz="4" w:space="0" w:color="auto"/>
            </w:tcBorders>
            <w:shd w:val="clear" w:color="000000" w:fill="FFFFFF"/>
            <w:hideMark/>
          </w:tcPr>
          <w:p w14:paraId="793034F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NOTE 1 – Calculate as: </w:t>
            </w:r>
            <w:r w:rsidRPr="00C36BC7">
              <w:rPr>
                <w:rFonts w:eastAsia="Times New Roman" w:cs="Times New Roman"/>
                <w:color w:val="000000"/>
                <w:sz w:val="20"/>
                <w:szCs w:val="20"/>
                <w:lang w:val="en-GB"/>
              </w:rPr>
              <w:br/>
              <w:t xml:space="preserve">Numerator: Total number of open data sets published. </w:t>
            </w:r>
            <w:r w:rsidRPr="00C36BC7">
              <w:rPr>
                <w:rFonts w:eastAsia="Times New Roman" w:cs="Times New Roman"/>
                <w:color w:val="000000"/>
                <w:sz w:val="20"/>
                <w:szCs w:val="20"/>
                <w:lang w:val="en-GB"/>
              </w:rPr>
              <w:br/>
              <w:t xml:space="preserve">Denominator: Total number of open data sets that could be published following national rule.  </w:t>
            </w:r>
          </w:p>
        </w:tc>
        <w:tc>
          <w:tcPr>
            <w:tcW w:w="1000" w:type="dxa"/>
            <w:tcBorders>
              <w:top w:val="nil"/>
              <w:left w:val="nil"/>
              <w:bottom w:val="single" w:sz="4" w:space="0" w:color="auto"/>
              <w:right w:val="single" w:sz="4" w:space="0" w:color="auto"/>
            </w:tcBorders>
            <w:shd w:val="clear" w:color="000000" w:fill="FFFFFF"/>
            <w:vAlign w:val="center"/>
            <w:hideMark/>
          </w:tcPr>
          <w:p w14:paraId="496DAD72"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4903</w:t>
            </w:r>
          </w:p>
        </w:tc>
      </w:tr>
      <w:tr w:rsidR="003C20C1" w:rsidRPr="00C36BC7" w14:paraId="5CAB75C1"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16F05230"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 Prosperity</w:t>
            </w:r>
          </w:p>
        </w:tc>
        <w:tc>
          <w:tcPr>
            <w:tcW w:w="1123" w:type="dxa"/>
            <w:tcBorders>
              <w:top w:val="single" w:sz="4" w:space="0" w:color="auto"/>
              <w:left w:val="nil"/>
              <w:bottom w:val="nil"/>
              <w:right w:val="single" w:sz="4" w:space="0" w:color="auto"/>
            </w:tcBorders>
            <w:shd w:val="clear" w:color="000000" w:fill="FFFFFF"/>
            <w:hideMark/>
          </w:tcPr>
          <w:p w14:paraId="1C8DBBA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3.5 Innovation: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facilitates innovation and creativity (through e.g. open data, knowledge sharing and cyber resilience). </w:t>
            </w:r>
          </w:p>
        </w:tc>
        <w:tc>
          <w:tcPr>
            <w:tcW w:w="993" w:type="dxa"/>
            <w:tcBorders>
              <w:top w:val="nil"/>
              <w:left w:val="nil"/>
              <w:bottom w:val="nil"/>
              <w:right w:val="single" w:sz="4" w:space="0" w:color="auto"/>
            </w:tcBorders>
            <w:shd w:val="clear" w:color="000000" w:fill="FFFFFF"/>
            <w:vAlign w:val="center"/>
            <w:hideMark/>
          </w:tcPr>
          <w:p w14:paraId="0464C2B3"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288DF60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Research intensity </w:t>
            </w:r>
          </w:p>
        </w:tc>
        <w:tc>
          <w:tcPr>
            <w:tcW w:w="992" w:type="dxa"/>
            <w:tcBorders>
              <w:top w:val="nil"/>
              <w:left w:val="nil"/>
              <w:bottom w:val="single" w:sz="4" w:space="0" w:color="auto"/>
              <w:right w:val="single" w:sz="4" w:space="0" w:color="auto"/>
            </w:tcBorders>
            <w:shd w:val="clear" w:color="000000" w:fill="FFFFFF"/>
            <w:hideMark/>
          </w:tcPr>
          <w:p w14:paraId="6923B8A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 in euros </w:t>
            </w:r>
          </w:p>
        </w:tc>
        <w:tc>
          <w:tcPr>
            <w:tcW w:w="853" w:type="dxa"/>
            <w:tcBorders>
              <w:top w:val="nil"/>
              <w:left w:val="nil"/>
              <w:bottom w:val="single" w:sz="4" w:space="0" w:color="auto"/>
              <w:right w:val="single" w:sz="4" w:space="0" w:color="auto"/>
            </w:tcBorders>
            <w:shd w:val="clear" w:color="000000" w:fill="FFFFFF"/>
            <w:hideMark/>
          </w:tcPr>
          <w:p w14:paraId="1A6F4678"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2720D75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R&amp;D expenditure as percentage of city’s GDP </w:t>
            </w:r>
          </w:p>
        </w:tc>
        <w:tc>
          <w:tcPr>
            <w:tcW w:w="4536" w:type="dxa"/>
            <w:tcBorders>
              <w:top w:val="nil"/>
              <w:left w:val="nil"/>
              <w:bottom w:val="single" w:sz="4" w:space="0" w:color="auto"/>
              <w:right w:val="single" w:sz="4" w:space="0" w:color="auto"/>
            </w:tcBorders>
            <w:shd w:val="clear" w:color="000000" w:fill="FFFFFF"/>
            <w:hideMark/>
          </w:tcPr>
          <w:p w14:paraId="31F2918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(total expenditure on R&amp;D/city GDP)*100 </w:t>
            </w:r>
          </w:p>
        </w:tc>
        <w:tc>
          <w:tcPr>
            <w:tcW w:w="1000" w:type="dxa"/>
            <w:tcBorders>
              <w:top w:val="nil"/>
              <w:left w:val="nil"/>
              <w:bottom w:val="single" w:sz="4" w:space="0" w:color="auto"/>
              <w:right w:val="single" w:sz="4" w:space="0" w:color="auto"/>
            </w:tcBorders>
            <w:shd w:val="clear" w:color="000000" w:fill="FFFFFF"/>
            <w:vAlign w:val="center"/>
            <w:hideMark/>
          </w:tcPr>
          <w:p w14:paraId="41C5CF38"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3C759F7B"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38D141DC"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 Prosperity</w:t>
            </w:r>
          </w:p>
        </w:tc>
        <w:tc>
          <w:tcPr>
            <w:tcW w:w="1123" w:type="dxa"/>
            <w:tcBorders>
              <w:top w:val="single" w:sz="4" w:space="0" w:color="auto"/>
              <w:left w:val="nil"/>
              <w:bottom w:val="nil"/>
              <w:right w:val="single" w:sz="4" w:space="0" w:color="auto"/>
            </w:tcBorders>
            <w:shd w:val="clear" w:color="000000" w:fill="FFFFFF"/>
            <w:hideMark/>
          </w:tcPr>
          <w:p w14:paraId="4ED8591B"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3.5 Innovation: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facilitates innovation and creativity (through e.g. open data, knowledge sharing and cyber resilience). </w:t>
            </w:r>
          </w:p>
        </w:tc>
        <w:tc>
          <w:tcPr>
            <w:tcW w:w="993" w:type="dxa"/>
            <w:tcBorders>
              <w:top w:val="nil"/>
              <w:left w:val="nil"/>
              <w:bottom w:val="nil"/>
              <w:right w:val="single" w:sz="4" w:space="0" w:color="auto"/>
            </w:tcBorders>
            <w:shd w:val="clear" w:color="000000" w:fill="FFFFFF"/>
            <w:vAlign w:val="center"/>
            <w:hideMark/>
          </w:tcPr>
          <w:p w14:paraId="5CDF45E3"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7C88F09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Stimulating an innovative environment </w:t>
            </w:r>
          </w:p>
        </w:tc>
        <w:tc>
          <w:tcPr>
            <w:tcW w:w="992" w:type="dxa"/>
            <w:tcBorders>
              <w:top w:val="nil"/>
              <w:left w:val="nil"/>
              <w:bottom w:val="single" w:sz="4" w:space="0" w:color="auto"/>
              <w:right w:val="single" w:sz="4" w:space="0" w:color="auto"/>
            </w:tcBorders>
            <w:shd w:val="clear" w:color="000000" w:fill="FFFFFF"/>
            <w:hideMark/>
          </w:tcPr>
          <w:p w14:paraId="2C8232D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Likert scale </w:t>
            </w:r>
          </w:p>
        </w:tc>
        <w:tc>
          <w:tcPr>
            <w:tcW w:w="853" w:type="dxa"/>
            <w:tcBorders>
              <w:top w:val="nil"/>
              <w:left w:val="nil"/>
              <w:bottom w:val="single" w:sz="4" w:space="0" w:color="auto"/>
              <w:right w:val="single" w:sz="4" w:space="0" w:color="auto"/>
            </w:tcBorders>
            <w:shd w:val="clear" w:color="000000" w:fill="FFFFFF"/>
            <w:hideMark/>
          </w:tcPr>
          <w:p w14:paraId="19E40F56"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241CC68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The extent to which the project is part of or stimulates an innovative environment </w:t>
            </w:r>
          </w:p>
        </w:tc>
        <w:tc>
          <w:tcPr>
            <w:tcW w:w="4536" w:type="dxa"/>
            <w:tcBorders>
              <w:top w:val="nil"/>
              <w:left w:val="nil"/>
              <w:bottom w:val="single" w:sz="4" w:space="0" w:color="auto"/>
              <w:right w:val="single" w:sz="4" w:space="0" w:color="auto"/>
            </w:tcBorders>
            <w:shd w:val="clear" w:color="000000" w:fill="FFFFFF"/>
            <w:hideMark/>
          </w:tcPr>
          <w:p w14:paraId="7EF989D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Likert scale: </w:t>
            </w:r>
            <w:r w:rsidRPr="00C36BC7">
              <w:rPr>
                <w:rFonts w:eastAsia="Times New Roman" w:cs="Times New Roman"/>
                <w:color w:val="000000"/>
                <w:sz w:val="20"/>
                <w:szCs w:val="20"/>
                <w:lang w:val="en-GB"/>
              </w:rPr>
              <w:br/>
              <w:t xml:space="preserve">1. Not at all: the project is not part of and does not stimulate an innovative environment. </w:t>
            </w:r>
            <w:r w:rsidRPr="00C36BC7">
              <w:rPr>
                <w:rFonts w:eastAsia="Times New Roman" w:cs="Times New Roman"/>
                <w:color w:val="000000"/>
                <w:sz w:val="20"/>
                <w:szCs w:val="20"/>
                <w:lang w:val="en-GB"/>
              </w:rPr>
              <w:br/>
              <w:t xml:space="preserve">2. Poor: the project is somewhat part of an innovative environment. </w:t>
            </w:r>
            <w:r w:rsidRPr="00C36BC7">
              <w:rPr>
                <w:rFonts w:eastAsia="Times New Roman" w:cs="Times New Roman"/>
                <w:color w:val="000000"/>
                <w:sz w:val="20"/>
                <w:szCs w:val="20"/>
                <w:lang w:val="en-GB"/>
              </w:rPr>
              <w:br/>
              <w:t xml:space="preserve">3. Somewhat: the project is part of and somewhat stimulates an innovative environment. </w:t>
            </w:r>
            <w:r w:rsidRPr="00C36BC7">
              <w:rPr>
                <w:rFonts w:eastAsia="Times New Roman" w:cs="Times New Roman"/>
                <w:color w:val="000000"/>
                <w:sz w:val="20"/>
                <w:szCs w:val="20"/>
                <w:lang w:val="en-GB"/>
              </w:rPr>
              <w:br/>
              <w:t xml:space="preserve">4. Good: the project is part of and stimulates an innovative environment. </w:t>
            </w:r>
            <w:r w:rsidRPr="00C36BC7">
              <w:rPr>
                <w:rFonts w:eastAsia="Times New Roman" w:cs="Times New Roman"/>
                <w:color w:val="000000"/>
                <w:sz w:val="20"/>
                <w:szCs w:val="20"/>
                <w:lang w:val="en-GB"/>
              </w:rPr>
              <w:br/>
              <w:t>5. Excellent: the project is an essential part of and stimulates an innovative environment.</w:t>
            </w:r>
          </w:p>
        </w:tc>
        <w:tc>
          <w:tcPr>
            <w:tcW w:w="1000" w:type="dxa"/>
            <w:tcBorders>
              <w:top w:val="nil"/>
              <w:left w:val="nil"/>
              <w:bottom w:val="single" w:sz="4" w:space="0" w:color="auto"/>
              <w:right w:val="single" w:sz="4" w:space="0" w:color="auto"/>
            </w:tcBorders>
            <w:shd w:val="clear" w:color="000000" w:fill="FFFFFF"/>
            <w:vAlign w:val="center"/>
            <w:hideMark/>
          </w:tcPr>
          <w:p w14:paraId="462960DC"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6111EC25"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0773F712"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3. Prosperity</w:t>
            </w:r>
          </w:p>
        </w:tc>
        <w:tc>
          <w:tcPr>
            <w:tcW w:w="1123" w:type="dxa"/>
            <w:tcBorders>
              <w:top w:val="single" w:sz="4" w:space="0" w:color="auto"/>
              <w:left w:val="nil"/>
              <w:bottom w:val="nil"/>
              <w:right w:val="single" w:sz="4" w:space="0" w:color="auto"/>
            </w:tcBorders>
            <w:shd w:val="clear" w:color="000000" w:fill="FFFFFF"/>
            <w:hideMark/>
          </w:tcPr>
          <w:p w14:paraId="06DA28A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3.5 Innovation: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facilitates innovation and creativity (through e.g. open data, knowledge sharing and cyber resilience). </w:t>
            </w:r>
          </w:p>
        </w:tc>
        <w:tc>
          <w:tcPr>
            <w:tcW w:w="993" w:type="dxa"/>
            <w:tcBorders>
              <w:top w:val="nil"/>
              <w:left w:val="nil"/>
              <w:bottom w:val="nil"/>
              <w:right w:val="single" w:sz="4" w:space="0" w:color="auto"/>
            </w:tcBorders>
            <w:shd w:val="clear" w:color="000000" w:fill="FFFFFF"/>
            <w:vAlign w:val="center"/>
            <w:hideMark/>
          </w:tcPr>
          <w:p w14:paraId="7A569AE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67829DD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Accessibility of open data sets </w:t>
            </w:r>
          </w:p>
        </w:tc>
        <w:tc>
          <w:tcPr>
            <w:tcW w:w="992" w:type="dxa"/>
            <w:tcBorders>
              <w:top w:val="nil"/>
              <w:left w:val="nil"/>
              <w:bottom w:val="single" w:sz="4" w:space="0" w:color="auto"/>
              <w:right w:val="single" w:sz="4" w:space="0" w:color="auto"/>
            </w:tcBorders>
            <w:shd w:val="clear" w:color="000000" w:fill="FFFFFF"/>
            <w:hideMark/>
          </w:tcPr>
          <w:p w14:paraId="18EEF57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 stars </w:t>
            </w:r>
          </w:p>
        </w:tc>
        <w:tc>
          <w:tcPr>
            <w:tcW w:w="853" w:type="dxa"/>
            <w:tcBorders>
              <w:top w:val="nil"/>
              <w:left w:val="nil"/>
              <w:bottom w:val="single" w:sz="4" w:space="0" w:color="auto"/>
              <w:right w:val="single" w:sz="4" w:space="0" w:color="auto"/>
            </w:tcBorders>
            <w:shd w:val="clear" w:color="000000" w:fill="FFFFFF"/>
            <w:hideMark/>
          </w:tcPr>
          <w:p w14:paraId="224A8E79"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7698619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The extent to which the open city data are easy to use  </w:t>
            </w:r>
          </w:p>
        </w:tc>
        <w:tc>
          <w:tcPr>
            <w:tcW w:w="4536" w:type="dxa"/>
            <w:tcBorders>
              <w:top w:val="nil"/>
              <w:left w:val="nil"/>
              <w:bottom w:val="single" w:sz="4" w:space="0" w:color="auto"/>
              <w:right w:val="single" w:sz="4" w:space="0" w:color="auto"/>
            </w:tcBorders>
            <w:shd w:val="clear" w:color="000000" w:fill="FFFFFF"/>
            <w:hideMark/>
          </w:tcPr>
          <w:p w14:paraId="4EE4DC4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Total stars of all datasets/total # datasets  </w:t>
            </w:r>
            <w:r w:rsidRPr="00C36BC7">
              <w:rPr>
                <w:rFonts w:eastAsia="Times New Roman" w:cs="Times New Roman"/>
                <w:color w:val="000000"/>
                <w:sz w:val="20"/>
                <w:szCs w:val="20"/>
                <w:lang w:val="en-GB"/>
              </w:rPr>
              <w:br/>
              <w:t xml:space="preserve">Each dataset has to be rated according to below scheme. All the stars of all the datasets are added up and divided by the total number of datasets. </w:t>
            </w:r>
            <w:r w:rsidRPr="00C36BC7">
              <w:rPr>
                <w:rFonts w:eastAsia="Times New Roman" w:cs="Times New Roman"/>
                <w:color w:val="000000"/>
                <w:sz w:val="20"/>
                <w:szCs w:val="20"/>
                <w:lang w:val="en-GB"/>
              </w:rPr>
              <w:br/>
              <w:t xml:space="preserve">Average stars across all datasets according to the 5 star deployment scheme for Open Data defined by Tim Berners Lee (5stardata.info): </w:t>
            </w:r>
            <w:r w:rsidRPr="00C36BC7">
              <w:rPr>
                <w:rFonts w:eastAsia="Times New Roman" w:cs="Times New Roman"/>
                <w:color w:val="000000"/>
                <w:sz w:val="20"/>
                <w:szCs w:val="20"/>
                <w:lang w:val="en-GB"/>
              </w:rPr>
              <w:br/>
              <w:t xml:space="preserve">1. Making data online available in whatever format under an open license </w:t>
            </w:r>
            <w:r w:rsidRPr="00C36BC7">
              <w:rPr>
                <w:rFonts w:eastAsia="Times New Roman" w:cs="Times New Roman"/>
                <w:color w:val="000000"/>
                <w:sz w:val="20"/>
                <w:szCs w:val="20"/>
                <w:lang w:val="en-GB"/>
              </w:rPr>
              <w:br/>
              <w:t xml:space="preserve">2. Making data available as structured data (e.g. Excel instead of image scan of a table) </w:t>
            </w:r>
            <w:r w:rsidRPr="00C36BC7">
              <w:rPr>
                <w:rFonts w:eastAsia="Times New Roman" w:cs="Times New Roman"/>
                <w:color w:val="000000"/>
                <w:sz w:val="20"/>
                <w:szCs w:val="20"/>
                <w:lang w:val="en-GB"/>
              </w:rPr>
              <w:br/>
              <w:t>3. Making data available in a non-proprietary open format (e.g. CSV)</w:t>
            </w:r>
            <w:r w:rsidRPr="00C36BC7">
              <w:rPr>
                <w:rFonts w:eastAsia="Times New Roman" w:cs="Times New Roman"/>
                <w:color w:val="000000"/>
                <w:sz w:val="20"/>
                <w:szCs w:val="20"/>
                <w:lang w:val="en-GB"/>
              </w:rPr>
              <w:br/>
              <w:t xml:space="preserve">4. Use URIs to denote things, so that people can point at your data </w:t>
            </w:r>
            <w:r w:rsidRPr="00C36BC7">
              <w:rPr>
                <w:rFonts w:eastAsia="Times New Roman" w:cs="Times New Roman"/>
                <w:color w:val="000000"/>
                <w:sz w:val="20"/>
                <w:szCs w:val="20"/>
                <w:lang w:val="en-GB"/>
              </w:rPr>
              <w:br/>
              <w:t xml:space="preserve">5. Link your data to other data to provide context </w:t>
            </w:r>
          </w:p>
        </w:tc>
        <w:tc>
          <w:tcPr>
            <w:tcW w:w="1000" w:type="dxa"/>
            <w:tcBorders>
              <w:top w:val="nil"/>
              <w:left w:val="nil"/>
              <w:bottom w:val="single" w:sz="4" w:space="0" w:color="auto"/>
              <w:right w:val="single" w:sz="4" w:space="0" w:color="auto"/>
            </w:tcBorders>
            <w:shd w:val="clear" w:color="000000" w:fill="FFFFFF"/>
            <w:vAlign w:val="center"/>
            <w:hideMark/>
          </w:tcPr>
          <w:p w14:paraId="3CE2BA4D"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321810F2"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079D2EEC"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 Prosperity</w:t>
            </w:r>
          </w:p>
        </w:tc>
        <w:tc>
          <w:tcPr>
            <w:tcW w:w="1123" w:type="dxa"/>
            <w:tcBorders>
              <w:top w:val="single" w:sz="4" w:space="0" w:color="auto"/>
              <w:left w:val="nil"/>
              <w:bottom w:val="nil"/>
              <w:right w:val="single" w:sz="4" w:space="0" w:color="auto"/>
            </w:tcBorders>
            <w:shd w:val="clear" w:color="000000" w:fill="FFFFFF"/>
            <w:hideMark/>
          </w:tcPr>
          <w:p w14:paraId="341DC14B"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3.5 Innovation: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facilitates innovation and creativity (through e.g. open data, knowledge sharing and cyber resilience). </w:t>
            </w:r>
          </w:p>
        </w:tc>
        <w:tc>
          <w:tcPr>
            <w:tcW w:w="993" w:type="dxa"/>
            <w:tcBorders>
              <w:top w:val="nil"/>
              <w:left w:val="nil"/>
              <w:bottom w:val="nil"/>
              <w:right w:val="single" w:sz="4" w:space="0" w:color="auto"/>
            </w:tcBorders>
            <w:shd w:val="clear" w:color="000000" w:fill="FFFFFF"/>
            <w:vAlign w:val="center"/>
            <w:hideMark/>
          </w:tcPr>
          <w:p w14:paraId="748D1E8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64D826E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Quality of open data </w:t>
            </w:r>
          </w:p>
        </w:tc>
        <w:tc>
          <w:tcPr>
            <w:tcW w:w="992" w:type="dxa"/>
            <w:tcBorders>
              <w:top w:val="nil"/>
              <w:left w:val="nil"/>
              <w:bottom w:val="single" w:sz="4" w:space="0" w:color="auto"/>
              <w:right w:val="single" w:sz="4" w:space="0" w:color="auto"/>
            </w:tcBorders>
            <w:shd w:val="clear" w:color="000000" w:fill="FFFFFF"/>
            <w:hideMark/>
          </w:tcPr>
          <w:p w14:paraId="53598FC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 stars </w:t>
            </w:r>
          </w:p>
        </w:tc>
        <w:tc>
          <w:tcPr>
            <w:tcW w:w="853" w:type="dxa"/>
            <w:tcBorders>
              <w:top w:val="nil"/>
              <w:left w:val="nil"/>
              <w:bottom w:val="single" w:sz="4" w:space="0" w:color="auto"/>
              <w:right w:val="single" w:sz="4" w:space="0" w:color="auto"/>
            </w:tcBorders>
            <w:shd w:val="clear" w:color="000000" w:fill="FFFFFF"/>
            <w:hideMark/>
          </w:tcPr>
          <w:p w14:paraId="2DEDF560"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06D6B0B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The extent to which the quality of the open data produced by the project was increased </w:t>
            </w:r>
          </w:p>
        </w:tc>
        <w:tc>
          <w:tcPr>
            <w:tcW w:w="4536" w:type="dxa"/>
            <w:tcBorders>
              <w:top w:val="nil"/>
              <w:left w:val="nil"/>
              <w:bottom w:val="single" w:sz="4" w:space="0" w:color="auto"/>
              <w:right w:val="single" w:sz="4" w:space="0" w:color="auto"/>
            </w:tcBorders>
            <w:shd w:val="clear" w:color="000000" w:fill="FFFFFF"/>
            <w:hideMark/>
          </w:tcPr>
          <w:p w14:paraId="754680A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Likert scale, partly based on the average stars across all datasets generated by the project according to the 5 star deployment scheme for Open Data defined by Tim Berners Lee (5stardata.info): </w:t>
            </w:r>
            <w:r w:rsidRPr="00C36BC7">
              <w:rPr>
                <w:rFonts w:eastAsia="Times New Roman" w:cs="Times New Roman"/>
                <w:color w:val="000000"/>
                <w:sz w:val="20"/>
                <w:szCs w:val="20"/>
                <w:lang w:val="en-GB"/>
              </w:rPr>
              <w:br/>
              <w:t xml:space="preserve">1. Making data online available in whatever format under an open license </w:t>
            </w:r>
            <w:r w:rsidRPr="00C36BC7">
              <w:rPr>
                <w:rFonts w:eastAsia="Times New Roman" w:cs="Times New Roman"/>
                <w:color w:val="000000"/>
                <w:sz w:val="20"/>
                <w:szCs w:val="20"/>
                <w:lang w:val="en-GB"/>
              </w:rPr>
              <w:br/>
              <w:t xml:space="preserve">2. Making data available as structured data (e.g. Excel instead of image scan of a table) </w:t>
            </w:r>
            <w:r w:rsidRPr="00C36BC7">
              <w:rPr>
                <w:rFonts w:eastAsia="Times New Roman" w:cs="Times New Roman"/>
                <w:color w:val="000000"/>
                <w:sz w:val="20"/>
                <w:szCs w:val="20"/>
                <w:lang w:val="en-GB"/>
              </w:rPr>
              <w:br/>
              <w:t xml:space="preserve">3. Making data available in a non-proprietary open format (e.g. CSV) </w:t>
            </w:r>
            <w:r w:rsidRPr="00C36BC7">
              <w:rPr>
                <w:rFonts w:eastAsia="Times New Roman" w:cs="Times New Roman"/>
                <w:color w:val="000000"/>
                <w:sz w:val="20"/>
                <w:szCs w:val="20"/>
                <w:lang w:val="en-GB"/>
              </w:rPr>
              <w:br/>
              <w:t xml:space="preserve">4. Use URIs to denote things, so that people can point at your data </w:t>
            </w:r>
            <w:r w:rsidRPr="00C36BC7">
              <w:rPr>
                <w:rFonts w:eastAsia="Times New Roman" w:cs="Times New Roman"/>
                <w:color w:val="000000"/>
                <w:sz w:val="20"/>
                <w:szCs w:val="20"/>
                <w:lang w:val="en-GB"/>
              </w:rPr>
              <w:br/>
              <w:t>5. Link your data to other data to provide context</w:t>
            </w:r>
          </w:p>
        </w:tc>
        <w:tc>
          <w:tcPr>
            <w:tcW w:w="1000" w:type="dxa"/>
            <w:tcBorders>
              <w:top w:val="nil"/>
              <w:left w:val="nil"/>
              <w:bottom w:val="single" w:sz="4" w:space="0" w:color="auto"/>
              <w:right w:val="single" w:sz="4" w:space="0" w:color="auto"/>
            </w:tcBorders>
            <w:shd w:val="clear" w:color="000000" w:fill="FFFFFF"/>
            <w:vAlign w:val="center"/>
            <w:hideMark/>
          </w:tcPr>
          <w:p w14:paraId="2CC2392C"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2B226464"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604EE416"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3. Prosperity</w:t>
            </w:r>
          </w:p>
        </w:tc>
        <w:tc>
          <w:tcPr>
            <w:tcW w:w="1123" w:type="dxa"/>
            <w:tcBorders>
              <w:top w:val="single" w:sz="4" w:space="0" w:color="auto"/>
              <w:left w:val="nil"/>
              <w:bottom w:val="nil"/>
              <w:right w:val="single" w:sz="4" w:space="0" w:color="auto"/>
            </w:tcBorders>
            <w:shd w:val="clear" w:color="000000" w:fill="FFFFFF"/>
            <w:hideMark/>
          </w:tcPr>
          <w:p w14:paraId="4D910778"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3.5 Innovation: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facilitates innovation and creativity (through e.g. open data, knowledge sharing and cyber resilience). </w:t>
            </w:r>
          </w:p>
        </w:tc>
        <w:tc>
          <w:tcPr>
            <w:tcW w:w="993" w:type="dxa"/>
            <w:tcBorders>
              <w:top w:val="nil"/>
              <w:left w:val="nil"/>
              <w:bottom w:val="nil"/>
              <w:right w:val="single" w:sz="4" w:space="0" w:color="auto"/>
            </w:tcBorders>
            <w:shd w:val="clear" w:color="000000" w:fill="FFFFFF"/>
            <w:vAlign w:val="center"/>
            <w:hideMark/>
          </w:tcPr>
          <w:p w14:paraId="4FD85A83"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3A153E3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Annual number of online visits to the municipal open data portal per 100 000 population </w:t>
            </w:r>
          </w:p>
        </w:tc>
        <w:tc>
          <w:tcPr>
            <w:tcW w:w="992" w:type="dxa"/>
            <w:tcBorders>
              <w:top w:val="nil"/>
              <w:left w:val="nil"/>
              <w:bottom w:val="single" w:sz="4" w:space="0" w:color="auto"/>
              <w:right w:val="single" w:sz="4" w:space="0" w:color="auto"/>
            </w:tcBorders>
            <w:shd w:val="clear" w:color="000000" w:fill="FFFFFF"/>
            <w:hideMark/>
          </w:tcPr>
          <w:p w14:paraId="5C0089A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#/100 000 </w:t>
            </w:r>
          </w:p>
        </w:tc>
        <w:tc>
          <w:tcPr>
            <w:tcW w:w="853" w:type="dxa"/>
            <w:tcBorders>
              <w:top w:val="nil"/>
              <w:left w:val="nil"/>
              <w:bottom w:val="single" w:sz="4" w:space="0" w:color="auto"/>
              <w:right w:val="single" w:sz="4" w:space="0" w:color="auto"/>
            </w:tcBorders>
            <w:shd w:val="clear" w:color="000000" w:fill="FFFFFF"/>
            <w:hideMark/>
          </w:tcPr>
          <w:p w14:paraId="1BAE15C1"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12621A2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589256E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011C0618"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ISO/DIS 37122</w:t>
            </w:r>
          </w:p>
        </w:tc>
      </w:tr>
      <w:tr w:rsidR="003C20C1" w:rsidRPr="00C36BC7" w14:paraId="24FE4B7C"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61722778"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 Prosperity</w:t>
            </w:r>
          </w:p>
        </w:tc>
        <w:tc>
          <w:tcPr>
            <w:tcW w:w="1123" w:type="dxa"/>
            <w:tcBorders>
              <w:top w:val="single" w:sz="4" w:space="0" w:color="auto"/>
              <w:left w:val="nil"/>
              <w:bottom w:val="nil"/>
              <w:right w:val="single" w:sz="4" w:space="0" w:color="auto"/>
            </w:tcBorders>
            <w:shd w:val="clear" w:color="000000" w:fill="FFFFFF"/>
            <w:hideMark/>
          </w:tcPr>
          <w:p w14:paraId="73611573"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3.5 Innovation: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facilitates innovation and creativity (through e.g. open data, knowledge sharing and cyber resilience). </w:t>
            </w:r>
          </w:p>
        </w:tc>
        <w:tc>
          <w:tcPr>
            <w:tcW w:w="993" w:type="dxa"/>
            <w:tcBorders>
              <w:top w:val="nil"/>
              <w:left w:val="nil"/>
              <w:bottom w:val="nil"/>
              <w:right w:val="single" w:sz="4" w:space="0" w:color="auto"/>
            </w:tcBorders>
            <w:shd w:val="clear" w:color="000000" w:fill="FFFFFF"/>
            <w:vAlign w:val="center"/>
            <w:hideMark/>
          </w:tcPr>
          <w:p w14:paraId="6E80BFA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5C466D6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Number of datasets offered on the municipal open data portal per 100 000 population </w:t>
            </w:r>
          </w:p>
        </w:tc>
        <w:tc>
          <w:tcPr>
            <w:tcW w:w="992" w:type="dxa"/>
            <w:tcBorders>
              <w:top w:val="nil"/>
              <w:left w:val="nil"/>
              <w:bottom w:val="single" w:sz="4" w:space="0" w:color="auto"/>
              <w:right w:val="single" w:sz="4" w:space="0" w:color="auto"/>
            </w:tcBorders>
            <w:shd w:val="clear" w:color="000000" w:fill="FFFFFF"/>
            <w:hideMark/>
          </w:tcPr>
          <w:p w14:paraId="14E0A1C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#/100 000 </w:t>
            </w:r>
          </w:p>
        </w:tc>
        <w:tc>
          <w:tcPr>
            <w:tcW w:w="853" w:type="dxa"/>
            <w:tcBorders>
              <w:top w:val="nil"/>
              <w:left w:val="nil"/>
              <w:bottom w:val="single" w:sz="4" w:space="0" w:color="auto"/>
              <w:right w:val="single" w:sz="4" w:space="0" w:color="auto"/>
            </w:tcBorders>
            <w:shd w:val="clear" w:color="000000" w:fill="FFFFFF"/>
            <w:hideMark/>
          </w:tcPr>
          <w:p w14:paraId="08AB0518"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29A6FD2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064AE7B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02A8E8F9"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ISO/CD 37122</w:t>
            </w:r>
          </w:p>
        </w:tc>
      </w:tr>
      <w:tr w:rsidR="003C20C1" w:rsidRPr="00C36BC7" w14:paraId="2CB267F1"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4AA2A246"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 Prosperity</w:t>
            </w:r>
          </w:p>
        </w:tc>
        <w:tc>
          <w:tcPr>
            <w:tcW w:w="1123" w:type="dxa"/>
            <w:tcBorders>
              <w:top w:val="single" w:sz="4" w:space="0" w:color="auto"/>
              <w:left w:val="nil"/>
              <w:bottom w:val="nil"/>
              <w:right w:val="single" w:sz="4" w:space="0" w:color="auto"/>
            </w:tcBorders>
            <w:shd w:val="clear" w:color="000000" w:fill="FFFFFF"/>
            <w:hideMark/>
          </w:tcPr>
          <w:p w14:paraId="5C383A2F"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3.5 Innovation: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facilitates innovation and </w:t>
            </w:r>
            <w:r w:rsidRPr="00C36BC7">
              <w:rPr>
                <w:rFonts w:eastAsia="Times New Roman" w:cs="Times New Roman"/>
                <w:color w:val="000000"/>
                <w:sz w:val="20"/>
                <w:szCs w:val="20"/>
                <w:lang w:val="en-GB"/>
              </w:rPr>
              <w:lastRenderedPageBreak/>
              <w:t xml:space="preserve">creativity (through e.g. open data, knowledge sharing and cyber resilience). </w:t>
            </w:r>
          </w:p>
        </w:tc>
        <w:tc>
          <w:tcPr>
            <w:tcW w:w="993" w:type="dxa"/>
            <w:tcBorders>
              <w:top w:val="nil"/>
              <w:left w:val="nil"/>
              <w:bottom w:val="nil"/>
              <w:right w:val="single" w:sz="4" w:space="0" w:color="auto"/>
            </w:tcBorders>
            <w:shd w:val="clear" w:color="000000" w:fill="FFFFFF"/>
            <w:vAlign w:val="center"/>
            <w:hideMark/>
          </w:tcPr>
          <w:p w14:paraId="741D0658"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1889660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Percentage of municipal datasets available to the public </w:t>
            </w:r>
          </w:p>
        </w:tc>
        <w:tc>
          <w:tcPr>
            <w:tcW w:w="992" w:type="dxa"/>
            <w:tcBorders>
              <w:top w:val="nil"/>
              <w:left w:val="nil"/>
              <w:bottom w:val="single" w:sz="4" w:space="0" w:color="auto"/>
              <w:right w:val="single" w:sz="4" w:space="0" w:color="auto"/>
            </w:tcBorders>
            <w:shd w:val="clear" w:color="000000" w:fill="FFFFFF"/>
            <w:hideMark/>
          </w:tcPr>
          <w:p w14:paraId="6A1C621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w:t>
            </w:r>
          </w:p>
        </w:tc>
        <w:tc>
          <w:tcPr>
            <w:tcW w:w="853" w:type="dxa"/>
            <w:tcBorders>
              <w:top w:val="nil"/>
              <w:left w:val="nil"/>
              <w:bottom w:val="single" w:sz="4" w:space="0" w:color="auto"/>
              <w:right w:val="single" w:sz="4" w:space="0" w:color="auto"/>
            </w:tcBorders>
            <w:shd w:val="clear" w:color="000000" w:fill="FFFFFF"/>
            <w:hideMark/>
          </w:tcPr>
          <w:p w14:paraId="5DEB67F0"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20D63A5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5589E4E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261FCAC3"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ISO/DIS 37122</w:t>
            </w:r>
          </w:p>
        </w:tc>
      </w:tr>
      <w:tr w:rsidR="003C20C1" w:rsidRPr="00C36BC7" w14:paraId="44C3A474"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534A5ED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 Prosperity</w:t>
            </w:r>
          </w:p>
        </w:tc>
        <w:tc>
          <w:tcPr>
            <w:tcW w:w="1123" w:type="dxa"/>
            <w:tcBorders>
              <w:top w:val="single" w:sz="4" w:space="0" w:color="auto"/>
              <w:left w:val="nil"/>
              <w:bottom w:val="nil"/>
              <w:right w:val="single" w:sz="4" w:space="0" w:color="auto"/>
            </w:tcBorders>
            <w:shd w:val="clear" w:color="000000" w:fill="FFFFFF"/>
            <w:hideMark/>
          </w:tcPr>
          <w:p w14:paraId="67264E14"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3.5 Innovation: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facilitates innovation and creativity (through e.g. open data, knowledge sharing and cyber resilience). </w:t>
            </w:r>
          </w:p>
        </w:tc>
        <w:tc>
          <w:tcPr>
            <w:tcW w:w="993" w:type="dxa"/>
            <w:tcBorders>
              <w:top w:val="nil"/>
              <w:left w:val="nil"/>
              <w:bottom w:val="nil"/>
              <w:right w:val="single" w:sz="4" w:space="0" w:color="auto"/>
            </w:tcBorders>
            <w:shd w:val="clear" w:color="000000" w:fill="FFFFFF"/>
            <w:vAlign w:val="center"/>
            <w:hideMark/>
          </w:tcPr>
          <w:p w14:paraId="438E308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40E88E0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Percentage of city services accessible online </w:t>
            </w:r>
          </w:p>
        </w:tc>
        <w:tc>
          <w:tcPr>
            <w:tcW w:w="992" w:type="dxa"/>
            <w:tcBorders>
              <w:top w:val="nil"/>
              <w:left w:val="nil"/>
              <w:bottom w:val="single" w:sz="4" w:space="0" w:color="auto"/>
              <w:right w:val="single" w:sz="4" w:space="0" w:color="auto"/>
            </w:tcBorders>
            <w:shd w:val="clear" w:color="000000" w:fill="FFFFFF"/>
            <w:hideMark/>
          </w:tcPr>
          <w:p w14:paraId="349D53F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w:t>
            </w:r>
          </w:p>
        </w:tc>
        <w:tc>
          <w:tcPr>
            <w:tcW w:w="853" w:type="dxa"/>
            <w:tcBorders>
              <w:top w:val="nil"/>
              <w:left w:val="nil"/>
              <w:bottom w:val="single" w:sz="4" w:space="0" w:color="auto"/>
              <w:right w:val="single" w:sz="4" w:space="0" w:color="auto"/>
            </w:tcBorders>
            <w:shd w:val="clear" w:color="000000" w:fill="FFFFFF"/>
            <w:hideMark/>
          </w:tcPr>
          <w:p w14:paraId="12AC32FC"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11865C3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6A8CD4E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37D01508"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ISO/DIS 37122</w:t>
            </w:r>
          </w:p>
        </w:tc>
      </w:tr>
      <w:tr w:rsidR="003C20C1" w:rsidRPr="00C36BC7" w14:paraId="168E4A83"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2088DA1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 Prosperity</w:t>
            </w:r>
          </w:p>
        </w:tc>
        <w:tc>
          <w:tcPr>
            <w:tcW w:w="1123" w:type="dxa"/>
            <w:tcBorders>
              <w:top w:val="single" w:sz="4" w:space="0" w:color="auto"/>
              <w:left w:val="nil"/>
              <w:bottom w:val="nil"/>
              <w:right w:val="single" w:sz="4" w:space="0" w:color="auto"/>
            </w:tcBorders>
            <w:shd w:val="clear" w:color="000000" w:fill="FFFFFF"/>
            <w:hideMark/>
          </w:tcPr>
          <w:p w14:paraId="3D23B066"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3.5 Innovation: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facilitates innovation and creativity (through e.g. open data, knowledge </w:t>
            </w:r>
            <w:r w:rsidRPr="00C36BC7">
              <w:rPr>
                <w:rFonts w:eastAsia="Times New Roman" w:cs="Times New Roman"/>
                <w:color w:val="000000"/>
                <w:sz w:val="20"/>
                <w:szCs w:val="20"/>
                <w:lang w:val="en-GB"/>
              </w:rPr>
              <w:lastRenderedPageBreak/>
              <w:t xml:space="preserve">sharing and cyber resilience). </w:t>
            </w:r>
          </w:p>
        </w:tc>
        <w:tc>
          <w:tcPr>
            <w:tcW w:w="993" w:type="dxa"/>
            <w:tcBorders>
              <w:top w:val="nil"/>
              <w:left w:val="nil"/>
              <w:bottom w:val="nil"/>
              <w:right w:val="single" w:sz="4" w:space="0" w:color="auto"/>
            </w:tcBorders>
            <w:shd w:val="clear" w:color="000000" w:fill="FFFFFF"/>
            <w:vAlign w:val="center"/>
            <w:hideMark/>
          </w:tcPr>
          <w:p w14:paraId="1D32FF3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4874AEE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e-Public Services adoption </w:t>
            </w:r>
          </w:p>
        </w:tc>
        <w:tc>
          <w:tcPr>
            <w:tcW w:w="992" w:type="dxa"/>
            <w:tcBorders>
              <w:top w:val="nil"/>
              <w:left w:val="nil"/>
              <w:bottom w:val="single" w:sz="4" w:space="0" w:color="auto"/>
              <w:right w:val="single" w:sz="4" w:space="0" w:color="auto"/>
            </w:tcBorders>
            <w:shd w:val="clear" w:color="000000" w:fill="FFFFFF"/>
            <w:hideMark/>
          </w:tcPr>
          <w:p w14:paraId="3F65AA6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w:t>
            </w:r>
          </w:p>
        </w:tc>
        <w:tc>
          <w:tcPr>
            <w:tcW w:w="853" w:type="dxa"/>
            <w:tcBorders>
              <w:top w:val="nil"/>
              <w:left w:val="nil"/>
              <w:bottom w:val="single" w:sz="4" w:space="0" w:color="auto"/>
              <w:right w:val="single" w:sz="4" w:space="0" w:color="auto"/>
            </w:tcBorders>
            <w:shd w:val="clear" w:color="000000" w:fill="FFFFFF"/>
            <w:hideMark/>
          </w:tcPr>
          <w:p w14:paraId="3A481CBF"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031BE29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Proportion adoption of electronic public services  </w:t>
            </w:r>
          </w:p>
        </w:tc>
        <w:tc>
          <w:tcPr>
            <w:tcW w:w="4536" w:type="dxa"/>
            <w:tcBorders>
              <w:top w:val="nil"/>
              <w:left w:val="nil"/>
              <w:bottom w:val="single" w:sz="4" w:space="0" w:color="auto"/>
              <w:right w:val="single" w:sz="4" w:space="0" w:color="auto"/>
            </w:tcBorders>
            <w:shd w:val="clear" w:color="000000" w:fill="FFFFFF"/>
            <w:hideMark/>
          </w:tcPr>
          <w:p w14:paraId="5FD1880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NOTE 1 – Calculate as: </w:t>
            </w:r>
            <w:r w:rsidRPr="00C36BC7">
              <w:rPr>
                <w:rFonts w:eastAsia="Times New Roman" w:cs="Times New Roman"/>
                <w:color w:val="000000"/>
                <w:sz w:val="20"/>
                <w:szCs w:val="20"/>
                <w:lang w:val="en-GB"/>
              </w:rPr>
              <w:br/>
              <w:t xml:space="preserve">Numerator: Number of public service transactions conducted online. </w:t>
            </w:r>
            <w:r w:rsidRPr="00C36BC7">
              <w:rPr>
                <w:rFonts w:eastAsia="Times New Roman" w:cs="Times New Roman"/>
                <w:color w:val="000000"/>
                <w:sz w:val="20"/>
                <w:szCs w:val="20"/>
                <w:lang w:val="en-GB"/>
              </w:rPr>
              <w:br/>
              <w:t xml:space="preserve">Denominator: Total number of public service transactions (online and offline). </w:t>
            </w:r>
          </w:p>
        </w:tc>
        <w:tc>
          <w:tcPr>
            <w:tcW w:w="1000" w:type="dxa"/>
            <w:tcBorders>
              <w:top w:val="nil"/>
              <w:left w:val="nil"/>
              <w:bottom w:val="single" w:sz="4" w:space="0" w:color="auto"/>
              <w:right w:val="single" w:sz="4" w:space="0" w:color="auto"/>
            </w:tcBorders>
            <w:shd w:val="clear" w:color="000000" w:fill="FFFFFF"/>
            <w:vAlign w:val="center"/>
            <w:hideMark/>
          </w:tcPr>
          <w:p w14:paraId="045D9E4B"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4903</w:t>
            </w:r>
          </w:p>
        </w:tc>
      </w:tr>
      <w:tr w:rsidR="003C20C1" w:rsidRPr="00C36BC7" w14:paraId="7F59CBF7"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6BCD3DF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 Prosperity</w:t>
            </w:r>
          </w:p>
        </w:tc>
        <w:tc>
          <w:tcPr>
            <w:tcW w:w="1123" w:type="dxa"/>
            <w:tcBorders>
              <w:top w:val="single" w:sz="4" w:space="0" w:color="auto"/>
              <w:left w:val="nil"/>
              <w:bottom w:val="nil"/>
              <w:right w:val="single" w:sz="4" w:space="0" w:color="auto"/>
            </w:tcBorders>
            <w:shd w:val="clear" w:color="000000" w:fill="FFFFFF"/>
            <w:hideMark/>
          </w:tcPr>
          <w:p w14:paraId="3BCECCF3"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3.5 Innovation: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facilitates innovation and creativity (through e.g. open data, knowledge sharing and cyber resilience). </w:t>
            </w:r>
          </w:p>
        </w:tc>
        <w:tc>
          <w:tcPr>
            <w:tcW w:w="993" w:type="dxa"/>
            <w:tcBorders>
              <w:top w:val="nil"/>
              <w:left w:val="nil"/>
              <w:bottom w:val="nil"/>
              <w:right w:val="single" w:sz="4" w:space="0" w:color="auto"/>
            </w:tcBorders>
            <w:shd w:val="clear" w:color="000000" w:fill="FFFFFF"/>
            <w:vAlign w:val="center"/>
            <w:hideMark/>
          </w:tcPr>
          <w:p w14:paraId="0799645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22AA295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Average response time to relevant inquiries made through the city’s nonemergency inquiry system (days) </w:t>
            </w:r>
          </w:p>
        </w:tc>
        <w:tc>
          <w:tcPr>
            <w:tcW w:w="992" w:type="dxa"/>
            <w:tcBorders>
              <w:top w:val="nil"/>
              <w:left w:val="nil"/>
              <w:bottom w:val="single" w:sz="4" w:space="0" w:color="auto"/>
              <w:right w:val="single" w:sz="4" w:space="0" w:color="auto"/>
            </w:tcBorders>
            <w:shd w:val="clear" w:color="000000" w:fill="FFFFFF"/>
            <w:hideMark/>
          </w:tcPr>
          <w:p w14:paraId="7500544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days</w:t>
            </w:r>
          </w:p>
        </w:tc>
        <w:tc>
          <w:tcPr>
            <w:tcW w:w="853" w:type="dxa"/>
            <w:tcBorders>
              <w:top w:val="nil"/>
              <w:left w:val="nil"/>
              <w:bottom w:val="single" w:sz="4" w:space="0" w:color="auto"/>
              <w:right w:val="single" w:sz="4" w:space="0" w:color="auto"/>
            </w:tcBorders>
            <w:shd w:val="clear" w:color="000000" w:fill="FFFFFF"/>
            <w:hideMark/>
          </w:tcPr>
          <w:p w14:paraId="28AF178B"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51B29B8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4C05D3D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169C2590"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ISO/DIS 37122</w:t>
            </w:r>
          </w:p>
        </w:tc>
      </w:tr>
      <w:tr w:rsidR="003C20C1" w:rsidRPr="00C36BC7" w14:paraId="0D6E90E0"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32F2CDF3"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 Prosperity</w:t>
            </w:r>
          </w:p>
        </w:tc>
        <w:tc>
          <w:tcPr>
            <w:tcW w:w="1123" w:type="dxa"/>
            <w:tcBorders>
              <w:top w:val="single" w:sz="4" w:space="0" w:color="auto"/>
              <w:left w:val="nil"/>
              <w:bottom w:val="nil"/>
              <w:right w:val="single" w:sz="4" w:space="0" w:color="auto"/>
            </w:tcBorders>
            <w:shd w:val="clear" w:color="000000" w:fill="FFFFFF"/>
            <w:hideMark/>
          </w:tcPr>
          <w:p w14:paraId="27D3A9A3"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3.5 Innovation: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facilitates innovation and creativity (through e.g. open data, knowledge sharing and cyber resilience). </w:t>
            </w:r>
          </w:p>
        </w:tc>
        <w:tc>
          <w:tcPr>
            <w:tcW w:w="993" w:type="dxa"/>
            <w:tcBorders>
              <w:top w:val="nil"/>
              <w:left w:val="nil"/>
              <w:bottom w:val="nil"/>
              <w:right w:val="single" w:sz="4" w:space="0" w:color="auto"/>
            </w:tcBorders>
            <w:shd w:val="clear" w:color="000000" w:fill="FFFFFF"/>
            <w:vAlign w:val="center"/>
            <w:hideMark/>
          </w:tcPr>
          <w:p w14:paraId="7E1F9B3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1D91A3D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Average downtime of the city’s IT infrastructure</w:t>
            </w:r>
          </w:p>
        </w:tc>
        <w:tc>
          <w:tcPr>
            <w:tcW w:w="992" w:type="dxa"/>
            <w:tcBorders>
              <w:top w:val="nil"/>
              <w:left w:val="nil"/>
              <w:bottom w:val="single" w:sz="4" w:space="0" w:color="auto"/>
              <w:right w:val="single" w:sz="4" w:space="0" w:color="auto"/>
            </w:tcBorders>
            <w:shd w:val="clear" w:color="000000" w:fill="FFFFFF"/>
            <w:hideMark/>
          </w:tcPr>
          <w:p w14:paraId="7747E88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w:t>
            </w:r>
          </w:p>
        </w:tc>
        <w:tc>
          <w:tcPr>
            <w:tcW w:w="853" w:type="dxa"/>
            <w:tcBorders>
              <w:top w:val="nil"/>
              <w:left w:val="nil"/>
              <w:bottom w:val="single" w:sz="4" w:space="0" w:color="auto"/>
              <w:right w:val="single" w:sz="4" w:space="0" w:color="auto"/>
            </w:tcBorders>
            <w:shd w:val="clear" w:color="000000" w:fill="FFFFFF"/>
            <w:hideMark/>
          </w:tcPr>
          <w:p w14:paraId="1CB0EA20"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43F8083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1D602A3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0D40E3C4"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ISO/DIS 37122</w:t>
            </w:r>
          </w:p>
        </w:tc>
      </w:tr>
      <w:tr w:rsidR="003C20C1" w:rsidRPr="00C36BC7" w14:paraId="0C6AABDA"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65B89D7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3. Prosperity</w:t>
            </w:r>
          </w:p>
        </w:tc>
        <w:tc>
          <w:tcPr>
            <w:tcW w:w="1123" w:type="dxa"/>
            <w:tcBorders>
              <w:top w:val="single" w:sz="4" w:space="0" w:color="auto"/>
              <w:left w:val="nil"/>
              <w:bottom w:val="nil"/>
              <w:right w:val="single" w:sz="4" w:space="0" w:color="auto"/>
            </w:tcBorders>
            <w:shd w:val="clear" w:color="000000" w:fill="FFFFFF"/>
            <w:hideMark/>
          </w:tcPr>
          <w:p w14:paraId="767DD1F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3.5 Innovation: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facilitates innovation and creativity (through e.g. open data, knowledge sharing and cyber resilience). </w:t>
            </w:r>
          </w:p>
        </w:tc>
        <w:tc>
          <w:tcPr>
            <w:tcW w:w="993" w:type="dxa"/>
            <w:tcBorders>
              <w:top w:val="nil"/>
              <w:left w:val="nil"/>
              <w:bottom w:val="nil"/>
              <w:right w:val="single" w:sz="4" w:space="0" w:color="auto"/>
            </w:tcBorders>
            <w:shd w:val="clear" w:color="000000" w:fill="FFFFFF"/>
            <w:vAlign w:val="center"/>
            <w:hideMark/>
          </w:tcPr>
          <w:p w14:paraId="53EDEF7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6A087B2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Research and Development intensity in ICT</w:t>
            </w:r>
          </w:p>
        </w:tc>
        <w:tc>
          <w:tcPr>
            <w:tcW w:w="992" w:type="dxa"/>
            <w:tcBorders>
              <w:top w:val="nil"/>
              <w:left w:val="nil"/>
              <w:bottom w:val="single" w:sz="4" w:space="0" w:color="auto"/>
              <w:right w:val="single" w:sz="4" w:space="0" w:color="auto"/>
            </w:tcBorders>
            <w:shd w:val="clear" w:color="000000" w:fill="FFFFFF"/>
            <w:hideMark/>
          </w:tcPr>
          <w:p w14:paraId="626A4A1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companies</w:t>
            </w:r>
          </w:p>
        </w:tc>
        <w:tc>
          <w:tcPr>
            <w:tcW w:w="853" w:type="dxa"/>
            <w:tcBorders>
              <w:top w:val="nil"/>
              <w:left w:val="nil"/>
              <w:bottom w:val="single" w:sz="4" w:space="0" w:color="auto"/>
              <w:right w:val="single" w:sz="4" w:space="0" w:color="auto"/>
            </w:tcBorders>
            <w:shd w:val="clear" w:color="000000" w:fill="FFFFFF"/>
            <w:hideMark/>
          </w:tcPr>
          <w:p w14:paraId="22A9E911"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370E577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Proportion of research and development intensive ICT companies among all companies.</w:t>
            </w:r>
            <w:r w:rsidRPr="00C36BC7">
              <w:rPr>
                <w:rFonts w:eastAsia="Times New Roman" w:cs="Times New Roman"/>
                <w:color w:val="000000"/>
                <w:sz w:val="20"/>
                <w:szCs w:val="20"/>
                <w:lang w:val="en-GB"/>
              </w:rPr>
              <w:br/>
              <w:t>NOTE – Research and development intensive ICT companies refer to ICT companies with high focus on research and development efforts.</w:t>
            </w:r>
          </w:p>
        </w:tc>
        <w:tc>
          <w:tcPr>
            <w:tcW w:w="4536" w:type="dxa"/>
            <w:tcBorders>
              <w:top w:val="nil"/>
              <w:left w:val="nil"/>
              <w:bottom w:val="single" w:sz="4" w:space="0" w:color="auto"/>
              <w:right w:val="single" w:sz="4" w:space="0" w:color="auto"/>
            </w:tcBorders>
            <w:shd w:val="clear" w:color="000000" w:fill="FFFFFF"/>
            <w:hideMark/>
          </w:tcPr>
          <w:p w14:paraId="3C3D8C5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203E2DAB"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4901</w:t>
            </w:r>
          </w:p>
        </w:tc>
      </w:tr>
      <w:tr w:rsidR="003C20C1" w:rsidRPr="00C36BC7" w14:paraId="7B02C916"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734F7C8B"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 Prosperity</w:t>
            </w:r>
          </w:p>
        </w:tc>
        <w:tc>
          <w:tcPr>
            <w:tcW w:w="1123" w:type="dxa"/>
            <w:tcBorders>
              <w:top w:val="single" w:sz="4" w:space="0" w:color="auto"/>
              <w:left w:val="nil"/>
              <w:bottom w:val="nil"/>
              <w:right w:val="single" w:sz="4" w:space="0" w:color="auto"/>
            </w:tcBorders>
            <w:shd w:val="clear" w:color="000000" w:fill="FFFFFF"/>
            <w:hideMark/>
          </w:tcPr>
          <w:p w14:paraId="4B69E31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3.5 Innovation: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facilitates innovation and creativity (through e.g. open data, knowledge sharing and cyber resilience). </w:t>
            </w:r>
          </w:p>
        </w:tc>
        <w:tc>
          <w:tcPr>
            <w:tcW w:w="993" w:type="dxa"/>
            <w:tcBorders>
              <w:top w:val="nil"/>
              <w:left w:val="nil"/>
              <w:bottom w:val="nil"/>
              <w:right w:val="single" w:sz="4" w:space="0" w:color="auto"/>
            </w:tcBorders>
            <w:shd w:val="clear" w:color="000000" w:fill="FFFFFF"/>
            <w:vAlign w:val="center"/>
            <w:hideMark/>
          </w:tcPr>
          <w:p w14:paraId="383A00A3"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24373CC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Application of Geographic Information System (GIS)</w:t>
            </w:r>
          </w:p>
        </w:tc>
        <w:tc>
          <w:tcPr>
            <w:tcW w:w="992" w:type="dxa"/>
            <w:tcBorders>
              <w:top w:val="nil"/>
              <w:left w:val="nil"/>
              <w:bottom w:val="single" w:sz="4" w:space="0" w:color="auto"/>
              <w:right w:val="single" w:sz="4" w:space="0" w:color="auto"/>
            </w:tcBorders>
            <w:shd w:val="clear" w:color="000000" w:fill="FFFFFF"/>
            <w:hideMark/>
          </w:tcPr>
          <w:p w14:paraId="7623E77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companies</w:t>
            </w:r>
          </w:p>
        </w:tc>
        <w:tc>
          <w:tcPr>
            <w:tcW w:w="853" w:type="dxa"/>
            <w:tcBorders>
              <w:top w:val="nil"/>
              <w:left w:val="nil"/>
              <w:bottom w:val="single" w:sz="4" w:space="0" w:color="auto"/>
              <w:right w:val="single" w:sz="4" w:space="0" w:color="auto"/>
            </w:tcBorders>
            <w:shd w:val="clear" w:color="000000" w:fill="FFFFFF"/>
            <w:hideMark/>
          </w:tcPr>
          <w:p w14:paraId="5A7401D8"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1BB8B19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Proportion of e-service companies with core business related to GIS serving the public, companies, government and other organizations.</w:t>
            </w:r>
          </w:p>
        </w:tc>
        <w:tc>
          <w:tcPr>
            <w:tcW w:w="4536" w:type="dxa"/>
            <w:tcBorders>
              <w:top w:val="nil"/>
              <w:left w:val="nil"/>
              <w:bottom w:val="single" w:sz="4" w:space="0" w:color="auto"/>
              <w:right w:val="single" w:sz="4" w:space="0" w:color="auto"/>
            </w:tcBorders>
            <w:shd w:val="clear" w:color="000000" w:fill="FFFFFF"/>
            <w:hideMark/>
          </w:tcPr>
          <w:p w14:paraId="178136C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531F8374"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4901</w:t>
            </w:r>
          </w:p>
        </w:tc>
      </w:tr>
      <w:tr w:rsidR="003C20C1" w:rsidRPr="00C36BC7" w14:paraId="7F7A478B"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34E949E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 Prosperity</w:t>
            </w:r>
          </w:p>
        </w:tc>
        <w:tc>
          <w:tcPr>
            <w:tcW w:w="1123" w:type="dxa"/>
            <w:tcBorders>
              <w:top w:val="single" w:sz="4" w:space="0" w:color="auto"/>
              <w:left w:val="nil"/>
              <w:bottom w:val="nil"/>
              <w:right w:val="single" w:sz="4" w:space="0" w:color="auto"/>
            </w:tcBorders>
            <w:shd w:val="clear" w:color="000000" w:fill="FFFFFF"/>
            <w:hideMark/>
          </w:tcPr>
          <w:p w14:paraId="74C5E98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3.5 Innovation: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facilitates </w:t>
            </w:r>
            <w:r w:rsidRPr="00C36BC7">
              <w:rPr>
                <w:rFonts w:eastAsia="Times New Roman" w:cs="Times New Roman"/>
                <w:color w:val="000000"/>
                <w:sz w:val="20"/>
                <w:szCs w:val="20"/>
                <w:lang w:val="en-GB"/>
              </w:rPr>
              <w:lastRenderedPageBreak/>
              <w:t xml:space="preserve">innovation and creativity (through e.g. open data, knowledge sharing and cyber resilience). </w:t>
            </w:r>
          </w:p>
        </w:tc>
        <w:tc>
          <w:tcPr>
            <w:tcW w:w="993" w:type="dxa"/>
            <w:tcBorders>
              <w:top w:val="nil"/>
              <w:left w:val="nil"/>
              <w:bottom w:val="nil"/>
              <w:right w:val="single" w:sz="4" w:space="0" w:color="auto"/>
            </w:tcBorders>
            <w:shd w:val="clear" w:color="000000" w:fill="FFFFFF"/>
            <w:vAlign w:val="center"/>
            <w:hideMark/>
          </w:tcPr>
          <w:p w14:paraId="679CD77A"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070351D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Companies providing e</w:t>
            </w:r>
            <w:r w:rsidRPr="00C36BC7">
              <w:rPr>
                <w:rFonts w:eastAsia="Times New Roman" w:cs="Times New Roman"/>
                <w:color w:val="000000"/>
                <w:sz w:val="20"/>
                <w:szCs w:val="20"/>
                <w:lang w:val="en-GB"/>
              </w:rPr>
              <w:noBreakHyphen/>
              <w:t>services</w:t>
            </w:r>
            <w:r w:rsidRPr="00C36BC7">
              <w:rPr>
                <w:rFonts w:eastAsia="Times New Roman" w:cs="Times New Roman"/>
                <w:color w:val="000000"/>
                <w:sz w:val="20"/>
                <w:szCs w:val="20"/>
                <w:lang w:val="en-GB"/>
              </w:rPr>
              <w:br/>
            </w:r>
            <w:r w:rsidRPr="00C36BC7">
              <w:rPr>
                <w:rFonts w:eastAsia="Times New Roman" w:cs="Times New Roman"/>
                <w:color w:val="000000"/>
                <w:sz w:val="20"/>
                <w:szCs w:val="20"/>
                <w:lang w:val="en-GB"/>
              </w:rPr>
              <w:lastRenderedPageBreak/>
              <w:t>Companies providing online services (ITU 4903)</w:t>
            </w:r>
          </w:p>
        </w:tc>
        <w:tc>
          <w:tcPr>
            <w:tcW w:w="992" w:type="dxa"/>
            <w:tcBorders>
              <w:top w:val="nil"/>
              <w:left w:val="nil"/>
              <w:bottom w:val="single" w:sz="4" w:space="0" w:color="auto"/>
              <w:right w:val="single" w:sz="4" w:space="0" w:color="auto"/>
            </w:tcBorders>
            <w:shd w:val="clear" w:color="000000" w:fill="FFFFFF"/>
            <w:hideMark/>
          </w:tcPr>
          <w:p w14:paraId="25677BE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 of companies</w:t>
            </w:r>
          </w:p>
        </w:tc>
        <w:tc>
          <w:tcPr>
            <w:tcW w:w="853" w:type="dxa"/>
            <w:tcBorders>
              <w:top w:val="nil"/>
              <w:left w:val="nil"/>
              <w:bottom w:val="single" w:sz="4" w:space="0" w:color="auto"/>
              <w:right w:val="single" w:sz="4" w:space="0" w:color="auto"/>
            </w:tcBorders>
            <w:shd w:val="clear" w:color="000000" w:fill="FFFFFF"/>
            <w:hideMark/>
          </w:tcPr>
          <w:p w14:paraId="0E0800E4"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5E9CEE0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Proportion of companies which provide network </w:t>
            </w:r>
            <w:r w:rsidRPr="00C36BC7">
              <w:rPr>
                <w:rFonts w:eastAsia="Times New Roman" w:cs="Times New Roman"/>
                <w:color w:val="000000"/>
                <w:sz w:val="20"/>
                <w:szCs w:val="20"/>
                <w:lang w:val="en-GB"/>
              </w:rPr>
              <w:lastRenderedPageBreak/>
              <w:t>based services (including e</w:t>
            </w:r>
            <w:r w:rsidRPr="00C36BC7">
              <w:rPr>
                <w:rFonts w:eastAsia="Times New Roman" w:cs="Times New Roman"/>
                <w:color w:val="000000"/>
                <w:sz w:val="20"/>
                <w:szCs w:val="20"/>
                <w:lang w:val="en-GB"/>
              </w:rPr>
              <w:noBreakHyphen/>
              <w:t>commerce, e-learning, e-entertainment, cloud computing etc.).</w:t>
            </w:r>
            <w:r w:rsidRPr="00C36BC7">
              <w:rPr>
                <w:rFonts w:eastAsia="Times New Roman" w:cs="Times New Roman"/>
                <w:color w:val="000000"/>
                <w:sz w:val="20"/>
                <w:szCs w:val="20"/>
                <w:lang w:val="en-GB"/>
              </w:rPr>
              <w:br/>
              <w:t>NOTE – Data collection may be challenging due to data gaps. (ITU 4901)</w:t>
            </w:r>
            <w:r w:rsidRPr="00C36BC7">
              <w:rPr>
                <w:rFonts w:eastAsia="Times New Roman" w:cs="Times New Roman"/>
                <w:color w:val="000000"/>
                <w:sz w:val="20"/>
                <w:szCs w:val="20"/>
                <w:lang w:val="en-GB"/>
              </w:rPr>
              <w:br/>
              <w:t>Proportion of registered companies providing online services (ITU 4903)</w:t>
            </w:r>
          </w:p>
        </w:tc>
        <w:tc>
          <w:tcPr>
            <w:tcW w:w="4536" w:type="dxa"/>
            <w:tcBorders>
              <w:top w:val="nil"/>
              <w:left w:val="nil"/>
              <w:bottom w:val="single" w:sz="4" w:space="0" w:color="auto"/>
              <w:right w:val="single" w:sz="4" w:space="0" w:color="auto"/>
            </w:tcBorders>
            <w:shd w:val="clear" w:color="000000" w:fill="FFFFFF"/>
            <w:hideMark/>
          </w:tcPr>
          <w:p w14:paraId="4563D22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b/>
                <w:bCs/>
                <w:color w:val="000000"/>
                <w:sz w:val="20"/>
                <w:szCs w:val="20"/>
                <w:u w:val="single"/>
                <w:lang w:val="en-GB"/>
              </w:rPr>
              <w:lastRenderedPageBreak/>
              <w:t>ITU 4903:</w:t>
            </w:r>
            <w:r w:rsidRPr="00C36BC7">
              <w:rPr>
                <w:rFonts w:eastAsia="Times New Roman" w:cs="Times New Roman"/>
                <w:color w:val="000000"/>
                <w:sz w:val="20"/>
                <w:szCs w:val="20"/>
                <w:lang w:val="en-GB"/>
              </w:rPr>
              <w:t xml:space="preserve"> NOTE 1 – online services include e-commerce, e-learning, e-entertainment, cloud computing, etc.</w:t>
            </w:r>
            <w:r w:rsidRPr="00C36BC7">
              <w:rPr>
                <w:rFonts w:eastAsia="Times New Roman" w:cs="Times New Roman"/>
                <w:color w:val="000000"/>
                <w:sz w:val="20"/>
                <w:szCs w:val="20"/>
                <w:lang w:val="en-GB"/>
              </w:rPr>
              <w:br/>
            </w:r>
            <w:r w:rsidRPr="00C36BC7">
              <w:rPr>
                <w:rFonts w:eastAsia="Times New Roman" w:cs="Times New Roman"/>
                <w:color w:val="000000"/>
                <w:sz w:val="20"/>
                <w:szCs w:val="20"/>
                <w:lang w:val="en-GB"/>
              </w:rPr>
              <w:lastRenderedPageBreak/>
              <w:t xml:space="preserve">NOTE 2 – Calculate as:   </w:t>
            </w:r>
            <w:r w:rsidRPr="00C36BC7">
              <w:rPr>
                <w:rFonts w:eastAsia="Times New Roman" w:cs="Times New Roman"/>
                <w:color w:val="000000"/>
                <w:sz w:val="20"/>
                <w:szCs w:val="20"/>
                <w:lang w:val="en-GB"/>
              </w:rPr>
              <w:br/>
              <w:t xml:space="preserve">Numerator: Number of registered companies providing online serviced (including e-commerce, e-learning, e-entertainment, cloud computing, etc.). </w:t>
            </w:r>
            <w:r w:rsidRPr="00C36BC7">
              <w:rPr>
                <w:rFonts w:eastAsia="Times New Roman" w:cs="Times New Roman"/>
                <w:color w:val="000000"/>
                <w:sz w:val="20"/>
                <w:szCs w:val="20"/>
                <w:lang w:val="en-GB"/>
              </w:rPr>
              <w:br/>
              <w:t xml:space="preserve">Denominator: Total registered companies within the city. </w:t>
            </w:r>
          </w:p>
        </w:tc>
        <w:tc>
          <w:tcPr>
            <w:tcW w:w="1000" w:type="dxa"/>
            <w:tcBorders>
              <w:top w:val="nil"/>
              <w:left w:val="nil"/>
              <w:bottom w:val="single" w:sz="4" w:space="0" w:color="auto"/>
              <w:right w:val="single" w:sz="4" w:space="0" w:color="auto"/>
            </w:tcBorders>
            <w:shd w:val="clear" w:color="000000" w:fill="FFFFFF"/>
            <w:vAlign w:val="center"/>
            <w:hideMark/>
          </w:tcPr>
          <w:p w14:paraId="21817BE2"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 xml:space="preserve">ITU 4901, </w:t>
            </w:r>
            <w:r w:rsidRPr="00C36BC7">
              <w:rPr>
                <w:rFonts w:eastAsia="Times New Roman" w:cs="Times New Roman"/>
                <w:color w:val="000000"/>
                <w:sz w:val="20"/>
                <w:szCs w:val="20"/>
                <w:lang w:val="en-GB"/>
              </w:rPr>
              <w:br/>
              <w:t>ITU 4903</w:t>
            </w:r>
          </w:p>
        </w:tc>
      </w:tr>
      <w:tr w:rsidR="003C20C1" w:rsidRPr="00C36BC7" w14:paraId="20CD330A"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1117936A"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 Prosperity</w:t>
            </w:r>
          </w:p>
        </w:tc>
        <w:tc>
          <w:tcPr>
            <w:tcW w:w="1123" w:type="dxa"/>
            <w:tcBorders>
              <w:top w:val="single" w:sz="4" w:space="0" w:color="auto"/>
              <w:left w:val="nil"/>
              <w:bottom w:val="nil"/>
              <w:right w:val="single" w:sz="4" w:space="0" w:color="auto"/>
            </w:tcBorders>
            <w:shd w:val="clear" w:color="000000" w:fill="FFFFFF"/>
            <w:hideMark/>
          </w:tcPr>
          <w:p w14:paraId="507EFCFC"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3.5 Innovation: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facilitates innovation and creativity (through e.g. open data, knowledge sharing and cyber resilience). </w:t>
            </w:r>
          </w:p>
        </w:tc>
        <w:tc>
          <w:tcPr>
            <w:tcW w:w="993" w:type="dxa"/>
            <w:tcBorders>
              <w:top w:val="nil"/>
              <w:left w:val="nil"/>
              <w:bottom w:val="nil"/>
              <w:right w:val="single" w:sz="4" w:space="0" w:color="auto"/>
            </w:tcBorders>
            <w:shd w:val="clear" w:color="000000" w:fill="FFFFFF"/>
            <w:vAlign w:val="center"/>
            <w:hideMark/>
          </w:tcPr>
          <w:p w14:paraId="32BC2138"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76533AB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Application of big data</w:t>
            </w:r>
          </w:p>
        </w:tc>
        <w:tc>
          <w:tcPr>
            <w:tcW w:w="992" w:type="dxa"/>
            <w:tcBorders>
              <w:top w:val="nil"/>
              <w:left w:val="nil"/>
              <w:bottom w:val="single" w:sz="4" w:space="0" w:color="auto"/>
              <w:right w:val="single" w:sz="4" w:space="0" w:color="auto"/>
            </w:tcBorders>
            <w:shd w:val="clear" w:color="000000" w:fill="FFFFFF"/>
            <w:hideMark/>
          </w:tcPr>
          <w:p w14:paraId="72010C8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companies</w:t>
            </w:r>
          </w:p>
        </w:tc>
        <w:tc>
          <w:tcPr>
            <w:tcW w:w="853" w:type="dxa"/>
            <w:tcBorders>
              <w:top w:val="nil"/>
              <w:left w:val="nil"/>
              <w:bottom w:val="single" w:sz="4" w:space="0" w:color="auto"/>
              <w:right w:val="single" w:sz="4" w:space="0" w:color="auto"/>
            </w:tcBorders>
            <w:shd w:val="clear" w:color="000000" w:fill="FFFFFF"/>
            <w:hideMark/>
          </w:tcPr>
          <w:p w14:paraId="2D4A3C6F"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74B55CB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Proportion of e-service companies with core business related to big data storage and analysis serving the public, companies, government and other organizations.</w:t>
            </w:r>
          </w:p>
        </w:tc>
        <w:tc>
          <w:tcPr>
            <w:tcW w:w="4536" w:type="dxa"/>
            <w:tcBorders>
              <w:top w:val="nil"/>
              <w:left w:val="nil"/>
              <w:bottom w:val="single" w:sz="4" w:space="0" w:color="auto"/>
              <w:right w:val="single" w:sz="4" w:space="0" w:color="auto"/>
            </w:tcBorders>
            <w:shd w:val="clear" w:color="000000" w:fill="FFFFFF"/>
            <w:hideMark/>
          </w:tcPr>
          <w:p w14:paraId="6CB31BF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2E44CF30"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4901</w:t>
            </w:r>
          </w:p>
        </w:tc>
      </w:tr>
      <w:tr w:rsidR="003C20C1" w:rsidRPr="00C36BC7" w14:paraId="5C5D02C8"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7B2BCEDC"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3. Prosperity</w:t>
            </w:r>
          </w:p>
        </w:tc>
        <w:tc>
          <w:tcPr>
            <w:tcW w:w="1123" w:type="dxa"/>
            <w:tcBorders>
              <w:top w:val="single" w:sz="4" w:space="0" w:color="auto"/>
              <w:left w:val="nil"/>
              <w:bottom w:val="nil"/>
              <w:right w:val="single" w:sz="4" w:space="0" w:color="auto"/>
            </w:tcBorders>
            <w:shd w:val="clear" w:color="000000" w:fill="FFFFFF"/>
            <w:hideMark/>
          </w:tcPr>
          <w:p w14:paraId="5AABD20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3.5 Innovation: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facilitates innovation and creativity (through e.g. open data, knowledge sharing and cyber resilience). </w:t>
            </w:r>
          </w:p>
        </w:tc>
        <w:tc>
          <w:tcPr>
            <w:tcW w:w="993" w:type="dxa"/>
            <w:tcBorders>
              <w:top w:val="nil"/>
              <w:left w:val="nil"/>
              <w:bottom w:val="nil"/>
              <w:right w:val="single" w:sz="4" w:space="0" w:color="auto"/>
            </w:tcBorders>
            <w:shd w:val="clear" w:color="000000" w:fill="FFFFFF"/>
            <w:vAlign w:val="center"/>
            <w:hideMark/>
          </w:tcPr>
          <w:p w14:paraId="0CA4ECA6"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2E17662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Application of computing platforms</w:t>
            </w:r>
          </w:p>
        </w:tc>
        <w:tc>
          <w:tcPr>
            <w:tcW w:w="992" w:type="dxa"/>
            <w:tcBorders>
              <w:top w:val="nil"/>
              <w:left w:val="nil"/>
              <w:bottom w:val="single" w:sz="4" w:space="0" w:color="auto"/>
              <w:right w:val="single" w:sz="4" w:space="0" w:color="auto"/>
            </w:tcBorders>
            <w:shd w:val="clear" w:color="000000" w:fill="FFFFFF"/>
            <w:hideMark/>
          </w:tcPr>
          <w:p w14:paraId="52B7F6A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companies</w:t>
            </w:r>
          </w:p>
        </w:tc>
        <w:tc>
          <w:tcPr>
            <w:tcW w:w="853" w:type="dxa"/>
            <w:tcBorders>
              <w:top w:val="nil"/>
              <w:left w:val="nil"/>
              <w:bottom w:val="single" w:sz="4" w:space="0" w:color="auto"/>
              <w:right w:val="single" w:sz="4" w:space="0" w:color="auto"/>
            </w:tcBorders>
            <w:shd w:val="clear" w:color="000000" w:fill="FFFFFF"/>
            <w:hideMark/>
          </w:tcPr>
          <w:p w14:paraId="767E8636"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7D51746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Proportion of companies that offer cloud computing and similar resources serving the public, other companies, government and other organizations.</w:t>
            </w:r>
          </w:p>
        </w:tc>
        <w:tc>
          <w:tcPr>
            <w:tcW w:w="4536" w:type="dxa"/>
            <w:tcBorders>
              <w:top w:val="nil"/>
              <w:left w:val="nil"/>
              <w:bottom w:val="single" w:sz="4" w:space="0" w:color="auto"/>
              <w:right w:val="single" w:sz="4" w:space="0" w:color="auto"/>
            </w:tcBorders>
            <w:shd w:val="clear" w:color="000000" w:fill="FFFFFF"/>
            <w:hideMark/>
          </w:tcPr>
          <w:p w14:paraId="38EAB62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1F5A0ACC"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4901</w:t>
            </w:r>
          </w:p>
        </w:tc>
      </w:tr>
      <w:tr w:rsidR="003C20C1" w:rsidRPr="00C36BC7" w14:paraId="68181C32"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7740A83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 Prosperity</w:t>
            </w:r>
          </w:p>
        </w:tc>
        <w:tc>
          <w:tcPr>
            <w:tcW w:w="1123" w:type="dxa"/>
            <w:tcBorders>
              <w:top w:val="single" w:sz="4" w:space="0" w:color="auto"/>
              <w:left w:val="nil"/>
              <w:bottom w:val="nil"/>
              <w:right w:val="single" w:sz="4" w:space="0" w:color="auto"/>
            </w:tcBorders>
            <w:shd w:val="clear" w:color="000000" w:fill="FFFFFF"/>
            <w:hideMark/>
          </w:tcPr>
          <w:p w14:paraId="068245F6"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3.6 Attractiveness &amp; competitiveness: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Improving the appeal of the city for residents and businesses. </w:t>
            </w:r>
          </w:p>
        </w:tc>
        <w:tc>
          <w:tcPr>
            <w:tcW w:w="993" w:type="dxa"/>
            <w:tcBorders>
              <w:top w:val="nil"/>
              <w:left w:val="nil"/>
              <w:bottom w:val="nil"/>
              <w:right w:val="single" w:sz="4" w:space="0" w:color="auto"/>
            </w:tcBorders>
            <w:shd w:val="clear" w:color="000000" w:fill="FFFFFF"/>
            <w:vAlign w:val="center"/>
            <w:hideMark/>
          </w:tcPr>
          <w:p w14:paraId="4EC2AB22"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1D2C1D1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Congestion </w:t>
            </w:r>
          </w:p>
        </w:tc>
        <w:tc>
          <w:tcPr>
            <w:tcW w:w="992" w:type="dxa"/>
            <w:tcBorders>
              <w:top w:val="nil"/>
              <w:left w:val="nil"/>
              <w:bottom w:val="single" w:sz="4" w:space="0" w:color="auto"/>
              <w:right w:val="single" w:sz="4" w:space="0" w:color="auto"/>
            </w:tcBorders>
            <w:shd w:val="clear" w:color="000000" w:fill="FFFFFF"/>
            <w:hideMark/>
          </w:tcPr>
          <w:p w14:paraId="406561E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 in hours </w:t>
            </w:r>
          </w:p>
        </w:tc>
        <w:tc>
          <w:tcPr>
            <w:tcW w:w="853" w:type="dxa"/>
            <w:tcBorders>
              <w:top w:val="nil"/>
              <w:left w:val="nil"/>
              <w:bottom w:val="single" w:sz="4" w:space="0" w:color="auto"/>
              <w:right w:val="single" w:sz="4" w:space="0" w:color="auto"/>
            </w:tcBorders>
            <w:shd w:val="clear" w:color="000000" w:fill="FFFFFF"/>
            <w:hideMark/>
          </w:tcPr>
          <w:p w14:paraId="0C69FDF7"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20BED26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Increase in overall travel times when compared to free flow situation (uncongested situation) </w:t>
            </w:r>
          </w:p>
        </w:tc>
        <w:tc>
          <w:tcPr>
            <w:tcW w:w="4536" w:type="dxa"/>
            <w:tcBorders>
              <w:top w:val="nil"/>
              <w:left w:val="nil"/>
              <w:bottom w:val="single" w:sz="4" w:space="0" w:color="auto"/>
              <w:right w:val="single" w:sz="4" w:space="0" w:color="auto"/>
            </w:tcBorders>
            <w:shd w:val="clear" w:color="000000" w:fill="FFFFFF"/>
            <w:hideMark/>
          </w:tcPr>
          <w:p w14:paraId="5399697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This indicator can be calculated as indicated by tomtom (tomtom.org):  ((travel times in peak hours - travel times during non-congested periods (free flow*))/travel times during non-congested periods)*100% </w:t>
            </w:r>
            <w:r w:rsidRPr="00C36BC7">
              <w:rPr>
                <w:rFonts w:eastAsia="Times New Roman" w:cs="Times New Roman"/>
                <w:color w:val="000000"/>
                <w:sz w:val="20"/>
                <w:szCs w:val="20"/>
                <w:lang w:val="en-GB"/>
              </w:rPr>
              <w:br/>
            </w:r>
            <w:r w:rsidRPr="00C36BC7">
              <w:rPr>
                <w:rFonts w:eastAsia="Times New Roman" w:cs="Times New Roman"/>
                <w:color w:val="000000"/>
                <w:sz w:val="20"/>
                <w:szCs w:val="20"/>
                <w:lang w:val="en-GB"/>
              </w:rPr>
              <w:br/>
              <w:t xml:space="preserve">NB There are other was to calculate congestion, see below. We would like to hear from the cities what method they use. For the moment, therefore, the calculation method is flexible, as long as it is specified. </w:t>
            </w:r>
            <w:r w:rsidRPr="00C36BC7">
              <w:rPr>
                <w:rFonts w:eastAsia="Times New Roman" w:cs="Times New Roman"/>
                <w:color w:val="000000"/>
                <w:sz w:val="20"/>
                <w:szCs w:val="20"/>
                <w:lang w:val="en-GB"/>
              </w:rPr>
              <w:br/>
            </w:r>
            <w:r w:rsidRPr="00C36BC7">
              <w:rPr>
                <w:rFonts w:eastAsia="Times New Roman" w:cs="Times New Roman"/>
                <w:color w:val="000000"/>
                <w:sz w:val="20"/>
                <w:szCs w:val="20"/>
                <w:u w:val="single"/>
                <w:lang w:val="en-GB"/>
              </w:rPr>
              <w:t xml:space="preserve">2 Decide </w:t>
            </w:r>
            <w:r w:rsidRPr="00C36BC7">
              <w:rPr>
                <w:rFonts w:eastAsia="Times New Roman" w:cs="Times New Roman"/>
                <w:color w:val="000000"/>
                <w:sz w:val="20"/>
                <w:szCs w:val="20"/>
                <w:lang w:val="en-GB"/>
              </w:rPr>
              <w:br/>
              <w:t xml:space="preserve">- Average delay per vehicle kilometre (congestion), with unit: hour delay/vehicle-km; </w:t>
            </w:r>
            <w:r w:rsidRPr="00C36BC7">
              <w:rPr>
                <w:rFonts w:eastAsia="Times New Roman" w:cs="Times New Roman"/>
                <w:color w:val="000000"/>
                <w:sz w:val="20"/>
                <w:szCs w:val="20"/>
                <w:lang w:val="en-GB"/>
              </w:rPr>
              <w:br/>
              <w:t xml:space="preserve">- Vehicle kilometres travelled in congestion, with unit: vehiclekm/time unit Travel time (average per traffic unit), with unit: hour; </w:t>
            </w:r>
            <w:r w:rsidRPr="00C36BC7">
              <w:rPr>
                <w:rFonts w:eastAsia="Times New Roman" w:cs="Times New Roman"/>
                <w:color w:val="000000"/>
                <w:sz w:val="20"/>
                <w:szCs w:val="20"/>
                <w:lang w:val="en-GB"/>
              </w:rPr>
              <w:br/>
              <w:t xml:space="preserve">- Additional travel time caused by incidents, with unit: </w:t>
            </w:r>
            <w:r w:rsidRPr="00C36BC7">
              <w:rPr>
                <w:rFonts w:eastAsia="Times New Roman" w:cs="Times New Roman"/>
                <w:color w:val="000000"/>
                <w:sz w:val="20"/>
                <w:szCs w:val="20"/>
                <w:lang w:val="en-GB"/>
              </w:rPr>
              <w:lastRenderedPageBreak/>
              <w:t xml:space="preserve">hour; </w:t>
            </w:r>
            <w:r w:rsidRPr="00C36BC7">
              <w:rPr>
                <w:rFonts w:eastAsia="Times New Roman" w:cs="Times New Roman"/>
                <w:color w:val="000000"/>
                <w:sz w:val="20"/>
                <w:szCs w:val="20"/>
                <w:lang w:val="en-GB"/>
              </w:rPr>
              <w:br/>
            </w:r>
            <w:r w:rsidRPr="00C36BC7">
              <w:rPr>
                <w:rFonts w:eastAsia="Times New Roman" w:cs="Times New Roman"/>
                <w:color w:val="000000"/>
                <w:sz w:val="20"/>
                <w:szCs w:val="20"/>
                <w:u w:val="single"/>
                <w:lang w:val="en-GB"/>
              </w:rPr>
              <w:t xml:space="preserve">EEA </w:t>
            </w:r>
            <w:r w:rsidRPr="00C36BC7">
              <w:rPr>
                <w:rFonts w:eastAsia="Times New Roman" w:cs="Times New Roman"/>
                <w:color w:val="000000"/>
                <w:sz w:val="20"/>
                <w:szCs w:val="20"/>
                <w:lang w:val="en-GB"/>
              </w:rPr>
              <w:t xml:space="preserve"> </w:t>
            </w:r>
            <w:r w:rsidRPr="00C36BC7">
              <w:rPr>
                <w:rFonts w:eastAsia="Times New Roman" w:cs="Times New Roman"/>
                <w:color w:val="000000"/>
                <w:sz w:val="20"/>
                <w:szCs w:val="20"/>
                <w:lang w:val="en-GB"/>
              </w:rPr>
              <w:br/>
              <w:t xml:space="preserve">- Average daily km of traffic jams per 1000 inhabitants in city </w:t>
            </w:r>
            <w:r w:rsidRPr="00C36BC7">
              <w:rPr>
                <w:rFonts w:eastAsia="Times New Roman" w:cs="Times New Roman"/>
                <w:color w:val="000000"/>
                <w:sz w:val="20"/>
                <w:szCs w:val="20"/>
                <w:lang w:val="en-GB"/>
              </w:rPr>
              <w:br/>
            </w:r>
            <w:r w:rsidRPr="00C36BC7">
              <w:rPr>
                <w:rFonts w:eastAsia="Times New Roman" w:cs="Times New Roman"/>
                <w:color w:val="000000"/>
                <w:sz w:val="20"/>
                <w:szCs w:val="20"/>
                <w:u w:val="single"/>
                <w:lang w:val="en-GB"/>
              </w:rPr>
              <w:t>City Protocol</w:t>
            </w:r>
            <w:r w:rsidRPr="00C36BC7">
              <w:rPr>
                <w:rFonts w:eastAsia="Times New Roman" w:cs="Times New Roman"/>
                <w:color w:val="000000"/>
                <w:sz w:val="20"/>
                <w:szCs w:val="20"/>
                <w:lang w:val="en-GB"/>
              </w:rPr>
              <w:t xml:space="preserve"> </w:t>
            </w:r>
            <w:r w:rsidRPr="00C36BC7">
              <w:rPr>
                <w:rFonts w:eastAsia="Times New Roman" w:cs="Times New Roman"/>
                <w:color w:val="000000"/>
                <w:sz w:val="20"/>
                <w:szCs w:val="20"/>
                <w:lang w:val="en-GB"/>
              </w:rPr>
              <w:br/>
              <w:t xml:space="preserve">- Average daily traffic jam in hours </w:t>
            </w:r>
          </w:p>
        </w:tc>
        <w:tc>
          <w:tcPr>
            <w:tcW w:w="1000" w:type="dxa"/>
            <w:tcBorders>
              <w:top w:val="nil"/>
              <w:left w:val="nil"/>
              <w:bottom w:val="single" w:sz="4" w:space="0" w:color="auto"/>
              <w:right w:val="single" w:sz="4" w:space="0" w:color="auto"/>
            </w:tcBorders>
            <w:shd w:val="clear" w:color="000000" w:fill="FFFFFF"/>
            <w:vAlign w:val="center"/>
            <w:hideMark/>
          </w:tcPr>
          <w:p w14:paraId="3F70DE97"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CITYkeys</w:t>
            </w:r>
          </w:p>
        </w:tc>
      </w:tr>
      <w:tr w:rsidR="003C20C1" w:rsidRPr="00C36BC7" w14:paraId="52D8CA1E"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7FFEA618"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 Prosperity</w:t>
            </w:r>
          </w:p>
        </w:tc>
        <w:tc>
          <w:tcPr>
            <w:tcW w:w="1123" w:type="dxa"/>
            <w:tcBorders>
              <w:top w:val="single" w:sz="4" w:space="0" w:color="auto"/>
              <w:left w:val="nil"/>
              <w:bottom w:val="nil"/>
              <w:right w:val="single" w:sz="4" w:space="0" w:color="auto"/>
            </w:tcBorders>
            <w:shd w:val="clear" w:color="000000" w:fill="FFFFFF"/>
            <w:hideMark/>
          </w:tcPr>
          <w:p w14:paraId="6736D13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3.6 Attractiveness &amp; competitiveness: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Improving the appeal of the city for residents and businesses. </w:t>
            </w:r>
          </w:p>
        </w:tc>
        <w:tc>
          <w:tcPr>
            <w:tcW w:w="993" w:type="dxa"/>
            <w:tcBorders>
              <w:top w:val="nil"/>
              <w:left w:val="nil"/>
              <w:bottom w:val="nil"/>
              <w:right w:val="single" w:sz="4" w:space="0" w:color="auto"/>
            </w:tcBorders>
            <w:shd w:val="clear" w:color="000000" w:fill="FFFFFF"/>
            <w:vAlign w:val="center"/>
            <w:hideMark/>
          </w:tcPr>
          <w:p w14:paraId="3D0422FC"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62BF03B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Decreased travel time </w:t>
            </w:r>
          </w:p>
        </w:tc>
        <w:tc>
          <w:tcPr>
            <w:tcW w:w="992" w:type="dxa"/>
            <w:tcBorders>
              <w:top w:val="nil"/>
              <w:left w:val="nil"/>
              <w:bottom w:val="single" w:sz="4" w:space="0" w:color="auto"/>
              <w:right w:val="single" w:sz="4" w:space="0" w:color="auto"/>
            </w:tcBorders>
            <w:shd w:val="clear" w:color="000000" w:fill="FFFFFF"/>
            <w:hideMark/>
          </w:tcPr>
          <w:p w14:paraId="54FFAD4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 in hours </w:t>
            </w:r>
          </w:p>
        </w:tc>
        <w:tc>
          <w:tcPr>
            <w:tcW w:w="853" w:type="dxa"/>
            <w:tcBorders>
              <w:top w:val="nil"/>
              <w:left w:val="nil"/>
              <w:bottom w:val="single" w:sz="4" w:space="0" w:color="auto"/>
              <w:right w:val="single" w:sz="4" w:space="0" w:color="auto"/>
            </w:tcBorders>
            <w:shd w:val="clear" w:color="000000" w:fill="FFFFFF"/>
            <w:hideMark/>
          </w:tcPr>
          <w:p w14:paraId="6FA82090"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II</w:t>
            </w:r>
          </w:p>
        </w:tc>
        <w:tc>
          <w:tcPr>
            <w:tcW w:w="1843" w:type="dxa"/>
            <w:tcBorders>
              <w:top w:val="nil"/>
              <w:left w:val="nil"/>
              <w:bottom w:val="single" w:sz="4" w:space="0" w:color="auto"/>
              <w:right w:val="single" w:sz="4" w:space="0" w:color="auto"/>
            </w:tcBorders>
            <w:shd w:val="clear" w:color="000000" w:fill="FFFFFF"/>
            <w:hideMark/>
          </w:tcPr>
          <w:p w14:paraId="3F4FEB7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Percentage decrease in travel time due to the project </w:t>
            </w:r>
          </w:p>
        </w:tc>
        <w:tc>
          <w:tcPr>
            <w:tcW w:w="4536" w:type="dxa"/>
            <w:tcBorders>
              <w:top w:val="nil"/>
              <w:left w:val="nil"/>
              <w:bottom w:val="single" w:sz="4" w:space="0" w:color="auto"/>
              <w:right w:val="single" w:sz="4" w:space="0" w:color="auto"/>
            </w:tcBorders>
            <w:shd w:val="clear" w:color="000000" w:fill="FFFFFF"/>
            <w:hideMark/>
          </w:tcPr>
          <w:p w14:paraId="7809AF1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This indicator can be calculated according to the congestion index of tomtom (tomtom.com): (travel times in peak hours after the project - travel times in peak hours before the project/ travel times in peak hours before the project)*100% Note: other options are also possible, e.g.: h/veh-km before the project – h/veh-km after the project (decrease in %).</w:t>
            </w:r>
          </w:p>
        </w:tc>
        <w:tc>
          <w:tcPr>
            <w:tcW w:w="1000" w:type="dxa"/>
            <w:tcBorders>
              <w:top w:val="nil"/>
              <w:left w:val="nil"/>
              <w:bottom w:val="single" w:sz="4" w:space="0" w:color="auto"/>
              <w:right w:val="single" w:sz="4" w:space="0" w:color="auto"/>
            </w:tcBorders>
            <w:shd w:val="clear" w:color="000000" w:fill="FFFFFF"/>
            <w:vAlign w:val="center"/>
            <w:hideMark/>
          </w:tcPr>
          <w:p w14:paraId="268EE44B"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20104BEF"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61CEB59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 Prosperity</w:t>
            </w:r>
          </w:p>
        </w:tc>
        <w:tc>
          <w:tcPr>
            <w:tcW w:w="1123" w:type="dxa"/>
            <w:tcBorders>
              <w:top w:val="single" w:sz="4" w:space="0" w:color="auto"/>
              <w:left w:val="nil"/>
              <w:bottom w:val="nil"/>
              <w:right w:val="single" w:sz="4" w:space="0" w:color="auto"/>
            </w:tcBorders>
            <w:shd w:val="clear" w:color="000000" w:fill="FFFFFF"/>
            <w:hideMark/>
          </w:tcPr>
          <w:p w14:paraId="52185F4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3.6 Attractiveness &amp; competitiveness: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Improving the appeal of the city for residents and businesses. </w:t>
            </w:r>
          </w:p>
        </w:tc>
        <w:tc>
          <w:tcPr>
            <w:tcW w:w="993" w:type="dxa"/>
            <w:tcBorders>
              <w:top w:val="nil"/>
              <w:left w:val="nil"/>
              <w:bottom w:val="nil"/>
              <w:right w:val="single" w:sz="4" w:space="0" w:color="auto"/>
            </w:tcBorders>
            <w:shd w:val="clear" w:color="000000" w:fill="FFFFFF"/>
            <w:vAlign w:val="center"/>
            <w:hideMark/>
          </w:tcPr>
          <w:p w14:paraId="0C0B29D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234FEB4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Public transport use (CITYkeys)</w:t>
            </w:r>
            <w:r w:rsidRPr="00C36BC7">
              <w:rPr>
                <w:rFonts w:eastAsia="Times New Roman" w:cs="Times New Roman"/>
                <w:color w:val="000000"/>
                <w:sz w:val="20"/>
                <w:szCs w:val="20"/>
                <w:lang w:val="en-GB"/>
              </w:rPr>
              <w:br/>
              <w:t>Annual number of public transport trips per capita (ISO 37120:2018)</w:t>
            </w:r>
          </w:p>
        </w:tc>
        <w:tc>
          <w:tcPr>
            <w:tcW w:w="992" w:type="dxa"/>
            <w:tcBorders>
              <w:top w:val="nil"/>
              <w:left w:val="nil"/>
              <w:bottom w:val="single" w:sz="4" w:space="0" w:color="auto"/>
              <w:right w:val="single" w:sz="4" w:space="0" w:color="auto"/>
            </w:tcBorders>
            <w:shd w:val="clear" w:color="000000" w:fill="FFFFFF"/>
            <w:hideMark/>
          </w:tcPr>
          <w:p w14:paraId="4C02C18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#/cap/year </w:t>
            </w:r>
          </w:p>
        </w:tc>
        <w:tc>
          <w:tcPr>
            <w:tcW w:w="853" w:type="dxa"/>
            <w:tcBorders>
              <w:top w:val="nil"/>
              <w:left w:val="nil"/>
              <w:bottom w:val="single" w:sz="4" w:space="0" w:color="auto"/>
              <w:right w:val="single" w:sz="4" w:space="0" w:color="auto"/>
            </w:tcBorders>
            <w:shd w:val="clear" w:color="000000" w:fill="FFFFFF"/>
            <w:hideMark/>
          </w:tcPr>
          <w:p w14:paraId="20C7996F"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II</w:t>
            </w:r>
          </w:p>
        </w:tc>
        <w:tc>
          <w:tcPr>
            <w:tcW w:w="1843" w:type="dxa"/>
            <w:tcBorders>
              <w:top w:val="nil"/>
              <w:left w:val="nil"/>
              <w:bottom w:val="single" w:sz="4" w:space="0" w:color="auto"/>
              <w:right w:val="single" w:sz="4" w:space="0" w:color="auto"/>
            </w:tcBorders>
            <w:shd w:val="clear" w:color="000000" w:fill="FFFFFF"/>
            <w:hideMark/>
          </w:tcPr>
          <w:p w14:paraId="13CC3638"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Annual number of public transport trips per capita </w:t>
            </w:r>
          </w:p>
        </w:tc>
        <w:tc>
          <w:tcPr>
            <w:tcW w:w="4536" w:type="dxa"/>
            <w:tcBorders>
              <w:top w:val="nil"/>
              <w:left w:val="nil"/>
              <w:bottom w:val="single" w:sz="4" w:space="0" w:color="auto"/>
              <w:right w:val="single" w:sz="4" w:space="0" w:color="auto"/>
            </w:tcBorders>
            <w:shd w:val="clear" w:color="000000" w:fill="FFFFFF"/>
            <w:hideMark/>
          </w:tcPr>
          <w:p w14:paraId="1C48BD3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This indicator shall be calculated as the total annual number of transport trips originating in the city - “ridership of public transport” - (numerator), divided by the total city population (denominator) (ISO/DIS 31720). Transport trips shall include trips via heavy rail metro or subway, commuter rail, light rail streetcars and tramways, organized bus, trolleybus, and other public transport services. Cities shall only calculate the number of transport trips with origins in the city itself.  Note: Transport systems often serve entire metropolitan areas, and not just central cities. The use of number of transport trips with origins in the city itself will still capture many trips whose </w:t>
            </w:r>
            <w:r w:rsidRPr="00C36BC7">
              <w:rPr>
                <w:rFonts w:eastAsia="Times New Roman" w:cs="Times New Roman"/>
                <w:color w:val="000000"/>
                <w:sz w:val="20"/>
                <w:szCs w:val="20"/>
                <w:lang w:val="en-GB"/>
              </w:rPr>
              <w:lastRenderedPageBreak/>
              <w:t xml:space="preserve">destination are outside the city, but will generally capture the impact that the city has on the regional transport network. </w:t>
            </w:r>
          </w:p>
        </w:tc>
        <w:tc>
          <w:tcPr>
            <w:tcW w:w="1000" w:type="dxa"/>
            <w:tcBorders>
              <w:top w:val="nil"/>
              <w:left w:val="nil"/>
              <w:bottom w:val="single" w:sz="4" w:space="0" w:color="auto"/>
              <w:right w:val="single" w:sz="4" w:space="0" w:color="auto"/>
            </w:tcBorders>
            <w:shd w:val="clear" w:color="000000" w:fill="FFFFFF"/>
            <w:vAlign w:val="center"/>
            <w:hideMark/>
          </w:tcPr>
          <w:p w14:paraId="2D909E29"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 xml:space="preserve">CITYkeys, </w:t>
            </w:r>
            <w:r w:rsidRPr="00C36BC7">
              <w:rPr>
                <w:rFonts w:eastAsia="Times New Roman" w:cs="Times New Roman"/>
                <w:color w:val="000000"/>
                <w:sz w:val="20"/>
                <w:szCs w:val="20"/>
                <w:lang w:val="en-GB"/>
              </w:rPr>
              <w:br/>
              <w:t>ISO 37120</w:t>
            </w:r>
          </w:p>
        </w:tc>
      </w:tr>
      <w:tr w:rsidR="003C20C1" w:rsidRPr="00C36BC7" w14:paraId="3344B2A8"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2C3DDCC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 Prosperity</w:t>
            </w:r>
          </w:p>
        </w:tc>
        <w:tc>
          <w:tcPr>
            <w:tcW w:w="1123" w:type="dxa"/>
            <w:tcBorders>
              <w:top w:val="single" w:sz="4" w:space="0" w:color="auto"/>
              <w:left w:val="nil"/>
              <w:bottom w:val="nil"/>
              <w:right w:val="single" w:sz="4" w:space="0" w:color="auto"/>
            </w:tcBorders>
            <w:shd w:val="clear" w:color="000000" w:fill="FFFFFF"/>
            <w:hideMark/>
          </w:tcPr>
          <w:p w14:paraId="5C4B86AC"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3.6 Attractiveness &amp; competitiveness: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Improving the appeal of the city for residents and businesses. </w:t>
            </w:r>
          </w:p>
        </w:tc>
        <w:tc>
          <w:tcPr>
            <w:tcW w:w="993" w:type="dxa"/>
            <w:tcBorders>
              <w:top w:val="nil"/>
              <w:left w:val="nil"/>
              <w:bottom w:val="nil"/>
              <w:right w:val="single" w:sz="4" w:space="0" w:color="auto"/>
            </w:tcBorders>
            <w:shd w:val="clear" w:color="000000" w:fill="FFFFFF"/>
            <w:vAlign w:val="center"/>
            <w:hideMark/>
          </w:tcPr>
          <w:p w14:paraId="587A6028"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69C7B90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Net migration </w:t>
            </w:r>
          </w:p>
        </w:tc>
        <w:tc>
          <w:tcPr>
            <w:tcW w:w="992" w:type="dxa"/>
            <w:tcBorders>
              <w:top w:val="nil"/>
              <w:left w:val="nil"/>
              <w:bottom w:val="single" w:sz="4" w:space="0" w:color="auto"/>
              <w:right w:val="single" w:sz="4" w:space="0" w:color="auto"/>
            </w:tcBorders>
            <w:shd w:val="clear" w:color="000000" w:fill="FFFFFF"/>
            <w:hideMark/>
          </w:tcPr>
          <w:p w14:paraId="2E12C50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#/1 000 </w:t>
            </w:r>
          </w:p>
        </w:tc>
        <w:tc>
          <w:tcPr>
            <w:tcW w:w="853" w:type="dxa"/>
            <w:tcBorders>
              <w:top w:val="nil"/>
              <w:left w:val="nil"/>
              <w:bottom w:val="single" w:sz="4" w:space="0" w:color="auto"/>
              <w:right w:val="single" w:sz="4" w:space="0" w:color="auto"/>
            </w:tcBorders>
            <w:shd w:val="clear" w:color="000000" w:fill="FFFFFF"/>
            <w:hideMark/>
          </w:tcPr>
          <w:p w14:paraId="211D2B7B"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36979F9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Rate of population change due to migration per 1000 inhabitants </w:t>
            </w:r>
          </w:p>
        </w:tc>
        <w:tc>
          <w:tcPr>
            <w:tcW w:w="4536" w:type="dxa"/>
            <w:tcBorders>
              <w:top w:val="nil"/>
              <w:left w:val="nil"/>
              <w:bottom w:val="single" w:sz="4" w:space="0" w:color="auto"/>
              <w:right w:val="single" w:sz="4" w:space="0" w:color="auto"/>
            </w:tcBorders>
            <w:shd w:val="clear" w:color="000000" w:fill="FFFFFF"/>
            <w:hideMark/>
          </w:tcPr>
          <w:p w14:paraId="71D1C31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((Move-ins – move-outs)/total population)*1000 (CASBEE, 2012; Telos, 2015) </w:t>
            </w:r>
          </w:p>
        </w:tc>
        <w:tc>
          <w:tcPr>
            <w:tcW w:w="1000" w:type="dxa"/>
            <w:tcBorders>
              <w:top w:val="nil"/>
              <w:left w:val="nil"/>
              <w:bottom w:val="single" w:sz="4" w:space="0" w:color="auto"/>
              <w:right w:val="single" w:sz="4" w:space="0" w:color="auto"/>
            </w:tcBorders>
            <w:shd w:val="clear" w:color="000000" w:fill="FFFFFF"/>
            <w:vAlign w:val="center"/>
            <w:hideMark/>
          </w:tcPr>
          <w:p w14:paraId="1736FAEA"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06909F46"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6D86B41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 Prosperity</w:t>
            </w:r>
          </w:p>
        </w:tc>
        <w:tc>
          <w:tcPr>
            <w:tcW w:w="1123" w:type="dxa"/>
            <w:tcBorders>
              <w:top w:val="single" w:sz="4" w:space="0" w:color="auto"/>
              <w:left w:val="nil"/>
              <w:bottom w:val="nil"/>
              <w:right w:val="single" w:sz="4" w:space="0" w:color="auto"/>
            </w:tcBorders>
            <w:shd w:val="clear" w:color="000000" w:fill="FFFFFF"/>
            <w:hideMark/>
          </w:tcPr>
          <w:p w14:paraId="63B7C71F"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3.6 Attractiveness &amp; competitiveness: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Improving the appeal of the city for residents and businesses. </w:t>
            </w:r>
          </w:p>
        </w:tc>
        <w:tc>
          <w:tcPr>
            <w:tcW w:w="993" w:type="dxa"/>
            <w:tcBorders>
              <w:top w:val="nil"/>
              <w:left w:val="nil"/>
              <w:bottom w:val="nil"/>
              <w:right w:val="single" w:sz="4" w:space="0" w:color="auto"/>
            </w:tcBorders>
            <w:shd w:val="clear" w:color="000000" w:fill="FFFFFF"/>
            <w:vAlign w:val="center"/>
            <w:hideMark/>
          </w:tcPr>
          <w:p w14:paraId="1C5ED85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7D9E408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International Events Hold </w:t>
            </w:r>
          </w:p>
        </w:tc>
        <w:tc>
          <w:tcPr>
            <w:tcW w:w="992" w:type="dxa"/>
            <w:tcBorders>
              <w:top w:val="nil"/>
              <w:left w:val="nil"/>
              <w:bottom w:val="single" w:sz="4" w:space="0" w:color="auto"/>
              <w:right w:val="single" w:sz="4" w:space="0" w:color="auto"/>
            </w:tcBorders>
            <w:shd w:val="clear" w:color="000000" w:fill="FFFFFF"/>
            <w:hideMark/>
          </w:tcPr>
          <w:p w14:paraId="3B1F048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#/100 000</w:t>
            </w:r>
          </w:p>
        </w:tc>
        <w:tc>
          <w:tcPr>
            <w:tcW w:w="853" w:type="dxa"/>
            <w:tcBorders>
              <w:top w:val="nil"/>
              <w:left w:val="nil"/>
              <w:bottom w:val="single" w:sz="4" w:space="0" w:color="auto"/>
              <w:right w:val="single" w:sz="4" w:space="0" w:color="auto"/>
            </w:tcBorders>
            <w:shd w:val="clear" w:color="000000" w:fill="FFFFFF"/>
            <w:hideMark/>
          </w:tcPr>
          <w:p w14:paraId="2FFD04B6"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III</w:t>
            </w:r>
          </w:p>
        </w:tc>
        <w:tc>
          <w:tcPr>
            <w:tcW w:w="1843" w:type="dxa"/>
            <w:tcBorders>
              <w:top w:val="nil"/>
              <w:left w:val="nil"/>
              <w:bottom w:val="single" w:sz="4" w:space="0" w:color="auto"/>
              <w:right w:val="single" w:sz="4" w:space="0" w:color="auto"/>
            </w:tcBorders>
            <w:shd w:val="clear" w:color="000000" w:fill="FFFFFF"/>
            <w:hideMark/>
          </w:tcPr>
          <w:p w14:paraId="5F60393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The number of international events per 100 000 inhabitants  </w:t>
            </w:r>
          </w:p>
        </w:tc>
        <w:tc>
          <w:tcPr>
            <w:tcW w:w="4536" w:type="dxa"/>
            <w:tcBorders>
              <w:top w:val="nil"/>
              <w:left w:val="nil"/>
              <w:bottom w:val="single" w:sz="4" w:space="0" w:color="auto"/>
              <w:right w:val="single" w:sz="4" w:space="0" w:color="auto"/>
            </w:tcBorders>
            <w:shd w:val="clear" w:color="000000" w:fill="FFFFFF"/>
            <w:hideMark/>
          </w:tcPr>
          <w:p w14:paraId="097ED25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6157F64C"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6ECAA142"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753AF5DA"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 Prosperity</w:t>
            </w:r>
          </w:p>
        </w:tc>
        <w:tc>
          <w:tcPr>
            <w:tcW w:w="1123" w:type="dxa"/>
            <w:tcBorders>
              <w:top w:val="single" w:sz="4" w:space="0" w:color="auto"/>
              <w:left w:val="nil"/>
              <w:bottom w:val="nil"/>
              <w:right w:val="single" w:sz="4" w:space="0" w:color="auto"/>
            </w:tcBorders>
            <w:shd w:val="clear" w:color="000000" w:fill="FFFFFF"/>
            <w:hideMark/>
          </w:tcPr>
          <w:p w14:paraId="71F6999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3.6 Attractiveness &amp; competitiv</w:t>
            </w:r>
            <w:r w:rsidRPr="00C36BC7">
              <w:rPr>
                <w:rFonts w:eastAsia="Times New Roman" w:cs="Times New Roman"/>
                <w:b/>
                <w:bCs/>
                <w:color w:val="000000"/>
                <w:sz w:val="20"/>
                <w:szCs w:val="20"/>
                <w:lang w:val="en-GB"/>
              </w:rPr>
              <w:lastRenderedPageBreak/>
              <w:t>eness: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Improving the appeal of the city for residents and businesses. </w:t>
            </w:r>
          </w:p>
        </w:tc>
        <w:tc>
          <w:tcPr>
            <w:tcW w:w="993" w:type="dxa"/>
            <w:tcBorders>
              <w:top w:val="nil"/>
              <w:left w:val="nil"/>
              <w:bottom w:val="nil"/>
              <w:right w:val="single" w:sz="4" w:space="0" w:color="auto"/>
            </w:tcBorders>
            <w:shd w:val="clear" w:color="000000" w:fill="FFFFFF"/>
            <w:vAlign w:val="center"/>
            <w:hideMark/>
          </w:tcPr>
          <w:p w14:paraId="1C6F173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6CD9647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Tourism intensity  </w:t>
            </w:r>
          </w:p>
        </w:tc>
        <w:tc>
          <w:tcPr>
            <w:tcW w:w="992" w:type="dxa"/>
            <w:tcBorders>
              <w:top w:val="nil"/>
              <w:left w:val="nil"/>
              <w:bottom w:val="single" w:sz="4" w:space="0" w:color="auto"/>
              <w:right w:val="single" w:sz="4" w:space="0" w:color="auto"/>
            </w:tcBorders>
            <w:shd w:val="clear" w:color="000000" w:fill="FFFFFF"/>
            <w:hideMark/>
          </w:tcPr>
          <w:p w14:paraId="6AF0869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#/100 000</w:t>
            </w:r>
          </w:p>
        </w:tc>
        <w:tc>
          <w:tcPr>
            <w:tcW w:w="853" w:type="dxa"/>
            <w:tcBorders>
              <w:top w:val="nil"/>
              <w:left w:val="nil"/>
              <w:bottom w:val="single" w:sz="4" w:space="0" w:color="auto"/>
              <w:right w:val="single" w:sz="4" w:space="0" w:color="auto"/>
            </w:tcBorders>
            <w:shd w:val="clear" w:color="000000" w:fill="FFFFFF"/>
            <w:hideMark/>
          </w:tcPr>
          <w:p w14:paraId="28675865"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III</w:t>
            </w:r>
          </w:p>
        </w:tc>
        <w:tc>
          <w:tcPr>
            <w:tcW w:w="1843" w:type="dxa"/>
            <w:tcBorders>
              <w:top w:val="nil"/>
              <w:left w:val="nil"/>
              <w:bottom w:val="single" w:sz="4" w:space="0" w:color="auto"/>
              <w:right w:val="single" w:sz="4" w:space="0" w:color="auto"/>
            </w:tcBorders>
            <w:shd w:val="clear" w:color="000000" w:fill="FFFFFF"/>
            <w:hideMark/>
          </w:tcPr>
          <w:p w14:paraId="47D2E275"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Number of tourist nights per year per 100 000 inhabitants </w:t>
            </w:r>
          </w:p>
        </w:tc>
        <w:tc>
          <w:tcPr>
            <w:tcW w:w="4536" w:type="dxa"/>
            <w:tcBorders>
              <w:top w:val="nil"/>
              <w:left w:val="nil"/>
              <w:bottom w:val="single" w:sz="4" w:space="0" w:color="auto"/>
              <w:right w:val="single" w:sz="4" w:space="0" w:color="auto"/>
            </w:tcBorders>
            <w:shd w:val="clear" w:color="000000" w:fill="FFFFFF"/>
            <w:hideMark/>
          </w:tcPr>
          <w:p w14:paraId="00468D4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2DA6B06A"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21B8D7F8"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6E99458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 Prosperity</w:t>
            </w:r>
          </w:p>
        </w:tc>
        <w:tc>
          <w:tcPr>
            <w:tcW w:w="1123" w:type="dxa"/>
            <w:tcBorders>
              <w:top w:val="single" w:sz="4" w:space="0" w:color="auto"/>
              <w:left w:val="nil"/>
              <w:bottom w:val="nil"/>
              <w:right w:val="single" w:sz="4" w:space="0" w:color="auto"/>
            </w:tcBorders>
            <w:shd w:val="clear" w:color="000000" w:fill="FFFFFF"/>
            <w:hideMark/>
          </w:tcPr>
          <w:p w14:paraId="090D4342"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3.6 Attractiveness &amp; competitiveness: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Improving the appeal of the city for residents and businesses. </w:t>
            </w:r>
          </w:p>
        </w:tc>
        <w:tc>
          <w:tcPr>
            <w:tcW w:w="993" w:type="dxa"/>
            <w:tcBorders>
              <w:top w:val="nil"/>
              <w:left w:val="nil"/>
              <w:bottom w:val="nil"/>
              <w:right w:val="single" w:sz="4" w:space="0" w:color="auto"/>
            </w:tcBorders>
            <w:shd w:val="clear" w:color="000000" w:fill="FFFFFF"/>
            <w:vAlign w:val="center"/>
            <w:hideMark/>
          </w:tcPr>
          <w:p w14:paraId="5CD9EE2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2F922A5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Annual number of visitor stays (overnight) per 100 000 population (supporting indicator)</w:t>
            </w:r>
          </w:p>
        </w:tc>
        <w:tc>
          <w:tcPr>
            <w:tcW w:w="992" w:type="dxa"/>
            <w:tcBorders>
              <w:top w:val="nil"/>
              <w:left w:val="nil"/>
              <w:bottom w:val="single" w:sz="4" w:space="0" w:color="auto"/>
              <w:right w:val="single" w:sz="4" w:space="0" w:color="auto"/>
            </w:tcBorders>
            <w:shd w:val="clear" w:color="000000" w:fill="FFFFFF"/>
            <w:hideMark/>
          </w:tcPr>
          <w:p w14:paraId="156EC26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#/100 000</w:t>
            </w:r>
          </w:p>
        </w:tc>
        <w:tc>
          <w:tcPr>
            <w:tcW w:w="853" w:type="dxa"/>
            <w:tcBorders>
              <w:top w:val="nil"/>
              <w:left w:val="nil"/>
              <w:bottom w:val="single" w:sz="4" w:space="0" w:color="auto"/>
              <w:right w:val="single" w:sz="4" w:space="0" w:color="auto"/>
            </w:tcBorders>
            <w:shd w:val="clear" w:color="000000" w:fill="FFFFFF"/>
            <w:hideMark/>
          </w:tcPr>
          <w:p w14:paraId="5524430E"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III</w:t>
            </w:r>
          </w:p>
        </w:tc>
        <w:tc>
          <w:tcPr>
            <w:tcW w:w="1843" w:type="dxa"/>
            <w:tcBorders>
              <w:top w:val="nil"/>
              <w:left w:val="nil"/>
              <w:bottom w:val="single" w:sz="4" w:space="0" w:color="auto"/>
              <w:right w:val="single" w:sz="4" w:space="0" w:color="auto"/>
            </w:tcBorders>
            <w:shd w:val="clear" w:color="000000" w:fill="FFFFFF"/>
            <w:hideMark/>
          </w:tcPr>
          <w:p w14:paraId="4379DAC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34CA911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5A2D94F8"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68ECFFC9"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4B4211D2"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 Prosperity</w:t>
            </w:r>
          </w:p>
        </w:tc>
        <w:tc>
          <w:tcPr>
            <w:tcW w:w="1123" w:type="dxa"/>
            <w:tcBorders>
              <w:top w:val="single" w:sz="4" w:space="0" w:color="auto"/>
              <w:left w:val="nil"/>
              <w:bottom w:val="nil"/>
              <w:right w:val="single" w:sz="4" w:space="0" w:color="auto"/>
            </w:tcBorders>
            <w:shd w:val="clear" w:color="000000" w:fill="FFFFFF"/>
            <w:hideMark/>
          </w:tcPr>
          <w:p w14:paraId="40B27F2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3.6 Attractiveness &amp; competitiveness: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Improving the appeal of the city for residents </w:t>
            </w:r>
            <w:r w:rsidRPr="00C36BC7">
              <w:rPr>
                <w:rFonts w:eastAsia="Times New Roman" w:cs="Times New Roman"/>
                <w:color w:val="000000"/>
                <w:sz w:val="20"/>
                <w:szCs w:val="20"/>
                <w:lang w:val="en-GB"/>
              </w:rPr>
              <w:lastRenderedPageBreak/>
              <w:t xml:space="preserve">and businesses. </w:t>
            </w:r>
          </w:p>
        </w:tc>
        <w:tc>
          <w:tcPr>
            <w:tcW w:w="993" w:type="dxa"/>
            <w:tcBorders>
              <w:top w:val="nil"/>
              <w:left w:val="nil"/>
              <w:bottom w:val="nil"/>
              <w:right w:val="single" w:sz="4" w:space="0" w:color="auto"/>
            </w:tcBorders>
            <w:shd w:val="clear" w:color="000000" w:fill="FFFFFF"/>
            <w:vAlign w:val="center"/>
            <w:hideMark/>
          </w:tcPr>
          <w:p w14:paraId="1AC3E6AA"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6874BAC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Number of cultural institutions and sporting facilities per 100 000 population (core indicator) (ISO 37120)</w:t>
            </w:r>
            <w:r w:rsidRPr="00C36BC7">
              <w:rPr>
                <w:rFonts w:eastAsia="Times New Roman" w:cs="Times New Roman"/>
                <w:color w:val="000000"/>
                <w:sz w:val="20"/>
                <w:szCs w:val="20"/>
                <w:lang w:val="en-GB"/>
              </w:rPr>
              <w:br/>
              <w:t>Cultural infrastructure (ITU 4903)</w:t>
            </w:r>
          </w:p>
        </w:tc>
        <w:tc>
          <w:tcPr>
            <w:tcW w:w="992" w:type="dxa"/>
            <w:tcBorders>
              <w:top w:val="nil"/>
              <w:left w:val="nil"/>
              <w:bottom w:val="single" w:sz="4" w:space="0" w:color="auto"/>
              <w:right w:val="single" w:sz="4" w:space="0" w:color="auto"/>
            </w:tcBorders>
            <w:shd w:val="clear" w:color="000000" w:fill="FFFFFF"/>
            <w:hideMark/>
          </w:tcPr>
          <w:p w14:paraId="612E7F3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#/100 000 inhabitants </w:t>
            </w:r>
          </w:p>
        </w:tc>
        <w:tc>
          <w:tcPr>
            <w:tcW w:w="853" w:type="dxa"/>
            <w:tcBorders>
              <w:top w:val="nil"/>
              <w:left w:val="nil"/>
              <w:bottom w:val="single" w:sz="4" w:space="0" w:color="auto"/>
              <w:right w:val="single" w:sz="4" w:space="0" w:color="auto"/>
            </w:tcBorders>
            <w:shd w:val="clear" w:color="000000" w:fill="FFFFFF"/>
            <w:hideMark/>
          </w:tcPr>
          <w:p w14:paraId="4FD45FA3"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5CB1427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Number of the cultural institutions per 100 000 inhabitants (ITU 4903)</w:t>
            </w:r>
          </w:p>
        </w:tc>
        <w:tc>
          <w:tcPr>
            <w:tcW w:w="4536" w:type="dxa"/>
            <w:tcBorders>
              <w:top w:val="nil"/>
              <w:left w:val="nil"/>
              <w:bottom w:val="single" w:sz="4" w:space="0" w:color="auto"/>
              <w:right w:val="single" w:sz="4" w:space="0" w:color="auto"/>
            </w:tcBorders>
            <w:shd w:val="clear" w:color="000000" w:fill="FFFFFF"/>
            <w:hideMark/>
          </w:tcPr>
          <w:p w14:paraId="174FCA1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b/>
                <w:bCs/>
                <w:color w:val="000000"/>
                <w:sz w:val="20"/>
                <w:szCs w:val="20"/>
                <w:u w:val="single"/>
                <w:lang w:val="en-GB"/>
              </w:rPr>
              <w:t>ITU 4903</w:t>
            </w:r>
            <w:r w:rsidRPr="00C36BC7">
              <w:rPr>
                <w:rFonts w:eastAsia="Times New Roman" w:cs="Times New Roman"/>
                <w:color w:val="000000"/>
                <w:sz w:val="20"/>
                <w:szCs w:val="20"/>
                <w:lang w:val="en-GB"/>
              </w:rPr>
              <w:t xml:space="preserve">: NOTE 1 – "Cultural institution" means a public or non-profit institution within this state which engages in the cultural, intellectual, scientific, environmental, educational or artistic enrichment of the people of this state. "Cultural institution" includes, without limitation, aquaria, botanical societies, historical societies, land conservation organizations, libraries, museums, performing arts associations or societies, scientific societies, wildlife conservation organizations and zoological societies. "Cultural institution" does not mean any school or </w:t>
            </w:r>
            <w:r w:rsidRPr="00C36BC7">
              <w:rPr>
                <w:rFonts w:eastAsia="Times New Roman" w:cs="Times New Roman"/>
                <w:color w:val="000000"/>
                <w:sz w:val="20"/>
                <w:szCs w:val="20"/>
                <w:lang w:val="en-GB"/>
              </w:rPr>
              <w:lastRenderedPageBreak/>
              <w:t xml:space="preserve">any institution primarily engaged in religious or sectarian activities.  http://www.oregonlaws.org/glossary/definition/cultural_institution  </w:t>
            </w:r>
          </w:p>
        </w:tc>
        <w:tc>
          <w:tcPr>
            <w:tcW w:w="1000" w:type="dxa"/>
            <w:tcBorders>
              <w:top w:val="nil"/>
              <w:left w:val="nil"/>
              <w:bottom w:val="single" w:sz="4" w:space="0" w:color="auto"/>
              <w:right w:val="single" w:sz="4" w:space="0" w:color="auto"/>
            </w:tcBorders>
            <w:shd w:val="clear" w:color="000000" w:fill="FFFFFF"/>
            <w:vAlign w:val="center"/>
            <w:hideMark/>
          </w:tcPr>
          <w:p w14:paraId="6B09902D"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 xml:space="preserve">ISO 37120, </w:t>
            </w:r>
            <w:r w:rsidRPr="00C36BC7">
              <w:rPr>
                <w:rFonts w:eastAsia="Times New Roman" w:cs="Times New Roman"/>
                <w:color w:val="000000"/>
                <w:sz w:val="20"/>
                <w:szCs w:val="20"/>
                <w:lang w:val="en-GB"/>
              </w:rPr>
              <w:br/>
              <w:t>ITU 4903</w:t>
            </w:r>
          </w:p>
        </w:tc>
      </w:tr>
      <w:tr w:rsidR="003C20C1" w:rsidRPr="00C36BC7" w14:paraId="328B5C97"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671DC28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 Prosperity</w:t>
            </w:r>
          </w:p>
        </w:tc>
        <w:tc>
          <w:tcPr>
            <w:tcW w:w="1123" w:type="dxa"/>
            <w:tcBorders>
              <w:top w:val="single" w:sz="4" w:space="0" w:color="auto"/>
              <w:left w:val="nil"/>
              <w:bottom w:val="nil"/>
              <w:right w:val="single" w:sz="4" w:space="0" w:color="auto"/>
            </w:tcBorders>
            <w:shd w:val="clear" w:color="000000" w:fill="FFFFFF"/>
            <w:hideMark/>
          </w:tcPr>
          <w:p w14:paraId="7BBC55DC"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3.6 Attractiveness &amp; competitiveness: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Improving the appeal of the city for residents and businesses. </w:t>
            </w:r>
          </w:p>
        </w:tc>
        <w:tc>
          <w:tcPr>
            <w:tcW w:w="993" w:type="dxa"/>
            <w:tcBorders>
              <w:top w:val="nil"/>
              <w:left w:val="nil"/>
              <w:bottom w:val="nil"/>
              <w:right w:val="single" w:sz="4" w:space="0" w:color="auto"/>
            </w:tcBorders>
            <w:shd w:val="clear" w:color="000000" w:fill="FFFFFF"/>
            <w:vAlign w:val="center"/>
            <w:hideMark/>
          </w:tcPr>
          <w:p w14:paraId="0336C832"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67AACF9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Sporting facilities </w:t>
            </w:r>
          </w:p>
        </w:tc>
        <w:tc>
          <w:tcPr>
            <w:tcW w:w="992" w:type="dxa"/>
            <w:tcBorders>
              <w:top w:val="nil"/>
              <w:left w:val="nil"/>
              <w:bottom w:val="single" w:sz="4" w:space="0" w:color="auto"/>
              <w:right w:val="single" w:sz="4" w:space="0" w:color="auto"/>
            </w:tcBorders>
            <w:shd w:val="clear" w:color="000000" w:fill="FFFFFF"/>
            <w:hideMark/>
          </w:tcPr>
          <w:p w14:paraId="1EEB0B9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m2/100 000 inhabitants </w:t>
            </w:r>
          </w:p>
        </w:tc>
        <w:tc>
          <w:tcPr>
            <w:tcW w:w="853" w:type="dxa"/>
            <w:tcBorders>
              <w:top w:val="nil"/>
              <w:left w:val="nil"/>
              <w:bottom w:val="single" w:sz="4" w:space="0" w:color="auto"/>
              <w:right w:val="single" w:sz="4" w:space="0" w:color="auto"/>
            </w:tcBorders>
            <w:shd w:val="clear" w:color="000000" w:fill="FFFFFF"/>
            <w:hideMark/>
          </w:tcPr>
          <w:p w14:paraId="3A282C4B"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2D213A9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Area of total public sports facilities per 100 000 inhabitants</w:t>
            </w:r>
          </w:p>
        </w:tc>
        <w:tc>
          <w:tcPr>
            <w:tcW w:w="4536" w:type="dxa"/>
            <w:tcBorders>
              <w:top w:val="nil"/>
              <w:left w:val="nil"/>
              <w:bottom w:val="single" w:sz="4" w:space="0" w:color="auto"/>
              <w:right w:val="single" w:sz="4" w:space="0" w:color="auto"/>
            </w:tcBorders>
            <w:shd w:val="clear" w:color="000000" w:fill="FFFFFF"/>
            <w:hideMark/>
          </w:tcPr>
          <w:p w14:paraId="6ED10A9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NOTE 1 – Calculate as: </w:t>
            </w:r>
            <w:r w:rsidRPr="00C36BC7">
              <w:rPr>
                <w:rFonts w:eastAsia="Times New Roman" w:cs="Times New Roman"/>
                <w:color w:val="000000"/>
                <w:sz w:val="20"/>
                <w:szCs w:val="20"/>
                <w:lang w:val="en-GB"/>
              </w:rPr>
              <w:br/>
              <w:t xml:space="preserve">Numerator: m2 total public sports facilities (free and paid). </w:t>
            </w:r>
            <w:r w:rsidRPr="00C36BC7">
              <w:rPr>
                <w:rFonts w:eastAsia="Times New Roman" w:cs="Times New Roman"/>
                <w:color w:val="000000"/>
                <w:sz w:val="20"/>
                <w:szCs w:val="20"/>
                <w:lang w:val="en-GB"/>
              </w:rPr>
              <w:br/>
              <w:t xml:space="preserve">Denominator: One 100,000th of the city's population.  </w:t>
            </w:r>
          </w:p>
        </w:tc>
        <w:tc>
          <w:tcPr>
            <w:tcW w:w="1000" w:type="dxa"/>
            <w:tcBorders>
              <w:top w:val="nil"/>
              <w:left w:val="nil"/>
              <w:bottom w:val="single" w:sz="4" w:space="0" w:color="auto"/>
              <w:right w:val="single" w:sz="4" w:space="0" w:color="auto"/>
            </w:tcBorders>
            <w:shd w:val="clear" w:color="000000" w:fill="FFFFFF"/>
            <w:vAlign w:val="center"/>
            <w:hideMark/>
          </w:tcPr>
          <w:p w14:paraId="64913AD8"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4903</w:t>
            </w:r>
          </w:p>
        </w:tc>
      </w:tr>
      <w:tr w:rsidR="003C20C1" w:rsidRPr="00C36BC7" w14:paraId="1797FF2F"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276BEAD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 Prosperity</w:t>
            </w:r>
          </w:p>
        </w:tc>
        <w:tc>
          <w:tcPr>
            <w:tcW w:w="1123" w:type="dxa"/>
            <w:tcBorders>
              <w:top w:val="single" w:sz="4" w:space="0" w:color="auto"/>
              <w:left w:val="nil"/>
              <w:bottom w:val="nil"/>
              <w:right w:val="single" w:sz="4" w:space="0" w:color="auto"/>
            </w:tcBorders>
            <w:shd w:val="clear" w:color="000000" w:fill="FFFFFF"/>
            <w:hideMark/>
          </w:tcPr>
          <w:p w14:paraId="721C2538"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3.6 Attractiveness &amp; competitiveness: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Improving the appeal of the city for residents and businesses. </w:t>
            </w:r>
          </w:p>
        </w:tc>
        <w:tc>
          <w:tcPr>
            <w:tcW w:w="993" w:type="dxa"/>
            <w:tcBorders>
              <w:top w:val="nil"/>
              <w:left w:val="nil"/>
              <w:bottom w:val="nil"/>
              <w:right w:val="single" w:sz="4" w:space="0" w:color="auto"/>
            </w:tcBorders>
            <w:shd w:val="clear" w:color="000000" w:fill="FFFFFF"/>
            <w:vAlign w:val="center"/>
            <w:hideMark/>
          </w:tcPr>
          <w:p w14:paraId="3CCCD89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199F083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Availability of sporting facilities</w:t>
            </w:r>
          </w:p>
        </w:tc>
        <w:tc>
          <w:tcPr>
            <w:tcW w:w="992" w:type="dxa"/>
            <w:tcBorders>
              <w:top w:val="nil"/>
              <w:left w:val="nil"/>
              <w:bottom w:val="single" w:sz="4" w:space="0" w:color="auto"/>
              <w:right w:val="single" w:sz="4" w:space="0" w:color="auto"/>
            </w:tcBorders>
            <w:shd w:val="clear" w:color="000000" w:fill="FFFFFF"/>
            <w:hideMark/>
          </w:tcPr>
          <w:p w14:paraId="050B895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#/cap</w:t>
            </w:r>
          </w:p>
        </w:tc>
        <w:tc>
          <w:tcPr>
            <w:tcW w:w="853" w:type="dxa"/>
            <w:tcBorders>
              <w:top w:val="nil"/>
              <w:left w:val="nil"/>
              <w:bottom w:val="single" w:sz="4" w:space="0" w:color="auto"/>
              <w:right w:val="single" w:sz="4" w:space="0" w:color="auto"/>
            </w:tcBorders>
            <w:shd w:val="clear" w:color="000000" w:fill="FFFFFF"/>
            <w:hideMark/>
          </w:tcPr>
          <w:p w14:paraId="269F9FA6"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5D592EC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Number of sports training facilities per capita. (*) </w:t>
            </w:r>
          </w:p>
        </w:tc>
        <w:tc>
          <w:tcPr>
            <w:tcW w:w="4536" w:type="dxa"/>
            <w:tcBorders>
              <w:top w:val="nil"/>
              <w:left w:val="nil"/>
              <w:bottom w:val="single" w:sz="4" w:space="0" w:color="auto"/>
              <w:right w:val="single" w:sz="4" w:space="0" w:color="auto"/>
            </w:tcBorders>
            <w:shd w:val="clear" w:color="000000" w:fill="FFFFFF"/>
            <w:hideMark/>
          </w:tcPr>
          <w:p w14:paraId="4164694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442697BD"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4902</w:t>
            </w:r>
          </w:p>
        </w:tc>
      </w:tr>
      <w:tr w:rsidR="003C20C1" w:rsidRPr="00C36BC7" w14:paraId="237866A3"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3D25798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 Prosperity</w:t>
            </w:r>
          </w:p>
        </w:tc>
        <w:tc>
          <w:tcPr>
            <w:tcW w:w="1123" w:type="dxa"/>
            <w:tcBorders>
              <w:top w:val="single" w:sz="4" w:space="0" w:color="auto"/>
              <w:left w:val="nil"/>
              <w:bottom w:val="nil"/>
              <w:right w:val="single" w:sz="4" w:space="0" w:color="auto"/>
            </w:tcBorders>
            <w:shd w:val="clear" w:color="000000" w:fill="FFFFFF"/>
            <w:hideMark/>
          </w:tcPr>
          <w:p w14:paraId="61B40682"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3.6 Attractiveness &amp; </w:t>
            </w:r>
            <w:r w:rsidRPr="00C36BC7">
              <w:rPr>
                <w:rFonts w:eastAsia="Times New Roman" w:cs="Times New Roman"/>
                <w:b/>
                <w:bCs/>
                <w:color w:val="000000"/>
                <w:sz w:val="20"/>
                <w:szCs w:val="20"/>
                <w:lang w:val="en-GB"/>
              </w:rPr>
              <w:lastRenderedPageBreak/>
              <w:t>competitiveness: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Improving the appeal of the city for residents and businesses. </w:t>
            </w:r>
          </w:p>
        </w:tc>
        <w:tc>
          <w:tcPr>
            <w:tcW w:w="993" w:type="dxa"/>
            <w:tcBorders>
              <w:top w:val="nil"/>
              <w:left w:val="nil"/>
              <w:bottom w:val="nil"/>
              <w:right w:val="single" w:sz="4" w:space="0" w:color="auto"/>
            </w:tcBorders>
            <w:shd w:val="clear" w:color="000000" w:fill="FFFFFF"/>
            <w:vAlign w:val="center"/>
            <w:hideMark/>
          </w:tcPr>
          <w:p w14:paraId="526A9A98"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5EB98C3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Percentage of municipal budget allocated to </w:t>
            </w:r>
            <w:r w:rsidRPr="00C36BC7">
              <w:rPr>
                <w:rFonts w:eastAsia="Times New Roman" w:cs="Times New Roman"/>
                <w:color w:val="000000"/>
                <w:sz w:val="20"/>
                <w:szCs w:val="20"/>
                <w:lang w:val="en-GB"/>
              </w:rPr>
              <w:lastRenderedPageBreak/>
              <w:t>cultural and sporting facilities (supporting indicator)</w:t>
            </w:r>
          </w:p>
        </w:tc>
        <w:tc>
          <w:tcPr>
            <w:tcW w:w="992" w:type="dxa"/>
            <w:tcBorders>
              <w:top w:val="nil"/>
              <w:left w:val="nil"/>
              <w:bottom w:val="single" w:sz="4" w:space="0" w:color="auto"/>
              <w:right w:val="single" w:sz="4" w:space="0" w:color="auto"/>
            </w:tcBorders>
            <w:shd w:val="clear" w:color="000000" w:fill="FFFFFF"/>
            <w:hideMark/>
          </w:tcPr>
          <w:p w14:paraId="0F45E3E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 of budget</w:t>
            </w:r>
          </w:p>
        </w:tc>
        <w:tc>
          <w:tcPr>
            <w:tcW w:w="853" w:type="dxa"/>
            <w:tcBorders>
              <w:top w:val="nil"/>
              <w:left w:val="nil"/>
              <w:bottom w:val="single" w:sz="4" w:space="0" w:color="auto"/>
              <w:right w:val="single" w:sz="4" w:space="0" w:color="auto"/>
            </w:tcBorders>
            <w:shd w:val="clear" w:color="000000" w:fill="FFFFFF"/>
            <w:hideMark/>
          </w:tcPr>
          <w:p w14:paraId="0744729B"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1633D85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5E00556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4DD946A7"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34F61A54"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5D06394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 Prosperity</w:t>
            </w:r>
          </w:p>
        </w:tc>
        <w:tc>
          <w:tcPr>
            <w:tcW w:w="1123" w:type="dxa"/>
            <w:tcBorders>
              <w:top w:val="single" w:sz="4" w:space="0" w:color="auto"/>
              <w:left w:val="nil"/>
              <w:bottom w:val="nil"/>
              <w:right w:val="single" w:sz="4" w:space="0" w:color="auto"/>
            </w:tcBorders>
            <w:shd w:val="clear" w:color="000000" w:fill="FFFFFF"/>
            <w:hideMark/>
          </w:tcPr>
          <w:p w14:paraId="52CF5BB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3.6 Attractiveness &amp; competitiveness:</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Improving the appeal of the city for residents and businesses. </w:t>
            </w:r>
          </w:p>
        </w:tc>
        <w:tc>
          <w:tcPr>
            <w:tcW w:w="993" w:type="dxa"/>
            <w:tcBorders>
              <w:top w:val="nil"/>
              <w:left w:val="nil"/>
              <w:bottom w:val="single" w:sz="4" w:space="0" w:color="auto"/>
              <w:right w:val="single" w:sz="4" w:space="0" w:color="auto"/>
            </w:tcBorders>
            <w:shd w:val="clear" w:color="000000" w:fill="FFFFFF"/>
            <w:vAlign w:val="center"/>
            <w:hideMark/>
          </w:tcPr>
          <w:p w14:paraId="77FF356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14B199A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Annual number of cultural events per 100 000 population (e.g. exhibitions, festivals, concerts) (supporting indicator)</w:t>
            </w:r>
          </w:p>
        </w:tc>
        <w:tc>
          <w:tcPr>
            <w:tcW w:w="992" w:type="dxa"/>
            <w:tcBorders>
              <w:top w:val="nil"/>
              <w:left w:val="nil"/>
              <w:bottom w:val="single" w:sz="4" w:space="0" w:color="auto"/>
              <w:right w:val="single" w:sz="4" w:space="0" w:color="auto"/>
            </w:tcBorders>
            <w:shd w:val="clear" w:color="000000" w:fill="FFFFFF"/>
            <w:hideMark/>
          </w:tcPr>
          <w:p w14:paraId="7C60434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#/100 000</w:t>
            </w:r>
          </w:p>
        </w:tc>
        <w:tc>
          <w:tcPr>
            <w:tcW w:w="853" w:type="dxa"/>
            <w:tcBorders>
              <w:top w:val="nil"/>
              <w:left w:val="nil"/>
              <w:bottom w:val="single" w:sz="4" w:space="0" w:color="auto"/>
              <w:right w:val="single" w:sz="4" w:space="0" w:color="auto"/>
            </w:tcBorders>
            <w:shd w:val="clear" w:color="000000" w:fill="FFFFFF"/>
            <w:hideMark/>
          </w:tcPr>
          <w:p w14:paraId="1402E48D"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III</w:t>
            </w:r>
            <w:r w:rsidRPr="00C36BC7">
              <w:rPr>
                <w:rFonts w:eastAsia="Times New Roman" w:cs="Times New Roman"/>
                <w:color w:val="000000"/>
                <w:sz w:val="20"/>
                <w:szCs w:val="20"/>
                <w:lang w:val="en-GB"/>
              </w:rPr>
              <w:br/>
              <w:t>V</w:t>
            </w:r>
          </w:p>
        </w:tc>
        <w:tc>
          <w:tcPr>
            <w:tcW w:w="1843" w:type="dxa"/>
            <w:tcBorders>
              <w:top w:val="nil"/>
              <w:left w:val="nil"/>
              <w:bottom w:val="single" w:sz="4" w:space="0" w:color="auto"/>
              <w:right w:val="single" w:sz="4" w:space="0" w:color="auto"/>
            </w:tcBorders>
            <w:shd w:val="clear" w:color="000000" w:fill="FFFFFF"/>
            <w:hideMark/>
          </w:tcPr>
          <w:p w14:paraId="70492F4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42A7E29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3DAD1B1E"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0A032CE1"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605CC67B"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4. Governance </w:t>
            </w:r>
          </w:p>
        </w:tc>
        <w:tc>
          <w:tcPr>
            <w:tcW w:w="1123" w:type="dxa"/>
            <w:tcBorders>
              <w:top w:val="single" w:sz="4" w:space="0" w:color="auto"/>
              <w:left w:val="nil"/>
              <w:bottom w:val="nil"/>
              <w:right w:val="single" w:sz="4" w:space="0" w:color="auto"/>
            </w:tcBorders>
            <w:shd w:val="clear" w:color="000000" w:fill="FFFFFF"/>
            <w:hideMark/>
          </w:tcPr>
          <w:p w14:paraId="62373ED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4.1 Organisation: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Facilitate the implementation of (integrated) smart city policies by </w:t>
            </w:r>
            <w:r w:rsidRPr="00C36BC7">
              <w:rPr>
                <w:rFonts w:eastAsia="Times New Roman" w:cs="Times New Roman"/>
                <w:color w:val="000000"/>
                <w:sz w:val="20"/>
                <w:szCs w:val="20"/>
                <w:lang w:val="en-GB"/>
              </w:rPr>
              <w:lastRenderedPageBreak/>
              <w:t xml:space="preserve">improving the organisation of the project/city with regards to; </w:t>
            </w:r>
            <w:r w:rsidRPr="00C36BC7">
              <w:rPr>
                <w:rFonts w:eastAsia="Times New Roman" w:cs="Times New Roman"/>
                <w:color w:val="000000"/>
                <w:sz w:val="20"/>
                <w:szCs w:val="20"/>
                <w:lang w:val="en-GB"/>
              </w:rPr>
              <w:br/>
              <w:t xml:space="preserve">- The composition, structure and quality of the project team/city administration; </w:t>
            </w:r>
            <w:r w:rsidRPr="00C36BC7">
              <w:rPr>
                <w:rFonts w:eastAsia="Times New Roman" w:cs="Times New Roman"/>
                <w:color w:val="000000"/>
                <w:sz w:val="20"/>
                <w:szCs w:val="20"/>
                <w:lang w:val="en-GB"/>
              </w:rPr>
              <w:br/>
              <w:t xml:space="preserve">- The quality of the implementation process; </w:t>
            </w:r>
            <w:r w:rsidRPr="00C36BC7">
              <w:rPr>
                <w:rFonts w:eastAsia="Times New Roman" w:cs="Times New Roman"/>
                <w:color w:val="000000"/>
                <w:sz w:val="20"/>
                <w:szCs w:val="20"/>
                <w:lang w:val="en-GB"/>
              </w:rPr>
              <w:br/>
              <w:t xml:space="preserve">- Sound leadership by the project leader(s) and city politicians; </w:t>
            </w:r>
            <w:r w:rsidRPr="00C36BC7">
              <w:rPr>
                <w:rFonts w:eastAsia="Times New Roman" w:cs="Times New Roman"/>
                <w:color w:val="000000"/>
                <w:sz w:val="20"/>
                <w:szCs w:val="20"/>
                <w:lang w:val="en-GB"/>
              </w:rPr>
              <w:br/>
              <w:t>- Transparen</w:t>
            </w:r>
            <w:r w:rsidRPr="00C36BC7">
              <w:rPr>
                <w:rFonts w:eastAsia="Times New Roman" w:cs="Times New Roman"/>
                <w:color w:val="000000"/>
                <w:sz w:val="20"/>
                <w:szCs w:val="20"/>
                <w:lang w:val="en-GB"/>
              </w:rPr>
              <w:lastRenderedPageBreak/>
              <w:t xml:space="preserve">cy of the organisation. </w:t>
            </w:r>
          </w:p>
        </w:tc>
        <w:tc>
          <w:tcPr>
            <w:tcW w:w="993" w:type="dxa"/>
            <w:tcBorders>
              <w:top w:val="nil"/>
              <w:left w:val="nil"/>
              <w:bottom w:val="nil"/>
              <w:right w:val="single" w:sz="4" w:space="0" w:color="auto"/>
            </w:tcBorders>
            <w:shd w:val="clear" w:color="000000" w:fill="FFFFFF"/>
            <w:vAlign w:val="center"/>
            <w:hideMark/>
          </w:tcPr>
          <w:p w14:paraId="7C7295F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52F133F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Cross-departmental integration </w:t>
            </w:r>
          </w:p>
        </w:tc>
        <w:tc>
          <w:tcPr>
            <w:tcW w:w="992" w:type="dxa"/>
            <w:tcBorders>
              <w:top w:val="nil"/>
              <w:left w:val="nil"/>
              <w:bottom w:val="single" w:sz="4" w:space="0" w:color="auto"/>
              <w:right w:val="single" w:sz="4" w:space="0" w:color="auto"/>
            </w:tcBorders>
            <w:shd w:val="clear" w:color="000000" w:fill="FFFFFF"/>
            <w:hideMark/>
          </w:tcPr>
          <w:p w14:paraId="0A62C2B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Likert </w:t>
            </w:r>
          </w:p>
        </w:tc>
        <w:tc>
          <w:tcPr>
            <w:tcW w:w="853" w:type="dxa"/>
            <w:tcBorders>
              <w:top w:val="nil"/>
              <w:left w:val="nil"/>
              <w:bottom w:val="single" w:sz="4" w:space="0" w:color="auto"/>
              <w:right w:val="single" w:sz="4" w:space="0" w:color="auto"/>
            </w:tcBorders>
            <w:shd w:val="clear" w:color="000000" w:fill="FFFFFF"/>
            <w:hideMark/>
          </w:tcPr>
          <w:p w14:paraId="09D51E0F"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19218C7B"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The extent to which administrative departments contribute to “smart city”  initiatives and management  </w:t>
            </w:r>
          </w:p>
        </w:tc>
        <w:tc>
          <w:tcPr>
            <w:tcW w:w="4536" w:type="dxa"/>
            <w:tcBorders>
              <w:top w:val="nil"/>
              <w:left w:val="nil"/>
              <w:bottom w:val="single" w:sz="4" w:space="0" w:color="auto"/>
              <w:right w:val="single" w:sz="4" w:space="0" w:color="auto"/>
            </w:tcBorders>
            <w:shd w:val="clear" w:color="000000" w:fill="FFFFFF"/>
            <w:hideMark/>
          </w:tcPr>
          <w:p w14:paraId="3716FAD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Likert scale (adapted to Transform (2013)): Only one department involved – 1 – 2 – 3 – 4 – 5 – All departments are actively involved </w:t>
            </w:r>
            <w:r w:rsidRPr="00C36BC7">
              <w:rPr>
                <w:rFonts w:eastAsia="Times New Roman" w:cs="Times New Roman"/>
                <w:color w:val="000000"/>
                <w:sz w:val="20"/>
                <w:szCs w:val="20"/>
                <w:lang w:val="en-GB"/>
              </w:rPr>
              <w:br/>
              <w:t xml:space="preserve">1. There is a silo-ed smart city governance structure, only one department actively contributes to smart city initiatives and decides on the strategy.  </w:t>
            </w:r>
            <w:r w:rsidRPr="00C36BC7">
              <w:rPr>
                <w:rFonts w:eastAsia="Times New Roman" w:cs="Times New Roman"/>
                <w:color w:val="000000"/>
                <w:sz w:val="20"/>
                <w:szCs w:val="20"/>
                <w:lang w:val="en-GB"/>
              </w:rPr>
              <w:br/>
              <w:t xml:space="preserve">2. The local authority is poorly oriented towards crossdepartmental “smart city” management: officially there is no “mainstreaming approach”, some civil servants from a few departments work on this </w:t>
            </w:r>
            <w:r w:rsidRPr="00C36BC7">
              <w:rPr>
                <w:rFonts w:eastAsia="Times New Roman" w:cs="Times New Roman"/>
                <w:color w:val="000000"/>
                <w:sz w:val="20"/>
                <w:szCs w:val="20"/>
                <w:lang w:val="en-GB"/>
              </w:rPr>
              <w:lastRenderedPageBreak/>
              <w:t xml:space="preserve">portfolio on the side or provide data for the initiatives, but there is no real strategy and commitment. </w:t>
            </w:r>
            <w:r w:rsidRPr="00C36BC7">
              <w:rPr>
                <w:rFonts w:eastAsia="Times New Roman" w:cs="Times New Roman"/>
                <w:color w:val="000000"/>
                <w:sz w:val="20"/>
                <w:szCs w:val="20"/>
                <w:lang w:val="en-GB"/>
              </w:rPr>
              <w:br/>
              <w:t xml:space="preserve">3. The local authority is somewhat oriented towards crossdepartmental “smart city” management: there is a strategy for a “mainstreaming approach” and several departments contribute in human, data or financial resources.  </w:t>
            </w:r>
            <w:r w:rsidRPr="00C36BC7">
              <w:rPr>
                <w:rFonts w:eastAsia="Times New Roman" w:cs="Times New Roman"/>
                <w:color w:val="000000"/>
                <w:sz w:val="20"/>
                <w:szCs w:val="20"/>
                <w:lang w:val="en-GB"/>
              </w:rPr>
              <w:br/>
              <w:t xml:space="preserve">4. The local authority is clearly oriented towards crossdepartmental “smart city” management: there is a strategy for a “mainstreaming approach” and almost all departments provide financial, data and human resources for the smart city themes. </w:t>
            </w:r>
            <w:r w:rsidRPr="00C36BC7">
              <w:rPr>
                <w:rFonts w:eastAsia="Times New Roman" w:cs="Times New Roman"/>
                <w:color w:val="000000"/>
                <w:sz w:val="20"/>
                <w:szCs w:val="20"/>
                <w:lang w:val="en-GB"/>
              </w:rPr>
              <w:br/>
              <w:t xml:space="preserve">5. The local authority is committed towards crossdepartmental “smart city” management: there is a wellanchored “mainstreaming approach” with shared performance targets and all departments are actively contributing to the smart city themes in financial, data and human resources. </w:t>
            </w:r>
          </w:p>
        </w:tc>
        <w:tc>
          <w:tcPr>
            <w:tcW w:w="1000" w:type="dxa"/>
            <w:tcBorders>
              <w:top w:val="nil"/>
              <w:left w:val="nil"/>
              <w:bottom w:val="single" w:sz="4" w:space="0" w:color="auto"/>
              <w:right w:val="single" w:sz="4" w:space="0" w:color="auto"/>
            </w:tcBorders>
            <w:shd w:val="clear" w:color="000000" w:fill="FFFFFF"/>
            <w:vAlign w:val="center"/>
            <w:hideMark/>
          </w:tcPr>
          <w:p w14:paraId="07A2C243"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CITYkeys</w:t>
            </w:r>
          </w:p>
        </w:tc>
      </w:tr>
      <w:tr w:rsidR="003C20C1" w:rsidRPr="00C36BC7" w14:paraId="15A33765"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36DD717B"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xml:space="preserve">4. Governance </w:t>
            </w:r>
          </w:p>
        </w:tc>
        <w:tc>
          <w:tcPr>
            <w:tcW w:w="1123" w:type="dxa"/>
            <w:tcBorders>
              <w:top w:val="single" w:sz="4" w:space="0" w:color="auto"/>
              <w:left w:val="nil"/>
              <w:bottom w:val="nil"/>
              <w:right w:val="single" w:sz="4" w:space="0" w:color="auto"/>
            </w:tcBorders>
            <w:shd w:val="clear" w:color="000000" w:fill="FFFFFF"/>
            <w:hideMark/>
          </w:tcPr>
          <w:p w14:paraId="685748EF"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4.1 Organisation: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Facilitate the implementation of (integrated) smart city policies by improving the organisation of the project/city with regards to; </w:t>
            </w:r>
            <w:r w:rsidRPr="00C36BC7">
              <w:rPr>
                <w:rFonts w:eastAsia="Times New Roman" w:cs="Times New Roman"/>
                <w:color w:val="000000"/>
                <w:sz w:val="20"/>
                <w:szCs w:val="20"/>
                <w:lang w:val="en-GB"/>
              </w:rPr>
              <w:br/>
              <w:t xml:space="preserve">- The composition, structure and quality of the project team/city administration; </w:t>
            </w:r>
            <w:r w:rsidRPr="00C36BC7">
              <w:rPr>
                <w:rFonts w:eastAsia="Times New Roman" w:cs="Times New Roman"/>
                <w:color w:val="000000"/>
                <w:sz w:val="20"/>
                <w:szCs w:val="20"/>
                <w:lang w:val="en-GB"/>
              </w:rPr>
              <w:br/>
              <w:t xml:space="preserve">- The quality of </w:t>
            </w:r>
            <w:r w:rsidRPr="00C36BC7">
              <w:rPr>
                <w:rFonts w:eastAsia="Times New Roman" w:cs="Times New Roman"/>
                <w:color w:val="000000"/>
                <w:sz w:val="20"/>
                <w:szCs w:val="20"/>
                <w:lang w:val="en-GB"/>
              </w:rPr>
              <w:lastRenderedPageBreak/>
              <w:t xml:space="preserve">the implementation process; </w:t>
            </w:r>
            <w:r w:rsidRPr="00C36BC7">
              <w:rPr>
                <w:rFonts w:eastAsia="Times New Roman" w:cs="Times New Roman"/>
                <w:color w:val="000000"/>
                <w:sz w:val="20"/>
                <w:szCs w:val="20"/>
                <w:lang w:val="en-GB"/>
              </w:rPr>
              <w:br/>
              <w:t xml:space="preserve">- Sound leadership by the project leader(s) and city politicians; </w:t>
            </w:r>
            <w:r w:rsidRPr="00C36BC7">
              <w:rPr>
                <w:rFonts w:eastAsia="Times New Roman" w:cs="Times New Roman"/>
                <w:color w:val="000000"/>
                <w:sz w:val="20"/>
                <w:szCs w:val="20"/>
                <w:lang w:val="en-GB"/>
              </w:rPr>
              <w:br/>
              <w:t xml:space="preserve">- Transparency of the organisation. </w:t>
            </w:r>
          </w:p>
        </w:tc>
        <w:tc>
          <w:tcPr>
            <w:tcW w:w="993" w:type="dxa"/>
            <w:tcBorders>
              <w:top w:val="nil"/>
              <w:left w:val="nil"/>
              <w:bottom w:val="nil"/>
              <w:right w:val="single" w:sz="4" w:space="0" w:color="auto"/>
            </w:tcBorders>
            <w:shd w:val="clear" w:color="000000" w:fill="FFFFFF"/>
            <w:vAlign w:val="center"/>
            <w:hideMark/>
          </w:tcPr>
          <w:p w14:paraId="7795DD13"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4B4F237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Establishment within the administration </w:t>
            </w:r>
          </w:p>
        </w:tc>
        <w:tc>
          <w:tcPr>
            <w:tcW w:w="992" w:type="dxa"/>
            <w:tcBorders>
              <w:top w:val="nil"/>
              <w:left w:val="nil"/>
              <w:bottom w:val="single" w:sz="4" w:space="0" w:color="auto"/>
              <w:right w:val="single" w:sz="4" w:space="0" w:color="auto"/>
            </w:tcBorders>
            <w:shd w:val="clear" w:color="000000" w:fill="FFFFFF"/>
            <w:hideMark/>
          </w:tcPr>
          <w:p w14:paraId="360FF53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Likert </w:t>
            </w:r>
          </w:p>
        </w:tc>
        <w:tc>
          <w:tcPr>
            <w:tcW w:w="853" w:type="dxa"/>
            <w:tcBorders>
              <w:top w:val="nil"/>
              <w:left w:val="nil"/>
              <w:bottom w:val="single" w:sz="4" w:space="0" w:color="auto"/>
              <w:right w:val="single" w:sz="4" w:space="0" w:color="auto"/>
            </w:tcBorders>
            <w:shd w:val="clear" w:color="000000" w:fill="FFFFFF"/>
            <w:hideMark/>
          </w:tcPr>
          <w:p w14:paraId="1D3F94FA"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46237896"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The extent to which the smart city strategy has been assigned to one department/director and staff resources have been allocated </w:t>
            </w:r>
          </w:p>
        </w:tc>
        <w:tc>
          <w:tcPr>
            <w:tcW w:w="4536" w:type="dxa"/>
            <w:tcBorders>
              <w:top w:val="nil"/>
              <w:left w:val="nil"/>
              <w:bottom w:val="single" w:sz="4" w:space="0" w:color="auto"/>
              <w:right w:val="single" w:sz="4" w:space="0" w:color="auto"/>
            </w:tcBorders>
            <w:shd w:val="clear" w:color="000000" w:fill="FFFFFF"/>
            <w:hideMark/>
          </w:tcPr>
          <w:p w14:paraId="59D5E7A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Likert scale: Not at all – 1 – 2 – 3 – 4 – 5 – Very much  </w:t>
            </w:r>
            <w:r w:rsidRPr="00C36BC7">
              <w:rPr>
                <w:rFonts w:eastAsia="Times New Roman" w:cs="Times New Roman"/>
                <w:color w:val="000000"/>
                <w:sz w:val="20"/>
                <w:szCs w:val="20"/>
                <w:lang w:val="en-GB"/>
              </w:rPr>
              <w:br/>
              <w:t xml:space="preserve">1. Not at all: The municipal efforts regarding smart city are not at all reflected by the organizational structure and staff resources.  </w:t>
            </w:r>
            <w:r w:rsidRPr="00C36BC7">
              <w:rPr>
                <w:rFonts w:eastAsia="Times New Roman" w:cs="Times New Roman"/>
                <w:color w:val="000000"/>
                <w:sz w:val="20"/>
                <w:szCs w:val="20"/>
                <w:lang w:val="en-GB"/>
              </w:rPr>
              <w:br/>
              <w:t xml:space="preserve">2. Poor: some civil servants manage this portfolio on the side but there is no real commitment to the subject. </w:t>
            </w:r>
            <w:r w:rsidRPr="00C36BC7">
              <w:rPr>
                <w:rFonts w:eastAsia="Times New Roman" w:cs="Times New Roman"/>
                <w:color w:val="000000"/>
                <w:sz w:val="20"/>
                <w:szCs w:val="20"/>
                <w:lang w:val="en-GB"/>
              </w:rPr>
              <w:br/>
              <w:t xml:space="preserve">3. Moderate: responsibility has been assigned to a director and a small team is working on the topic. </w:t>
            </w:r>
            <w:r w:rsidRPr="00C36BC7">
              <w:rPr>
                <w:rFonts w:eastAsia="Times New Roman" w:cs="Times New Roman"/>
                <w:color w:val="000000"/>
                <w:sz w:val="20"/>
                <w:szCs w:val="20"/>
                <w:lang w:val="en-GB"/>
              </w:rPr>
              <w:br/>
              <w:t xml:space="preserve">4. Much: responsibility has been assigned to a director and a large team is working on the topic. </w:t>
            </w:r>
            <w:r w:rsidRPr="00C36BC7">
              <w:rPr>
                <w:rFonts w:eastAsia="Times New Roman" w:cs="Times New Roman"/>
                <w:color w:val="000000"/>
                <w:sz w:val="20"/>
                <w:szCs w:val="20"/>
                <w:lang w:val="en-GB"/>
              </w:rPr>
              <w:br/>
              <w:t xml:space="preserve">5. Very much: the smart city strategy is a well-anchored in the administration reflected by the assigned responsiblity to a large team and the strong commitment to achieve the smart city targets. </w:t>
            </w:r>
          </w:p>
        </w:tc>
        <w:tc>
          <w:tcPr>
            <w:tcW w:w="1000" w:type="dxa"/>
            <w:tcBorders>
              <w:top w:val="nil"/>
              <w:left w:val="nil"/>
              <w:bottom w:val="single" w:sz="4" w:space="0" w:color="auto"/>
              <w:right w:val="single" w:sz="4" w:space="0" w:color="auto"/>
            </w:tcBorders>
            <w:shd w:val="clear" w:color="000000" w:fill="FFFFFF"/>
            <w:vAlign w:val="center"/>
            <w:hideMark/>
          </w:tcPr>
          <w:p w14:paraId="7E261291"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3823D9AD"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3190D4C4"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4. Governance </w:t>
            </w:r>
          </w:p>
        </w:tc>
        <w:tc>
          <w:tcPr>
            <w:tcW w:w="1123" w:type="dxa"/>
            <w:tcBorders>
              <w:top w:val="single" w:sz="4" w:space="0" w:color="auto"/>
              <w:left w:val="nil"/>
              <w:bottom w:val="nil"/>
              <w:right w:val="single" w:sz="4" w:space="0" w:color="auto"/>
            </w:tcBorders>
            <w:shd w:val="clear" w:color="000000" w:fill="FFFFFF"/>
            <w:hideMark/>
          </w:tcPr>
          <w:p w14:paraId="1C3F2A16"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4.1 Organisation: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Facilitate the implementation of (integrated) smart city policies by improving the organisation of the project/city </w:t>
            </w:r>
            <w:r w:rsidRPr="00C36BC7">
              <w:rPr>
                <w:rFonts w:eastAsia="Times New Roman" w:cs="Times New Roman"/>
                <w:color w:val="000000"/>
                <w:sz w:val="20"/>
                <w:szCs w:val="20"/>
                <w:lang w:val="en-GB"/>
              </w:rPr>
              <w:lastRenderedPageBreak/>
              <w:t xml:space="preserve">with regards to; </w:t>
            </w:r>
            <w:r w:rsidRPr="00C36BC7">
              <w:rPr>
                <w:rFonts w:eastAsia="Times New Roman" w:cs="Times New Roman"/>
                <w:color w:val="000000"/>
                <w:sz w:val="20"/>
                <w:szCs w:val="20"/>
                <w:lang w:val="en-GB"/>
              </w:rPr>
              <w:br/>
              <w:t xml:space="preserve">- The composition, structure and quality of the project team/city administration; </w:t>
            </w:r>
            <w:r w:rsidRPr="00C36BC7">
              <w:rPr>
                <w:rFonts w:eastAsia="Times New Roman" w:cs="Times New Roman"/>
                <w:color w:val="000000"/>
                <w:sz w:val="20"/>
                <w:szCs w:val="20"/>
                <w:lang w:val="en-GB"/>
              </w:rPr>
              <w:br/>
              <w:t xml:space="preserve">- The quality of the implementation process; </w:t>
            </w:r>
            <w:r w:rsidRPr="00C36BC7">
              <w:rPr>
                <w:rFonts w:eastAsia="Times New Roman" w:cs="Times New Roman"/>
                <w:color w:val="000000"/>
                <w:sz w:val="20"/>
                <w:szCs w:val="20"/>
                <w:lang w:val="en-GB"/>
              </w:rPr>
              <w:br/>
              <w:t xml:space="preserve">- Sound leadership by the project leader(s) and city politicians; </w:t>
            </w:r>
            <w:r w:rsidRPr="00C36BC7">
              <w:rPr>
                <w:rFonts w:eastAsia="Times New Roman" w:cs="Times New Roman"/>
                <w:color w:val="000000"/>
                <w:sz w:val="20"/>
                <w:szCs w:val="20"/>
                <w:lang w:val="en-GB"/>
              </w:rPr>
              <w:br/>
              <w:t xml:space="preserve">- Transparency of the organisation. </w:t>
            </w:r>
          </w:p>
        </w:tc>
        <w:tc>
          <w:tcPr>
            <w:tcW w:w="993" w:type="dxa"/>
            <w:tcBorders>
              <w:top w:val="nil"/>
              <w:left w:val="nil"/>
              <w:bottom w:val="nil"/>
              <w:right w:val="single" w:sz="4" w:space="0" w:color="auto"/>
            </w:tcBorders>
            <w:shd w:val="clear" w:color="000000" w:fill="FFFFFF"/>
            <w:vAlign w:val="center"/>
            <w:hideMark/>
          </w:tcPr>
          <w:p w14:paraId="3E3E6163"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7A2AF32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Monitoring and evaluation </w:t>
            </w:r>
          </w:p>
        </w:tc>
        <w:tc>
          <w:tcPr>
            <w:tcW w:w="992" w:type="dxa"/>
            <w:tcBorders>
              <w:top w:val="nil"/>
              <w:left w:val="nil"/>
              <w:bottom w:val="nil"/>
              <w:right w:val="single" w:sz="4" w:space="0" w:color="auto"/>
            </w:tcBorders>
            <w:shd w:val="clear" w:color="000000" w:fill="FFFFFF"/>
            <w:hideMark/>
          </w:tcPr>
          <w:p w14:paraId="5CBFC18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Likert </w:t>
            </w:r>
          </w:p>
        </w:tc>
        <w:tc>
          <w:tcPr>
            <w:tcW w:w="853" w:type="dxa"/>
            <w:tcBorders>
              <w:top w:val="nil"/>
              <w:left w:val="nil"/>
              <w:bottom w:val="single" w:sz="4" w:space="0" w:color="auto"/>
              <w:right w:val="single" w:sz="4" w:space="0" w:color="auto"/>
            </w:tcBorders>
            <w:shd w:val="clear" w:color="000000" w:fill="FFFFFF"/>
            <w:hideMark/>
          </w:tcPr>
          <w:p w14:paraId="436FB966"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15147123"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The extent to which the progress towards a smart city and compliance with requirements is being monitored and reported </w:t>
            </w:r>
          </w:p>
        </w:tc>
        <w:tc>
          <w:tcPr>
            <w:tcW w:w="4536" w:type="dxa"/>
            <w:tcBorders>
              <w:top w:val="nil"/>
              <w:left w:val="nil"/>
              <w:bottom w:val="single" w:sz="4" w:space="0" w:color="auto"/>
              <w:right w:val="single" w:sz="4" w:space="0" w:color="auto"/>
            </w:tcBorders>
            <w:shd w:val="clear" w:color="000000" w:fill="FFFFFF"/>
            <w:hideMark/>
          </w:tcPr>
          <w:p w14:paraId="4C44FEF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Likert scale no continued monitoring – 1 — 2 — 3 — 4 — 5 — Extensive monitoring   </w:t>
            </w:r>
            <w:r w:rsidRPr="00C36BC7">
              <w:rPr>
                <w:rFonts w:eastAsia="Times New Roman" w:cs="Times New Roman"/>
                <w:color w:val="000000"/>
                <w:sz w:val="20"/>
                <w:szCs w:val="20"/>
                <w:lang w:val="en-GB"/>
              </w:rPr>
              <w:br/>
              <w:t xml:space="preserve">1. No monitoring &amp; reporting: No monitoring and reporting at all was used to verify the progress of policies/strategies/projects. </w:t>
            </w:r>
            <w:r w:rsidRPr="00C36BC7">
              <w:rPr>
                <w:rFonts w:eastAsia="Times New Roman" w:cs="Times New Roman"/>
                <w:color w:val="000000"/>
                <w:sz w:val="20"/>
                <w:szCs w:val="20"/>
                <w:lang w:val="en-GB"/>
              </w:rPr>
              <w:br/>
              <w:t xml:space="preserve">2. Little monitoring &amp; reporting: there is a basic monitoring scheme in place: a basic set of indicators assessed at irregular time intervals. </w:t>
            </w:r>
            <w:r w:rsidRPr="00C36BC7">
              <w:rPr>
                <w:rFonts w:eastAsia="Times New Roman" w:cs="Times New Roman"/>
                <w:color w:val="000000"/>
                <w:sz w:val="20"/>
                <w:szCs w:val="20"/>
                <w:lang w:val="en-GB"/>
              </w:rPr>
              <w:br/>
              <w:t xml:space="preserve">3. Some monitoring &amp; reporting: there is a city-wide monitoring scheme in place with an elaborate set of indicatorsmeasurement intervals, backed by well-defined (SMARTY) goals of the smart city strategy. </w:t>
            </w:r>
            <w:r w:rsidRPr="00C36BC7">
              <w:rPr>
                <w:rFonts w:eastAsia="Times New Roman" w:cs="Times New Roman"/>
                <w:color w:val="000000"/>
                <w:sz w:val="20"/>
                <w:szCs w:val="20"/>
                <w:lang w:val="en-GB"/>
              </w:rPr>
              <w:br/>
              <w:t xml:space="preserve">4. Very much monitoring &amp; reporting: there is a city-wide monitoring scheme in place with anelaborate set of indicators and measurement intervals, the </w:t>
            </w:r>
            <w:r w:rsidRPr="00C36BC7">
              <w:rPr>
                <w:rFonts w:eastAsia="Times New Roman" w:cs="Times New Roman"/>
                <w:color w:val="000000"/>
                <w:sz w:val="20"/>
                <w:szCs w:val="20"/>
                <w:lang w:val="en-GB"/>
              </w:rPr>
              <w:lastRenderedPageBreak/>
              <w:t xml:space="preserve">findings of which are yearly reported upon. </w:t>
            </w:r>
            <w:r w:rsidRPr="00C36BC7">
              <w:rPr>
                <w:rFonts w:eastAsia="Times New Roman" w:cs="Times New Roman"/>
                <w:color w:val="000000"/>
                <w:sz w:val="20"/>
                <w:szCs w:val="20"/>
                <w:lang w:val="en-GB"/>
              </w:rPr>
              <w:br/>
              <w:t>5. Extensive monitoring &amp; reporting: there is a city-wide monitoring scheme in place addressing all stages of the process, the findings of which are yearly reported upon and published transparently online.</w:t>
            </w:r>
          </w:p>
        </w:tc>
        <w:tc>
          <w:tcPr>
            <w:tcW w:w="1000" w:type="dxa"/>
            <w:tcBorders>
              <w:top w:val="nil"/>
              <w:left w:val="nil"/>
              <w:bottom w:val="single" w:sz="4" w:space="0" w:color="auto"/>
              <w:right w:val="single" w:sz="4" w:space="0" w:color="auto"/>
            </w:tcBorders>
            <w:shd w:val="clear" w:color="000000" w:fill="FFFFFF"/>
            <w:vAlign w:val="center"/>
            <w:hideMark/>
          </w:tcPr>
          <w:p w14:paraId="0DF62CDD"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CITYkeys</w:t>
            </w:r>
          </w:p>
        </w:tc>
      </w:tr>
      <w:tr w:rsidR="003C20C1" w:rsidRPr="00C36BC7" w14:paraId="7C906B2E"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52628EF3"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xml:space="preserve">4. Governance </w:t>
            </w:r>
          </w:p>
        </w:tc>
        <w:tc>
          <w:tcPr>
            <w:tcW w:w="1123" w:type="dxa"/>
            <w:tcBorders>
              <w:top w:val="single" w:sz="4" w:space="0" w:color="auto"/>
              <w:left w:val="nil"/>
              <w:bottom w:val="nil"/>
              <w:right w:val="single" w:sz="4" w:space="0" w:color="auto"/>
            </w:tcBorders>
            <w:shd w:val="clear" w:color="000000" w:fill="FFFFFF"/>
            <w:hideMark/>
          </w:tcPr>
          <w:p w14:paraId="2A12D69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4.1 Organisation: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Facilitate the implementation of (integrated) smart city policies by improving the organisation of the project/city with regards to; </w:t>
            </w:r>
            <w:r w:rsidRPr="00C36BC7">
              <w:rPr>
                <w:rFonts w:eastAsia="Times New Roman" w:cs="Times New Roman"/>
                <w:color w:val="000000"/>
                <w:sz w:val="20"/>
                <w:szCs w:val="20"/>
                <w:lang w:val="en-GB"/>
              </w:rPr>
              <w:br/>
              <w:t xml:space="preserve">- The composition, structure and quality of the project team/city administration; </w:t>
            </w:r>
            <w:r w:rsidRPr="00C36BC7">
              <w:rPr>
                <w:rFonts w:eastAsia="Times New Roman" w:cs="Times New Roman"/>
                <w:color w:val="000000"/>
                <w:sz w:val="20"/>
                <w:szCs w:val="20"/>
                <w:lang w:val="en-GB"/>
              </w:rPr>
              <w:br/>
              <w:t xml:space="preserve">- The quality of the implementation </w:t>
            </w:r>
            <w:r w:rsidRPr="00C36BC7">
              <w:rPr>
                <w:rFonts w:eastAsia="Times New Roman" w:cs="Times New Roman"/>
                <w:color w:val="000000"/>
                <w:sz w:val="20"/>
                <w:szCs w:val="20"/>
                <w:lang w:val="en-GB"/>
              </w:rPr>
              <w:lastRenderedPageBreak/>
              <w:t xml:space="preserve">process; </w:t>
            </w:r>
            <w:r w:rsidRPr="00C36BC7">
              <w:rPr>
                <w:rFonts w:eastAsia="Times New Roman" w:cs="Times New Roman"/>
                <w:color w:val="000000"/>
                <w:sz w:val="20"/>
                <w:szCs w:val="20"/>
                <w:lang w:val="en-GB"/>
              </w:rPr>
              <w:br/>
              <w:t xml:space="preserve">- Sound leadership by the project leader(s) and city politicians; </w:t>
            </w:r>
            <w:r w:rsidRPr="00C36BC7">
              <w:rPr>
                <w:rFonts w:eastAsia="Times New Roman" w:cs="Times New Roman"/>
                <w:color w:val="000000"/>
                <w:sz w:val="20"/>
                <w:szCs w:val="20"/>
                <w:lang w:val="en-GB"/>
              </w:rPr>
              <w:br/>
              <w:t xml:space="preserve">- Transparency of the organisation. </w:t>
            </w:r>
          </w:p>
        </w:tc>
        <w:tc>
          <w:tcPr>
            <w:tcW w:w="993" w:type="dxa"/>
            <w:tcBorders>
              <w:top w:val="nil"/>
              <w:left w:val="nil"/>
              <w:bottom w:val="nil"/>
              <w:right w:val="single" w:sz="4" w:space="0" w:color="auto"/>
            </w:tcBorders>
            <w:shd w:val="clear" w:color="000000" w:fill="FFFFFF"/>
            <w:vAlign w:val="center"/>
            <w:hideMark/>
          </w:tcPr>
          <w:p w14:paraId="2FBF68A6"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5D1E839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Continued monitoring and reporting </w:t>
            </w:r>
          </w:p>
        </w:tc>
        <w:tc>
          <w:tcPr>
            <w:tcW w:w="992" w:type="dxa"/>
            <w:tcBorders>
              <w:top w:val="single" w:sz="4" w:space="0" w:color="auto"/>
              <w:left w:val="nil"/>
              <w:bottom w:val="single" w:sz="4" w:space="0" w:color="auto"/>
              <w:right w:val="single" w:sz="4" w:space="0" w:color="auto"/>
            </w:tcBorders>
            <w:shd w:val="clear" w:color="000000" w:fill="FFFFFF"/>
            <w:hideMark/>
          </w:tcPr>
          <w:p w14:paraId="76AA34A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Likert scale </w:t>
            </w:r>
          </w:p>
        </w:tc>
        <w:tc>
          <w:tcPr>
            <w:tcW w:w="853" w:type="dxa"/>
            <w:tcBorders>
              <w:top w:val="nil"/>
              <w:left w:val="nil"/>
              <w:bottom w:val="single" w:sz="4" w:space="0" w:color="auto"/>
              <w:right w:val="single" w:sz="4" w:space="0" w:color="auto"/>
            </w:tcBorders>
            <w:shd w:val="clear" w:color="000000" w:fill="FFFFFF"/>
            <w:hideMark/>
          </w:tcPr>
          <w:p w14:paraId="7AB2E8D8"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39A96DFE"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The extent to which the progress towards project goals and compliance with requirements is being monitored and reported </w:t>
            </w:r>
          </w:p>
        </w:tc>
        <w:tc>
          <w:tcPr>
            <w:tcW w:w="4536" w:type="dxa"/>
            <w:tcBorders>
              <w:top w:val="nil"/>
              <w:left w:val="nil"/>
              <w:bottom w:val="single" w:sz="4" w:space="0" w:color="auto"/>
              <w:right w:val="single" w:sz="4" w:space="0" w:color="auto"/>
            </w:tcBorders>
            <w:shd w:val="clear" w:color="000000" w:fill="FFFFFF"/>
            <w:hideMark/>
          </w:tcPr>
          <w:p w14:paraId="33ED745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Likert scale: No continued monitoring – 1 — 2 — 3 — 4 — 5 — Extensive monitoring  </w:t>
            </w:r>
            <w:r w:rsidRPr="00C36BC7">
              <w:rPr>
                <w:rFonts w:eastAsia="Times New Roman" w:cs="Times New Roman"/>
                <w:color w:val="000000"/>
                <w:sz w:val="20"/>
                <w:szCs w:val="20"/>
                <w:lang w:val="en-GB"/>
              </w:rPr>
              <w:br/>
              <w:t xml:space="preserve">1. No monitoring &amp; reporting: No monitoring and reporting at all was used to verify that the project was executed according to the sustainability ambitions, rules &amp; regulations. </w:t>
            </w:r>
            <w:r w:rsidRPr="00C36BC7">
              <w:rPr>
                <w:rFonts w:eastAsia="Times New Roman" w:cs="Times New Roman"/>
                <w:color w:val="000000"/>
                <w:sz w:val="20"/>
                <w:szCs w:val="20"/>
                <w:lang w:val="en-GB"/>
              </w:rPr>
              <w:br/>
              <w:t xml:space="preserve">2. Little monitoring &amp; reporting: there is a basic monitoring scheme in place: a basic set of indicators assessed at irregular time intervals. </w:t>
            </w:r>
            <w:r w:rsidRPr="00C36BC7">
              <w:rPr>
                <w:rFonts w:eastAsia="Times New Roman" w:cs="Times New Roman"/>
                <w:color w:val="000000"/>
                <w:sz w:val="20"/>
                <w:szCs w:val="20"/>
                <w:lang w:val="en-GB"/>
              </w:rPr>
              <w:br/>
              <w:t xml:space="preserve">3. Some monitoring &amp; reporting: a monitoring scheme is in place with an elaborate set of indicators and measurement intervals, backed by well-defined (SMARTY) goals.The scope of the monitoring activities is limited, including only some facets of the project’s development. </w:t>
            </w:r>
            <w:r w:rsidRPr="00C36BC7">
              <w:rPr>
                <w:rFonts w:eastAsia="Times New Roman" w:cs="Times New Roman"/>
                <w:color w:val="000000"/>
                <w:sz w:val="20"/>
                <w:szCs w:val="20"/>
                <w:lang w:val="en-GB"/>
              </w:rPr>
              <w:br/>
              <w:t xml:space="preserve">4. Very much monitoring &amp; reporting: a monitoring scheme is in place with an elaborate set of indicators and measurement intervals, the findings of which are yearly reported upon. Most of the project’s facets were monitored. </w:t>
            </w:r>
            <w:r w:rsidRPr="00C36BC7">
              <w:rPr>
                <w:rFonts w:eastAsia="Times New Roman" w:cs="Times New Roman"/>
                <w:color w:val="000000"/>
                <w:sz w:val="20"/>
                <w:szCs w:val="20"/>
                <w:lang w:val="en-GB"/>
              </w:rPr>
              <w:br/>
              <w:t xml:space="preserve">5. Extensive monitoring &amp; reporting: monitoring and reporting to ensure that the project was executed according to the established sustainability ambitions, rules &amp; regulations was a central and consistent concern during all stages of the project’s development. Monitoring and reporting was frequent, and carried out at set intervals, the findings of which are yearly reported upon and published transparently online.. The scope of the monitoring activities were extensive, including all facets of the project’s development.  </w:t>
            </w:r>
          </w:p>
        </w:tc>
        <w:tc>
          <w:tcPr>
            <w:tcW w:w="1000" w:type="dxa"/>
            <w:tcBorders>
              <w:top w:val="nil"/>
              <w:left w:val="nil"/>
              <w:bottom w:val="single" w:sz="4" w:space="0" w:color="auto"/>
              <w:right w:val="single" w:sz="4" w:space="0" w:color="auto"/>
            </w:tcBorders>
            <w:shd w:val="clear" w:color="000000" w:fill="FFFFFF"/>
            <w:vAlign w:val="center"/>
            <w:hideMark/>
          </w:tcPr>
          <w:p w14:paraId="37957AAF"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03BE470B"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4B6CBB3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4. Governance </w:t>
            </w:r>
          </w:p>
        </w:tc>
        <w:tc>
          <w:tcPr>
            <w:tcW w:w="1123" w:type="dxa"/>
            <w:tcBorders>
              <w:top w:val="single" w:sz="4" w:space="0" w:color="auto"/>
              <w:left w:val="nil"/>
              <w:bottom w:val="nil"/>
              <w:right w:val="single" w:sz="4" w:space="0" w:color="auto"/>
            </w:tcBorders>
            <w:shd w:val="clear" w:color="000000" w:fill="FFFFFF"/>
            <w:hideMark/>
          </w:tcPr>
          <w:p w14:paraId="255748C2"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4.1 Organisation: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Facilitate the implementation of (integrated) smart city policies by improving the organisation of the project/city with regards to; </w:t>
            </w:r>
            <w:r w:rsidRPr="00C36BC7">
              <w:rPr>
                <w:rFonts w:eastAsia="Times New Roman" w:cs="Times New Roman"/>
                <w:color w:val="000000"/>
                <w:sz w:val="20"/>
                <w:szCs w:val="20"/>
                <w:lang w:val="en-GB"/>
              </w:rPr>
              <w:br/>
              <w:t xml:space="preserve">- The </w:t>
            </w:r>
            <w:r w:rsidRPr="00C36BC7">
              <w:rPr>
                <w:rFonts w:eastAsia="Times New Roman" w:cs="Times New Roman"/>
                <w:color w:val="000000"/>
                <w:sz w:val="20"/>
                <w:szCs w:val="20"/>
                <w:lang w:val="en-GB"/>
              </w:rPr>
              <w:lastRenderedPageBreak/>
              <w:t xml:space="preserve">composition, structure and quality of the project team/city administration; </w:t>
            </w:r>
            <w:r w:rsidRPr="00C36BC7">
              <w:rPr>
                <w:rFonts w:eastAsia="Times New Roman" w:cs="Times New Roman"/>
                <w:color w:val="000000"/>
                <w:sz w:val="20"/>
                <w:szCs w:val="20"/>
                <w:lang w:val="en-GB"/>
              </w:rPr>
              <w:br/>
              <w:t xml:space="preserve">- The quality of the implementation process; </w:t>
            </w:r>
            <w:r w:rsidRPr="00C36BC7">
              <w:rPr>
                <w:rFonts w:eastAsia="Times New Roman" w:cs="Times New Roman"/>
                <w:color w:val="000000"/>
                <w:sz w:val="20"/>
                <w:szCs w:val="20"/>
                <w:lang w:val="en-GB"/>
              </w:rPr>
              <w:br/>
              <w:t xml:space="preserve">- Sound leadership by the project leader(s) and city politicians; </w:t>
            </w:r>
            <w:r w:rsidRPr="00C36BC7">
              <w:rPr>
                <w:rFonts w:eastAsia="Times New Roman" w:cs="Times New Roman"/>
                <w:color w:val="000000"/>
                <w:sz w:val="20"/>
                <w:szCs w:val="20"/>
                <w:lang w:val="en-GB"/>
              </w:rPr>
              <w:br/>
              <w:t xml:space="preserve">- Transparency of the organisation. </w:t>
            </w:r>
          </w:p>
        </w:tc>
        <w:tc>
          <w:tcPr>
            <w:tcW w:w="993" w:type="dxa"/>
            <w:tcBorders>
              <w:top w:val="nil"/>
              <w:left w:val="nil"/>
              <w:bottom w:val="nil"/>
              <w:right w:val="single" w:sz="4" w:space="0" w:color="auto"/>
            </w:tcBorders>
            <w:shd w:val="clear" w:color="000000" w:fill="FFFFFF"/>
            <w:vAlign w:val="center"/>
            <w:hideMark/>
          </w:tcPr>
          <w:p w14:paraId="208F0628"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29EBF18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Availability of government data </w:t>
            </w:r>
          </w:p>
        </w:tc>
        <w:tc>
          <w:tcPr>
            <w:tcW w:w="992" w:type="dxa"/>
            <w:tcBorders>
              <w:top w:val="nil"/>
              <w:left w:val="nil"/>
              <w:bottom w:val="single" w:sz="4" w:space="0" w:color="auto"/>
              <w:right w:val="single" w:sz="4" w:space="0" w:color="auto"/>
            </w:tcBorders>
            <w:shd w:val="clear" w:color="000000" w:fill="FFFFFF"/>
            <w:hideMark/>
          </w:tcPr>
          <w:p w14:paraId="5B9E202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Likert </w:t>
            </w:r>
          </w:p>
        </w:tc>
        <w:tc>
          <w:tcPr>
            <w:tcW w:w="853" w:type="dxa"/>
            <w:tcBorders>
              <w:top w:val="nil"/>
              <w:left w:val="nil"/>
              <w:bottom w:val="single" w:sz="4" w:space="0" w:color="auto"/>
              <w:right w:val="single" w:sz="4" w:space="0" w:color="auto"/>
            </w:tcBorders>
            <w:shd w:val="clear" w:color="000000" w:fill="FFFFFF"/>
            <w:hideMark/>
          </w:tcPr>
          <w:p w14:paraId="5C43B2DC"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014BDAAE"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The extent to which government information is published  </w:t>
            </w:r>
          </w:p>
        </w:tc>
        <w:tc>
          <w:tcPr>
            <w:tcW w:w="4536" w:type="dxa"/>
            <w:tcBorders>
              <w:top w:val="nil"/>
              <w:left w:val="nil"/>
              <w:bottom w:val="single" w:sz="4" w:space="0" w:color="auto"/>
              <w:right w:val="single" w:sz="4" w:space="0" w:color="auto"/>
            </w:tcBorders>
            <w:shd w:val="clear" w:color="000000" w:fill="FFFFFF"/>
            <w:hideMark/>
          </w:tcPr>
          <w:p w14:paraId="5610F6F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Likert scale Not at all – 1 – 2 – 3 – 4 – 5 – Excellent  </w:t>
            </w:r>
            <w:r w:rsidRPr="00C36BC7">
              <w:rPr>
                <w:rFonts w:eastAsia="Times New Roman" w:cs="Times New Roman"/>
                <w:color w:val="000000"/>
                <w:sz w:val="20"/>
                <w:szCs w:val="20"/>
                <w:lang w:val="en-GB"/>
              </w:rPr>
              <w:br/>
              <w:t xml:space="preserve">1. Not at all: most of the information is not available to the public or only upon appointment with an expert </w:t>
            </w:r>
            <w:r w:rsidRPr="00C36BC7">
              <w:rPr>
                <w:rFonts w:eastAsia="Times New Roman" w:cs="Times New Roman"/>
                <w:color w:val="000000"/>
                <w:sz w:val="20"/>
                <w:szCs w:val="20"/>
                <w:lang w:val="en-GB"/>
              </w:rPr>
              <w:br/>
              <w:t xml:space="preserve">2. Poorly: most of the information is available to the public, but available in the form of a hard copy which cannot leave city hall </w:t>
            </w:r>
            <w:r w:rsidRPr="00C36BC7">
              <w:rPr>
                <w:rFonts w:eastAsia="Times New Roman" w:cs="Times New Roman"/>
                <w:color w:val="000000"/>
                <w:sz w:val="20"/>
                <w:szCs w:val="20"/>
                <w:lang w:val="en-GB"/>
              </w:rPr>
              <w:br/>
              <w:t xml:space="preserve">3. Somewhat: most of the information is available to the public, some in the form of a hard copy, some online. </w:t>
            </w:r>
            <w:r w:rsidRPr="00C36BC7">
              <w:rPr>
                <w:rFonts w:eastAsia="Times New Roman" w:cs="Times New Roman"/>
                <w:color w:val="000000"/>
                <w:sz w:val="20"/>
                <w:szCs w:val="20"/>
                <w:lang w:val="en-GB"/>
              </w:rPr>
              <w:br/>
              <w:t xml:space="preserve">4. Good: most of the information is available online, but structure is lacking </w:t>
            </w:r>
            <w:r w:rsidRPr="00C36BC7">
              <w:rPr>
                <w:rFonts w:eastAsia="Times New Roman" w:cs="Times New Roman"/>
                <w:color w:val="000000"/>
                <w:sz w:val="20"/>
                <w:szCs w:val="20"/>
                <w:lang w:val="en-GB"/>
              </w:rPr>
              <w:br/>
              <w:t>5. Excellent: all government information is available online and neatly structured.</w:t>
            </w:r>
          </w:p>
        </w:tc>
        <w:tc>
          <w:tcPr>
            <w:tcW w:w="1000" w:type="dxa"/>
            <w:tcBorders>
              <w:top w:val="nil"/>
              <w:left w:val="nil"/>
              <w:bottom w:val="single" w:sz="4" w:space="0" w:color="auto"/>
              <w:right w:val="single" w:sz="4" w:space="0" w:color="auto"/>
            </w:tcBorders>
            <w:shd w:val="clear" w:color="000000" w:fill="FFFFFF"/>
            <w:vAlign w:val="center"/>
            <w:hideMark/>
          </w:tcPr>
          <w:p w14:paraId="63DF2C95"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02B50B4C"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35B82E9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4. Governance </w:t>
            </w:r>
          </w:p>
        </w:tc>
        <w:tc>
          <w:tcPr>
            <w:tcW w:w="1123" w:type="dxa"/>
            <w:tcBorders>
              <w:top w:val="single" w:sz="4" w:space="0" w:color="auto"/>
              <w:left w:val="nil"/>
              <w:bottom w:val="nil"/>
              <w:right w:val="single" w:sz="4" w:space="0" w:color="auto"/>
            </w:tcBorders>
            <w:shd w:val="clear" w:color="000000" w:fill="FFFFFF"/>
            <w:hideMark/>
          </w:tcPr>
          <w:p w14:paraId="75E0162B"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4.1 Organisation: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Facilitate the </w:t>
            </w:r>
            <w:r w:rsidRPr="00C36BC7">
              <w:rPr>
                <w:rFonts w:eastAsia="Times New Roman" w:cs="Times New Roman"/>
                <w:color w:val="000000"/>
                <w:sz w:val="20"/>
                <w:szCs w:val="20"/>
                <w:lang w:val="en-GB"/>
              </w:rPr>
              <w:lastRenderedPageBreak/>
              <w:t xml:space="preserve">implementation of (integrated) smart city policies by improving the organisation of the project/city with regards to; </w:t>
            </w:r>
            <w:r w:rsidRPr="00C36BC7">
              <w:rPr>
                <w:rFonts w:eastAsia="Times New Roman" w:cs="Times New Roman"/>
                <w:color w:val="000000"/>
                <w:sz w:val="20"/>
                <w:szCs w:val="20"/>
                <w:lang w:val="en-GB"/>
              </w:rPr>
              <w:br/>
              <w:t xml:space="preserve">- The composition, structure and quality of the project team/city administration; </w:t>
            </w:r>
            <w:r w:rsidRPr="00C36BC7">
              <w:rPr>
                <w:rFonts w:eastAsia="Times New Roman" w:cs="Times New Roman"/>
                <w:color w:val="000000"/>
                <w:sz w:val="20"/>
                <w:szCs w:val="20"/>
                <w:lang w:val="en-GB"/>
              </w:rPr>
              <w:br/>
              <w:t xml:space="preserve">- The quality of the implementation process; </w:t>
            </w:r>
            <w:r w:rsidRPr="00C36BC7">
              <w:rPr>
                <w:rFonts w:eastAsia="Times New Roman" w:cs="Times New Roman"/>
                <w:color w:val="000000"/>
                <w:sz w:val="20"/>
                <w:szCs w:val="20"/>
                <w:lang w:val="en-GB"/>
              </w:rPr>
              <w:br/>
              <w:t xml:space="preserve">- Sound leadership by the project </w:t>
            </w:r>
            <w:r w:rsidRPr="00C36BC7">
              <w:rPr>
                <w:rFonts w:eastAsia="Times New Roman" w:cs="Times New Roman"/>
                <w:color w:val="000000"/>
                <w:sz w:val="20"/>
                <w:szCs w:val="20"/>
                <w:lang w:val="en-GB"/>
              </w:rPr>
              <w:lastRenderedPageBreak/>
              <w:t xml:space="preserve">leader(s) and city politicians; </w:t>
            </w:r>
            <w:r w:rsidRPr="00C36BC7">
              <w:rPr>
                <w:rFonts w:eastAsia="Times New Roman" w:cs="Times New Roman"/>
                <w:color w:val="000000"/>
                <w:sz w:val="20"/>
                <w:szCs w:val="20"/>
                <w:lang w:val="en-GB"/>
              </w:rPr>
              <w:br/>
              <w:t xml:space="preserve">- Transparency of the organisation. </w:t>
            </w:r>
          </w:p>
        </w:tc>
        <w:tc>
          <w:tcPr>
            <w:tcW w:w="993" w:type="dxa"/>
            <w:tcBorders>
              <w:top w:val="nil"/>
              <w:left w:val="nil"/>
              <w:bottom w:val="nil"/>
              <w:right w:val="single" w:sz="4" w:space="0" w:color="auto"/>
            </w:tcBorders>
            <w:shd w:val="clear" w:color="000000" w:fill="FFFFFF"/>
            <w:vAlign w:val="center"/>
            <w:hideMark/>
          </w:tcPr>
          <w:p w14:paraId="30BF5C1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383DC55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Existence of strategy, rules and regulations to enable the use of public data</w:t>
            </w:r>
          </w:p>
        </w:tc>
        <w:tc>
          <w:tcPr>
            <w:tcW w:w="992" w:type="dxa"/>
            <w:tcBorders>
              <w:top w:val="nil"/>
              <w:left w:val="nil"/>
              <w:bottom w:val="single" w:sz="4" w:space="0" w:color="auto"/>
              <w:right w:val="single" w:sz="4" w:space="0" w:color="auto"/>
            </w:tcBorders>
            <w:shd w:val="clear" w:color="000000" w:fill="FFFFFF"/>
            <w:hideMark/>
          </w:tcPr>
          <w:p w14:paraId="34C8574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w:t>
            </w:r>
          </w:p>
        </w:tc>
        <w:tc>
          <w:tcPr>
            <w:tcW w:w="853" w:type="dxa"/>
            <w:tcBorders>
              <w:top w:val="nil"/>
              <w:left w:val="nil"/>
              <w:bottom w:val="single" w:sz="4" w:space="0" w:color="auto"/>
              <w:right w:val="single" w:sz="4" w:space="0" w:color="auto"/>
            </w:tcBorders>
            <w:shd w:val="clear" w:color="000000" w:fill="FFFFFF"/>
            <w:hideMark/>
          </w:tcPr>
          <w:p w14:paraId="04C9DD66"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4810B2F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Existence of a framework to enable the use of public data of cities.</w:t>
            </w:r>
          </w:p>
        </w:tc>
        <w:tc>
          <w:tcPr>
            <w:tcW w:w="4536" w:type="dxa"/>
            <w:tcBorders>
              <w:top w:val="nil"/>
              <w:left w:val="nil"/>
              <w:bottom w:val="single" w:sz="4" w:space="0" w:color="auto"/>
              <w:right w:val="single" w:sz="4" w:space="0" w:color="auto"/>
            </w:tcBorders>
            <w:shd w:val="clear" w:color="000000" w:fill="FFFFFF"/>
            <w:hideMark/>
          </w:tcPr>
          <w:p w14:paraId="43ADFB3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048BCFF1"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4901</w:t>
            </w:r>
          </w:p>
        </w:tc>
      </w:tr>
      <w:tr w:rsidR="003C20C1" w:rsidRPr="00C36BC7" w14:paraId="03186943"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767F25AB"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xml:space="preserve">4. Governance </w:t>
            </w:r>
          </w:p>
        </w:tc>
        <w:tc>
          <w:tcPr>
            <w:tcW w:w="1123" w:type="dxa"/>
            <w:tcBorders>
              <w:top w:val="single" w:sz="4" w:space="0" w:color="auto"/>
              <w:left w:val="nil"/>
              <w:bottom w:val="nil"/>
              <w:right w:val="single" w:sz="4" w:space="0" w:color="auto"/>
            </w:tcBorders>
            <w:shd w:val="clear" w:color="000000" w:fill="FFFFFF"/>
            <w:hideMark/>
          </w:tcPr>
          <w:p w14:paraId="06D500C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4.1 Organisation: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Facilitate the implementation of (integrated) smart city policies by improving the organisation of the project/city with regards to; </w:t>
            </w:r>
            <w:r w:rsidRPr="00C36BC7">
              <w:rPr>
                <w:rFonts w:eastAsia="Times New Roman" w:cs="Times New Roman"/>
                <w:color w:val="000000"/>
                <w:sz w:val="20"/>
                <w:szCs w:val="20"/>
                <w:lang w:val="en-GB"/>
              </w:rPr>
              <w:br/>
              <w:t xml:space="preserve">- The composition, structure and quality of the project </w:t>
            </w:r>
            <w:r w:rsidRPr="00C36BC7">
              <w:rPr>
                <w:rFonts w:eastAsia="Times New Roman" w:cs="Times New Roman"/>
                <w:color w:val="000000"/>
                <w:sz w:val="20"/>
                <w:szCs w:val="20"/>
                <w:lang w:val="en-GB"/>
              </w:rPr>
              <w:lastRenderedPageBreak/>
              <w:t xml:space="preserve">team/city administration; </w:t>
            </w:r>
            <w:r w:rsidRPr="00C36BC7">
              <w:rPr>
                <w:rFonts w:eastAsia="Times New Roman" w:cs="Times New Roman"/>
                <w:color w:val="000000"/>
                <w:sz w:val="20"/>
                <w:szCs w:val="20"/>
                <w:lang w:val="en-GB"/>
              </w:rPr>
              <w:br/>
              <w:t xml:space="preserve">- The quality of the implementation process; </w:t>
            </w:r>
            <w:r w:rsidRPr="00C36BC7">
              <w:rPr>
                <w:rFonts w:eastAsia="Times New Roman" w:cs="Times New Roman"/>
                <w:color w:val="000000"/>
                <w:sz w:val="20"/>
                <w:szCs w:val="20"/>
                <w:lang w:val="en-GB"/>
              </w:rPr>
              <w:br/>
              <w:t xml:space="preserve">- Sound leadership by the project leader(s) and city politicians; </w:t>
            </w:r>
            <w:r w:rsidRPr="00C36BC7">
              <w:rPr>
                <w:rFonts w:eastAsia="Times New Roman" w:cs="Times New Roman"/>
                <w:color w:val="000000"/>
                <w:sz w:val="20"/>
                <w:szCs w:val="20"/>
                <w:lang w:val="en-GB"/>
              </w:rPr>
              <w:br/>
              <w:t xml:space="preserve">- Transparency of the organisation. </w:t>
            </w:r>
          </w:p>
        </w:tc>
        <w:tc>
          <w:tcPr>
            <w:tcW w:w="993" w:type="dxa"/>
            <w:tcBorders>
              <w:top w:val="nil"/>
              <w:left w:val="nil"/>
              <w:bottom w:val="nil"/>
              <w:right w:val="single" w:sz="4" w:space="0" w:color="auto"/>
            </w:tcBorders>
            <w:shd w:val="clear" w:color="000000" w:fill="FFFFFF"/>
            <w:vAlign w:val="center"/>
            <w:hideMark/>
          </w:tcPr>
          <w:p w14:paraId="348B427C"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5D825C5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Provision of online systems for administering public services and facilities</w:t>
            </w:r>
          </w:p>
        </w:tc>
        <w:tc>
          <w:tcPr>
            <w:tcW w:w="992" w:type="dxa"/>
            <w:tcBorders>
              <w:top w:val="nil"/>
              <w:left w:val="nil"/>
              <w:bottom w:val="single" w:sz="4" w:space="0" w:color="auto"/>
              <w:right w:val="single" w:sz="4" w:space="0" w:color="auto"/>
            </w:tcBorders>
            <w:shd w:val="clear" w:color="000000" w:fill="FFFFFF"/>
            <w:hideMark/>
          </w:tcPr>
          <w:p w14:paraId="6D1E93B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public services</w:t>
            </w:r>
          </w:p>
        </w:tc>
        <w:tc>
          <w:tcPr>
            <w:tcW w:w="853" w:type="dxa"/>
            <w:tcBorders>
              <w:top w:val="nil"/>
              <w:left w:val="nil"/>
              <w:bottom w:val="single" w:sz="4" w:space="0" w:color="auto"/>
              <w:right w:val="single" w:sz="4" w:space="0" w:color="auto"/>
            </w:tcBorders>
            <w:shd w:val="clear" w:color="000000" w:fill="FFFFFF"/>
            <w:hideMark/>
          </w:tcPr>
          <w:p w14:paraId="49166A5D"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72F8862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Proportion of public services and facilities (e.g., choice of schools, booking of public sports facilities, library services, etc.) that could be administered online.</w:t>
            </w:r>
            <w:r w:rsidRPr="00C36BC7">
              <w:rPr>
                <w:rFonts w:eastAsia="Times New Roman" w:cs="Times New Roman"/>
                <w:color w:val="000000"/>
                <w:sz w:val="20"/>
                <w:szCs w:val="20"/>
                <w:lang w:val="en-GB"/>
              </w:rPr>
              <w:br/>
              <w:t>NOTE – This includes bookings, payments etc.</w:t>
            </w:r>
          </w:p>
        </w:tc>
        <w:tc>
          <w:tcPr>
            <w:tcW w:w="4536" w:type="dxa"/>
            <w:tcBorders>
              <w:top w:val="nil"/>
              <w:left w:val="nil"/>
              <w:bottom w:val="single" w:sz="4" w:space="0" w:color="auto"/>
              <w:right w:val="single" w:sz="4" w:space="0" w:color="auto"/>
            </w:tcBorders>
            <w:shd w:val="clear" w:color="000000" w:fill="FFFFFF"/>
            <w:hideMark/>
          </w:tcPr>
          <w:p w14:paraId="433EF1B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60CBBCD7"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4901</w:t>
            </w:r>
          </w:p>
        </w:tc>
      </w:tr>
      <w:tr w:rsidR="003C20C1" w:rsidRPr="00C36BC7" w14:paraId="7E0F2892"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5A8AEB0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4. Governance </w:t>
            </w:r>
          </w:p>
        </w:tc>
        <w:tc>
          <w:tcPr>
            <w:tcW w:w="1123" w:type="dxa"/>
            <w:tcBorders>
              <w:top w:val="single" w:sz="4" w:space="0" w:color="auto"/>
              <w:left w:val="nil"/>
              <w:bottom w:val="nil"/>
              <w:right w:val="single" w:sz="4" w:space="0" w:color="auto"/>
            </w:tcBorders>
            <w:shd w:val="clear" w:color="000000" w:fill="FFFFFF"/>
            <w:hideMark/>
          </w:tcPr>
          <w:p w14:paraId="1E686F60"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4.1 Organisation: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Facilitate the implementation of (integrated) smart city policies by </w:t>
            </w:r>
            <w:r w:rsidRPr="00C36BC7">
              <w:rPr>
                <w:rFonts w:eastAsia="Times New Roman" w:cs="Times New Roman"/>
                <w:color w:val="000000"/>
                <w:sz w:val="20"/>
                <w:szCs w:val="20"/>
                <w:lang w:val="en-GB"/>
              </w:rPr>
              <w:lastRenderedPageBreak/>
              <w:t xml:space="preserve">improving the organisation of the project/city with regards to; </w:t>
            </w:r>
            <w:r w:rsidRPr="00C36BC7">
              <w:rPr>
                <w:rFonts w:eastAsia="Times New Roman" w:cs="Times New Roman"/>
                <w:color w:val="000000"/>
                <w:sz w:val="20"/>
                <w:szCs w:val="20"/>
                <w:lang w:val="en-GB"/>
              </w:rPr>
              <w:br/>
              <w:t xml:space="preserve">- The composition, structure and quality of the project team/city administration; </w:t>
            </w:r>
            <w:r w:rsidRPr="00C36BC7">
              <w:rPr>
                <w:rFonts w:eastAsia="Times New Roman" w:cs="Times New Roman"/>
                <w:color w:val="000000"/>
                <w:sz w:val="20"/>
                <w:szCs w:val="20"/>
                <w:lang w:val="en-GB"/>
              </w:rPr>
              <w:br/>
              <w:t xml:space="preserve">- The quality of the implementation process; </w:t>
            </w:r>
            <w:r w:rsidRPr="00C36BC7">
              <w:rPr>
                <w:rFonts w:eastAsia="Times New Roman" w:cs="Times New Roman"/>
                <w:color w:val="000000"/>
                <w:sz w:val="20"/>
                <w:szCs w:val="20"/>
                <w:lang w:val="en-GB"/>
              </w:rPr>
              <w:br/>
              <w:t xml:space="preserve">- Sound leadership by the project leader(s) and city politicians; </w:t>
            </w:r>
            <w:r w:rsidRPr="00C36BC7">
              <w:rPr>
                <w:rFonts w:eastAsia="Times New Roman" w:cs="Times New Roman"/>
                <w:color w:val="000000"/>
                <w:sz w:val="20"/>
                <w:szCs w:val="20"/>
                <w:lang w:val="en-GB"/>
              </w:rPr>
              <w:br/>
              <w:t>- Transparen</w:t>
            </w:r>
            <w:r w:rsidRPr="00C36BC7">
              <w:rPr>
                <w:rFonts w:eastAsia="Times New Roman" w:cs="Times New Roman"/>
                <w:color w:val="000000"/>
                <w:sz w:val="20"/>
                <w:szCs w:val="20"/>
                <w:lang w:val="en-GB"/>
              </w:rPr>
              <w:lastRenderedPageBreak/>
              <w:t xml:space="preserve">cy of the organisation. </w:t>
            </w:r>
          </w:p>
        </w:tc>
        <w:tc>
          <w:tcPr>
            <w:tcW w:w="993" w:type="dxa"/>
            <w:tcBorders>
              <w:top w:val="nil"/>
              <w:left w:val="nil"/>
              <w:bottom w:val="nil"/>
              <w:right w:val="single" w:sz="4" w:space="0" w:color="auto"/>
            </w:tcBorders>
            <w:shd w:val="clear" w:color="000000" w:fill="FFFFFF"/>
            <w:vAlign w:val="center"/>
            <w:hideMark/>
          </w:tcPr>
          <w:p w14:paraId="278586F3"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4896E04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Application of services to support persons with specific needs</w:t>
            </w:r>
          </w:p>
        </w:tc>
        <w:tc>
          <w:tcPr>
            <w:tcW w:w="992" w:type="dxa"/>
            <w:tcBorders>
              <w:top w:val="nil"/>
              <w:left w:val="nil"/>
              <w:bottom w:val="single" w:sz="4" w:space="0" w:color="auto"/>
              <w:right w:val="single" w:sz="4" w:space="0" w:color="auto"/>
            </w:tcBorders>
            <w:shd w:val="clear" w:color="000000" w:fill="FFFFFF"/>
            <w:hideMark/>
          </w:tcPr>
          <w:p w14:paraId="5F27195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public services</w:t>
            </w:r>
          </w:p>
        </w:tc>
        <w:tc>
          <w:tcPr>
            <w:tcW w:w="853" w:type="dxa"/>
            <w:tcBorders>
              <w:top w:val="nil"/>
              <w:left w:val="nil"/>
              <w:bottom w:val="single" w:sz="4" w:space="0" w:color="auto"/>
              <w:right w:val="single" w:sz="4" w:space="0" w:color="auto"/>
            </w:tcBorders>
            <w:shd w:val="clear" w:color="000000" w:fill="FFFFFF"/>
            <w:hideMark/>
          </w:tcPr>
          <w:p w14:paraId="7A045A73"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1831D18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Proportion of public facilities and buildings that provide ICT based services and information to support persons with specific needs, and proportion of online public </w:t>
            </w:r>
            <w:r w:rsidRPr="00C36BC7">
              <w:rPr>
                <w:rFonts w:eastAsia="Times New Roman" w:cs="Times New Roman"/>
                <w:color w:val="000000"/>
                <w:sz w:val="20"/>
                <w:szCs w:val="20"/>
                <w:lang w:val="en-GB"/>
              </w:rPr>
              <w:lastRenderedPageBreak/>
              <w:t>information customized for these persons.</w:t>
            </w:r>
            <w:r w:rsidRPr="00C36BC7">
              <w:rPr>
                <w:rFonts w:eastAsia="Times New Roman" w:cs="Times New Roman"/>
                <w:color w:val="000000"/>
                <w:sz w:val="20"/>
                <w:szCs w:val="20"/>
                <w:lang w:val="en-GB"/>
              </w:rPr>
              <w:br/>
              <w:t xml:space="preserve">NOTE – Persons with specific needs here indicate indigenous people, and persons with disabilities including age related disabilities. </w:t>
            </w:r>
          </w:p>
        </w:tc>
        <w:tc>
          <w:tcPr>
            <w:tcW w:w="4536" w:type="dxa"/>
            <w:tcBorders>
              <w:top w:val="nil"/>
              <w:left w:val="nil"/>
              <w:bottom w:val="single" w:sz="4" w:space="0" w:color="auto"/>
              <w:right w:val="single" w:sz="4" w:space="0" w:color="auto"/>
            </w:tcBorders>
            <w:shd w:val="clear" w:color="000000" w:fill="FFFFFF"/>
            <w:hideMark/>
          </w:tcPr>
          <w:p w14:paraId="4A3FAEC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NY</w:t>
            </w:r>
          </w:p>
        </w:tc>
        <w:tc>
          <w:tcPr>
            <w:tcW w:w="1000" w:type="dxa"/>
            <w:tcBorders>
              <w:top w:val="nil"/>
              <w:left w:val="nil"/>
              <w:bottom w:val="single" w:sz="4" w:space="0" w:color="auto"/>
              <w:right w:val="single" w:sz="4" w:space="0" w:color="auto"/>
            </w:tcBorders>
            <w:shd w:val="clear" w:color="000000" w:fill="FFFFFF"/>
            <w:vAlign w:val="center"/>
            <w:hideMark/>
          </w:tcPr>
          <w:p w14:paraId="08213C33"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4901</w:t>
            </w:r>
          </w:p>
        </w:tc>
      </w:tr>
      <w:tr w:rsidR="003C20C1" w:rsidRPr="00C36BC7" w14:paraId="18707754"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26946426"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xml:space="preserve">4. Governance </w:t>
            </w:r>
          </w:p>
        </w:tc>
        <w:tc>
          <w:tcPr>
            <w:tcW w:w="1123" w:type="dxa"/>
            <w:tcBorders>
              <w:top w:val="single" w:sz="4" w:space="0" w:color="auto"/>
              <w:left w:val="nil"/>
              <w:bottom w:val="nil"/>
              <w:right w:val="single" w:sz="4" w:space="0" w:color="auto"/>
            </w:tcBorders>
            <w:shd w:val="clear" w:color="000000" w:fill="FFFFFF"/>
            <w:hideMark/>
          </w:tcPr>
          <w:p w14:paraId="25D2CA1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4.1 Organisation: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Facilitate the implementation of (integrated) smart city policies by improving the organisation of the project/city with regards to; </w:t>
            </w:r>
            <w:r w:rsidRPr="00C36BC7">
              <w:rPr>
                <w:rFonts w:eastAsia="Times New Roman" w:cs="Times New Roman"/>
                <w:color w:val="000000"/>
                <w:sz w:val="20"/>
                <w:szCs w:val="20"/>
                <w:lang w:val="en-GB"/>
              </w:rPr>
              <w:br/>
              <w:t xml:space="preserve">- The composition, structure and quality of the project team/city administration; </w:t>
            </w:r>
            <w:r w:rsidRPr="00C36BC7">
              <w:rPr>
                <w:rFonts w:eastAsia="Times New Roman" w:cs="Times New Roman"/>
                <w:color w:val="000000"/>
                <w:sz w:val="20"/>
                <w:szCs w:val="20"/>
                <w:lang w:val="en-GB"/>
              </w:rPr>
              <w:br/>
              <w:t xml:space="preserve">- The quality of </w:t>
            </w:r>
            <w:r w:rsidRPr="00C36BC7">
              <w:rPr>
                <w:rFonts w:eastAsia="Times New Roman" w:cs="Times New Roman"/>
                <w:color w:val="000000"/>
                <w:sz w:val="20"/>
                <w:szCs w:val="20"/>
                <w:lang w:val="en-GB"/>
              </w:rPr>
              <w:lastRenderedPageBreak/>
              <w:t xml:space="preserve">the implementation process; </w:t>
            </w:r>
            <w:r w:rsidRPr="00C36BC7">
              <w:rPr>
                <w:rFonts w:eastAsia="Times New Roman" w:cs="Times New Roman"/>
                <w:color w:val="000000"/>
                <w:sz w:val="20"/>
                <w:szCs w:val="20"/>
                <w:lang w:val="en-GB"/>
              </w:rPr>
              <w:br/>
              <w:t xml:space="preserve">- Sound leadership by the project leader(s) and city politicians; </w:t>
            </w:r>
            <w:r w:rsidRPr="00C36BC7">
              <w:rPr>
                <w:rFonts w:eastAsia="Times New Roman" w:cs="Times New Roman"/>
                <w:color w:val="000000"/>
                <w:sz w:val="20"/>
                <w:szCs w:val="20"/>
                <w:lang w:val="en-GB"/>
              </w:rPr>
              <w:br/>
              <w:t xml:space="preserve">- Transparency of the organisation. </w:t>
            </w:r>
          </w:p>
        </w:tc>
        <w:tc>
          <w:tcPr>
            <w:tcW w:w="993" w:type="dxa"/>
            <w:tcBorders>
              <w:top w:val="nil"/>
              <w:left w:val="nil"/>
              <w:bottom w:val="nil"/>
              <w:right w:val="single" w:sz="4" w:space="0" w:color="auto"/>
            </w:tcBorders>
            <w:shd w:val="clear" w:color="000000" w:fill="FFFFFF"/>
            <w:vAlign w:val="center"/>
            <w:hideMark/>
          </w:tcPr>
          <w:p w14:paraId="229EB3DC"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3D66D5E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Availability of online city information and feedback mechanisms</w:t>
            </w:r>
          </w:p>
        </w:tc>
        <w:tc>
          <w:tcPr>
            <w:tcW w:w="992" w:type="dxa"/>
            <w:tcBorders>
              <w:top w:val="nil"/>
              <w:left w:val="nil"/>
              <w:bottom w:val="single" w:sz="4" w:space="0" w:color="auto"/>
              <w:right w:val="single" w:sz="4" w:space="0" w:color="auto"/>
            </w:tcBorders>
            <w:shd w:val="clear" w:color="000000" w:fill="FFFFFF"/>
            <w:hideMark/>
          </w:tcPr>
          <w:p w14:paraId="2D29476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public services</w:t>
            </w:r>
          </w:p>
        </w:tc>
        <w:tc>
          <w:tcPr>
            <w:tcW w:w="853" w:type="dxa"/>
            <w:tcBorders>
              <w:top w:val="nil"/>
              <w:left w:val="nil"/>
              <w:bottom w:val="single" w:sz="4" w:space="0" w:color="auto"/>
              <w:right w:val="single" w:sz="4" w:space="0" w:color="auto"/>
            </w:tcBorders>
            <w:shd w:val="clear" w:color="000000" w:fill="FFFFFF"/>
            <w:hideMark/>
          </w:tcPr>
          <w:p w14:paraId="23A5FD23"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II</w:t>
            </w:r>
            <w:r w:rsidRPr="00C36BC7">
              <w:rPr>
                <w:rFonts w:eastAsia="Times New Roman" w:cs="Times New Roman"/>
                <w:color w:val="000000"/>
                <w:sz w:val="20"/>
                <w:szCs w:val="20"/>
                <w:lang w:val="en-GB"/>
              </w:rPr>
              <w:br/>
              <w:t>III</w:t>
            </w:r>
            <w:r w:rsidRPr="00C36BC7">
              <w:rPr>
                <w:rFonts w:eastAsia="Times New Roman" w:cs="Times New Roman"/>
                <w:color w:val="000000"/>
                <w:sz w:val="20"/>
                <w:szCs w:val="20"/>
                <w:lang w:val="en-GB"/>
              </w:rPr>
              <w:br/>
              <w:t>V</w:t>
            </w:r>
          </w:p>
        </w:tc>
        <w:tc>
          <w:tcPr>
            <w:tcW w:w="1843" w:type="dxa"/>
            <w:tcBorders>
              <w:top w:val="nil"/>
              <w:left w:val="nil"/>
              <w:bottom w:val="single" w:sz="4" w:space="0" w:color="auto"/>
              <w:right w:val="single" w:sz="4" w:space="0" w:color="auto"/>
            </w:tcBorders>
            <w:shd w:val="clear" w:color="000000" w:fill="FFFFFF"/>
            <w:hideMark/>
          </w:tcPr>
          <w:p w14:paraId="6881C2E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Proportion of city information available online and existence of ICT systems for easy access and anonymous feedback mechanism that enable cities to improve their governance.</w:t>
            </w:r>
            <w:r w:rsidRPr="00C36BC7">
              <w:rPr>
                <w:rFonts w:eastAsia="Times New Roman" w:cs="Times New Roman"/>
                <w:color w:val="000000"/>
                <w:sz w:val="20"/>
                <w:szCs w:val="20"/>
                <w:lang w:val="en-GB"/>
              </w:rPr>
              <w:br/>
              <w:t>NOTE – Online city information include city plans, budget, minutes of city governance meetings etc.</w:t>
            </w:r>
          </w:p>
        </w:tc>
        <w:tc>
          <w:tcPr>
            <w:tcW w:w="4536" w:type="dxa"/>
            <w:tcBorders>
              <w:top w:val="nil"/>
              <w:left w:val="nil"/>
              <w:bottom w:val="single" w:sz="4" w:space="0" w:color="auto"/>
              <w:right w:val="single" w:sz="4" w:space="0" w:color="auto"/>
            </w:tcBorders>
            <w:shd w:val="clear" w:color="000000" w:fill="FFFFFF"/>
            <w:hideMark/>
          </w:tcPr>
          <w:p w14:paraId="551DE71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77371D6B"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4901</w:t>
            </w:r>
          </w:p>
        </w:tc>
      </w:tr>
      <w:tr w:rsidR="003C20C1" w:rsidRPr="00C36BC7" w14:paraId="3BACCECF"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2D9E82E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4. Governance </w:t>
            </w:r>
          </w:p>
        </w:tc>
        <w:tc>
          <w:tcPr>
            <w:tcW w:w="1123" w:type="dxa"/>
            <w:tcBorders>
              <w:top w:val="single" w:sz="4" w:space="0" w:color="auto"/>
              <w:left w:val="nil"/>
              <w:bottom w:val="nil"/>
              <w:right w:val="single" w:sz="4" w:space="0" w:color="auto"/>
            </w:tcBorders>
            <w:shd w:val="clear" w:color="000000" w:fill="FFFFFF"/>
            <w:hideMark/>
          </w:tcPr>
          <w:p w14:paraId="3510599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4.1 Organisation: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Facilitate the implementation of (integrated) smart city policies by improving the organisation of the project/city </w:t>
            </w:r>
            <w:r w:rsidRPr="00C36BC7">
              <w:rPr>
                <w:rFonts w:eastAsia="Times New Roman" w:cs="Times New Roman"/>
                <w:color w:val="000000"/>
                <w:sz w:val="20"/>
                <w:szCs w:val="20"/>
                <w:lang w:val="en-GB"/>
              </w:rPr>
              <w:lastRenderedPageBreak/>
              <w:t xml:space="preserve">with regards to; </w:t>
            </w:r>
            <w:r w:rsidRPr="00C36BC7">
              <w:rPr>
                <w:rFonts w:eastAsia="Times New Roman" w:cs="Times New Roman"/>
                <w:color w:val="000000"/>
                <w:sz w:val="20"/>
                <w:szCs w:val="20"/>
                <w:lang w:val="en-GB"/>
              </w:rPr>
              <w:br/>
              <w:t xml:space="preserve">- The composition, structure and quality of the project team/city administration; </w:t>
            </w:r>
            <w:r w:rsidRPr="00C36BC7">
              <w:rPr>
                <w:rFonts w:eastAsia="Times New Roman" w:cs="Times New Roman"/>
                <w:color w:val="000000"/>
                <w:sz w:val="20"/>
                <w:szCs w:val="20"/>
                <w:lang w:val="en-GB"/>
              </w:rPr>
              <w:br/>
              <w:t xml:space="preserve">- The quality of the implementation process; </w:t>
            </w:r>
            <w:r w:rsidRPr="00C36BC7">
              <w:rPr>
                <w:rFonts w:eastAsia="Times New Roman" w:cs="Times New Roman"/>
                <w:color w:val="000000"/>
                <w:sz w:val="20"/>
                <w:szCs w:val="20"/>
                <w:lang w:val="en-GB"/>
              </w:rPr>
              <w:br/>
              <w:t xml:space="preserve">- Sound leadership by the project leader(s) and city politicians; </w:t>
            </w:r>
            <w:r w:rsidRPr="00C36BC7">
              <w:rPr>
                <w:rFonts w:eastAsia="Times New Roman" w:cs="Times New Roman"/>
                <w:color w:val="000000"/>
                <w:sz w:val="20"/>
                <w:szCs w:val="20"/>
                <w:lang w:val="en-GB"/>
              </w:rPr>
              <w:br/>
              <w:t xml:space="preserve">- Transparency of the organisation. </w:t>
            </w:r>
          </w:p>
        </w:tc>
        <w:tc>
          <w:tcPr>
            <w:tcW w:w="993" w:type="dxa"/>
            <w:tcBorders>
              <w:top w:val="nil"/>
              <w:left w:val="nil"/>
              <w:bottom w:val="nil"/>
              <w:right w:val="single" w:sz="4" w:space="0" w:color="auto"/>
            </w:tcBorders>
            <w:shd w:val="clear" w:color="000000" w:fill="FFFFFF"/>
            <w:vAlign w:val="center"/>
            <w:hideMark/>
          </w:tcPr>
          <w:p w14:paraId="4F48E95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3B2D7EE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Availability of cultural resources online (ITU 4902)</w:t>
            </w:r>
            <w:r w:rsidRPr="00C36BC7">
              <w:rPr>
                <w:rFonts w:eastAsia="Times New Roman" w:cs="Times New Roman"/>
                <w:color w:val="000000"/>
                <w:sz w:val="20"/>
                <w:szCs w:val="20"/>
                <w:lang w:val="en-GB"/>
              </w:rPr>
              <w:br/>
              <w:t>Cultural resources online (ITU 4903)</w:t>
            </w:r>
          </w:p>
        </w:tc>
        <w:tc>
          <w:tcPr>
            <w:tcW w:w="992" w:type="dxa"/>
            <w:tcBorders>
              <w:top w:val="nil"/>
              <w:left w:val="nil"/>
              <w:bottom w:val="single" w:sz="4" w:space="0" w:color="auto"/>
              <w:right w:val="single" w:sz="4" w:space="0" w:color="auto"/>
            </w:tcBorders>
            <w:shd w:val="clear" w:color="000000" w:fill="FFFFFF"/>
            <w:hideMark/>
          </w:tcPr>
          <w:p w14:paraId="5B6985B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public services</w:t>
            </w:r>
          </w:p>
        </w:tc>
        <w:tc>
          <w:tcPr>
            <w:tcW w:w="853" w:type="dxa"/>
            <w:tcBorders>
              <w:top w:val="nil"/>
              <w:left w:val="nil"/>
              <w:bottom w:val="single" w:sz="4" w:space="0" w:color="auto"/>
              <w:right w:val="single" w:sz="4" w:space="0" w:color="auto"/>
            </w:tcBorders>
            <w:shd w:val="clear" w:color="000000" w:fill="FFFFFF"/>
            <w:hideMark/>
          </w:tcPr>
          <w:p w14:paraId="7A3C4AC5"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III</w:t>
            </w:r>
            <w:r w:rsidRPr="00C36BC7">
              <w:rPr>
                <w:rFonts w:eastAsia="Times New Roman" w:cs="Times New Roman"/>
                <w:color w:val="000000"/>
                <w:sz w:val="20"/>
                <w:szCs w:val="20"/>
                <w:lang w:val="en-GB"/>
              </w:rPr>
              <w:br/>
              <w:t>V</w:t>
            </w:r>
          </w:p>
        </w:tc>
        <w:tc>
          <w:tcPr>
            <w:tcW w:w="1843" w:type="dxa"/>
            <w:tcBorders>
              <w:top w:val="nil"/>
              <w:left w:val="nil"/>
              <w:bottom w:val="single" w:sz="4" w:space="0" w:color="auto"/>
              <w:right w:val="single" w:sz="4" w:space="0" w:color="auto"/>
            </w:tcBorders>
            <w:shd w:val="clear" w:color="000000" w:fill="FFFFFF"/>
            <w:hideMark/>
          </w:tcPr>
          <w:p w14:paraId="7A448E7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Proportion of cultural institutions and events in the city for which online participation is offered. </w:t>
            </w:r>
            <w:r w:rsidRPr="00C36BC7">
              <w:rPr>
                <w:rFonts w:eastAsia="Times New Roman" w:cs="Times New Roman"/>
                <w:color w:val="000000"/>
                <w:sz w:val="20"/>
                <w:szCs w:val="20"/>
                <w:lang w:val="en-GB"/>
              </w:rPr>
              <w:br/>
              <w:t>NOTE – The indicator measures how ICT increases the availability of cultural resources, such as museums, galleries etc, to a broader audience. (ITU 4902)</w:t>
            </w:r>
            <w:r w:rsidRPr="00C36BC7">
              <w:rPr>
                <w:rFonts w:eastAsia="Times New Roman" w:cs="Times New Roman"/>
                <w:color w:val="000000"/>
                <w:sz w:val="20"/>
                <w:szCs w:val="20"/>
                <w:lang w:val="en-GB"/>
              </w:rPr>
              <w:br/>
            </w:r>
            <w:r w:rsidRPr="00C36BC7">
              <w:rPr>
                <w:rFonts w:eastAsia="Times New Roman" w:cs="Times New Roman"/>
                <w:color w:val="000000"/>
                <w:sz w:val="20"/>
                <w:szCs w:val="20"/>
                <w:lang w:val="en-GB"/>
              </w:rPr>
              <w:lastRenderedPageBreak/>
              <w:t>Proportion of cultural institutions and events for which online participation is offered. (ITU 4903)</w:t>
            </w:r>
          </w:p>
        </w:tc>
        <w:tc>
          <w:tcPr>
            <w:tcW w:w="4536" w:type="dxa"/>
            <w:tcBorders>
              <w:top w:val="nil"/>
              <w:left w:val="nil"/>
              <w:bottom w:val="single" w:sz="4" w:space="0" w:color="auto"/>
              <w:right w:val="single" w:sz="4" w:space="0" w:color="auto"/>
            </w:tcBorders>
            <w:shd w:val="clear" w:color="000000" w:fill="FFFFFF"/>
            <w:hideMark/>
          </w:tcPr>
          <w:p w14:paraId="331A75C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b/>
                <w:bCs/>
                <w:color w:val="000000"/>
                <w:sz w:val="20"/>
                <w:szCs w:val="20"/>
                <w:u w:val="single"/>
                <w:lang w:val="en-GB"/>
              </w:rPr>
              <w:lastRenderedPageBreak/>
              <w:t xml:space="preserve">ITU 4903: </w:t>
            </w:r>
            <w:r w:rsidRPr="00C36BC7">
              <w:rPr>
                <w:rFonts w:eastAsia="Times New Roman" w:cs="Times New Roman"/>
                <w:color w:val="000000"/>
                <w:sz w:val="20"/>
                <w:szCs w:val="20"/>
                <w:lang w:val="en-GB"/>
              </w:rPr>
              <w:t xml:space="preserve">NOTE 1 – Cultural resources online include: events and activities provided online, and watched or listened through electric/virtual media. </w:t>
            </w:r>
            <w:r w:rsidRPr="00C36BC7">
              <w:rPr>
                <w:rFonts w:eastAsia="Times New Roman" w:cs="Times New Roman"/>
                <w:color w:val="000000"/>
                <w:sz w:val="20"/>
                <w:szCs w:val="20"/>
                <w:lang w:val="en-GB"/>
              </w:rPr>
              <w:br/>
              <w:t xml:space="preserve">NOTE 2 – Calculated as: </w:t>
            </w:r>
            <w:r w:rsidRPr="00C36BC7">
              <w:rPr>
                <w:rFonts w:eastAsia="Times New Roman" w:cs="Times New Roman"/>
                <w:color w:val="000000"/>
                <w:sz w:val="20"/>
                <w:szCs w:val="20"/>
                <w:lang w:val="en-GB"/>
              </w:rPr>
              <w:br/>
              <w:t xml:space="preserve">Numerator: Number of cultural institutions and events for which online participation is offered. </w:t>
            </w:r>
            <w:r w:rsidRPr="00C36BC7">
              <w:rPr>
                <w:rFonts w:eastAsia="Times New Roman" w:cs="Times New Roman"/>
                <w:color w:val="000000"/>
                <w:sz w:val="20"/>
                <w:szCs w:val="20"/>
                <w:lang w:val="en-GB"/>
              </w:rPr>
              <w:br/>
              <w:t xml:space="preserve">Denominator: Total number of cultural institutions and events. </w:t>
            </w:r>
          </w:p>
        </w:tc>
        <w:tc>
          <w:tcPr>
            <w:tcW w:w="1000" w:type="dxa"/>
            <w:tcBorders>
              <w:top w:val="nil"/>
              <w:left w:val="nil"/>
              <w:bottom w:val="single" w:sz="4" w:space="0" w:color="auto"/>
              <w:right w:val="single" w:sz="4" w:space="0" w:color="auto"/>
            </w:tcBorders>
            <w:shd w:val="clear" w:color="000000" w:fill="FFFFFF"/>
            <w:vAlign w:val="center"/>
            <w:hideMark/>
          </w:tcPr>
          <w:p w14:paraId="1925013A"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ITU 4902, </w:t>
            </w:r>
            <w:r w:rsidRPr="00C36BC7">
              <w:rPr>
                <w:rFonts w:eastAsia="Times New Roman" w:cs="Times New Roman"/>
                <w:color w:val="000000"/>
                <w:sz w:val="20"/>
                <w:szCs w:val="20"/>
                <w:lang w:val="en-GB"/>
              </w:rPr>
              <w:br/>
              <w:t>ITU 4903</w:t>
            </w:r>
          </w:p>
        </w:tc>
      </w:tr>
      <w:tr w:rsidR="003C20C1" w:rsidRPr="00C36BC7" w14:paraId="66FAB556"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6F86B2A3"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xml:space="preserve">4. Governance </w:t>
            </w:r>
          </w:p>
        </w:tc>
        <w:tc>
          <w:tcPr>
            <w:tcW w:w="1123" w:type="dxa"/>
            <w:tcBorders>
              <w:top w:val="single" w:sz="4" w:space="0" w:color="auto"/>
              <w:left w:val="nil"/>
              <w:bottom w:val="nil"/>
              <w:right w:val="single" w:sz="4" w:space="0" w:color="auto"/>
            </w:tcBorders>
            <w:shd w:val="clear" w:color="000000" w:fill="FFFFFF"/>
            <w:hideMark/>
          </w:tcPr>
          <w:p w14:paraId="1D801672"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4.1 Organisation: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Facilitate the implementation of (integrated) smart city policies by improving the organisation of the project/city with regards to; </w:t>
            </w:r>
            <w:r w:rsidRPr="00C36BC7">
              <w:rPr>
                <w:rFonts w:eastAsia="Times New Roman" w:cs="Times New Roman"/>
                <w:color w:val="000000"/>
                <w:sz w:val="20"/>
                <w:szCs w:val="20"/>
                <w:lang w:val="en-GB"/>
              </w:rPr>
              <w:br/>
              <w:t xml:space="preserve">- The composition, structure and quality of the project team/city administration; </w:t>
            </w:r>
            <w:r w:rsidRPr="00C36BC7">
              <w:rPr>
                <w:rFonts w:eastAsia="Times New Roman" w:cs="Times New Roman"/>
                <w:color w:val="000000"/>
                <w:sz w:val="20"/>
                <w:szCs w:val="20"/>
                <w:lang w:val="en-GB"/>
              </w:rPr>
              <w:br/>
              <w:t xml:space="preserve">- The quality of the implementation </w:t>
            </w:r>
            <w:r w:rsidRPr="00C36BC7">
              <w:rPr>
                <w:rFonts w:eastAsia="Times New Roman" w:cs="Times New Roman"/>
                <w:color w:val="000000"/>
                <w:sz w:val="20"/>
                <w:szCs w:val="20"/>
                <w:lang w:val="en-GB"/>
              </w:rPr>
              <w:lastRenderedPageBreak/>
              <w:t xml:space="preserve">process; </w:t>
            </w:r>
            <w:r w:rsidRPr="00C36BC7">
              <w:rPr>
                <w:rFonts w:eastAsia="Times New Roman" w:cs="Times New Roman"/>
                <w:color w:val="000000"/>
                <w:sz w:val="20"/>
                <w:szCs w:val="20"/>
                <w:lang w:val="en-GB"/>
              </w:rPr>
              <w:br/>
              <w:t xml:space="preserve">- Sound leadership by the project leader(s) and city politicians; </w:t>
            </w:r>
            <w:r w:rsidRPr="00C36BC7">
              <w:rPr>
                <w:rFonts w:eastAsia="Times New Roman" w:cs="Times New Roman"/>
                <w:color w:val="000000"/>
                <w:sz w:val="20"/>
                <w:szCs w:val="20"/>
                <w:lang w:val="en-GB"/>
              </w:rPr>
              <w:br/>
              <w:t xml:space="preserve">- Transparency of the organisation. </w:t>
            </w:r>
          </w:p>
        </w:tc>
        <w:tc>
          <w:tcPr>
            <w:tcW w:w="993" w:type="dxa"/>
            <w:tcBorders>
              <w:top w:val="nil"/>
              <w:left w:val="nil"/>
              <w:bottom w:val="nil"/>
              <w:right w:val="single" w:sz="4" w:space="0" w:color="auto"/>
            </w:tcBorders>
            <w:shd w:val="clear" w:color="000000" w:fill="FFFFFF"/>
            <w:vAlign w:val="center"/>
            <w:hideMark/>
          </w:tcPr>
          <w:p w14:paraId="55E9D75F"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06F84E0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Interest in online access to cultural resources</w:t>
            </w:r>
          </w:p>
        </w:tc>
        <w:tc>
          <w:tcPr>
            <w:tcW w:w="992" w:type="dxa"/>
            <w:tcBorders>
              <w:top w:val="nil"/>
              <w:left w:val="nil"/>
              <w:bottom w:val="single" w:sz="4" w:space="0" w:color="auto"/>
              <w:right w:val="single" w:sz="4" w:space="0" w:color="auto"/>
            </w:tcBorders>
            <w:shd w:val="clear" w:color="000000" w:fill="FFFFFF"/>
            <w:hideMark/>
          </w:tcPr>
          <w:p w14:paraId="7ED709D5" w14:textId="77777777" w:rsidR="003C20C1" w:rsidRPr="00C36BC7" w:rsidRDefault="003C20C1" w:rsidP="00C36BC7">
            <w:pPr>
              <w:spacing w:before="0" w:after="0" w:line="240" w:lineRule="auto"/>
              <w:jc w:val="left"/>
              <w:rPr>
                <w:rFonts w:ascii="Segoe UI Emoji" w:eastAsia="Times New Roman" w:hAnsi="Segoe UI Emoji" w:cs="Times New Roman"/>
                <w:color w:val="000000"/>
                <w:sz w:val="20"/>
                <w:szCs w:val="20"/>
                <w:lang w:val="en-GB"/>
              </w:rPr>
            </w:pPr>
            <w:r w:rsidRPr="00C36BC7">
              <w:rPr>
                <w:rFonts w:ascii="Segoe UI Emoji" w:eastAsia="Times New Roman" w:hAnsi="Segoe UI Emoji" w:cs="Times New Roman"/>
                <w:color w:val="000000"/>
                <w:sz w:val="20"/>
                <w:szCs w:val="20"/>
                <w:lang w:val="en-GB"/>
              </w:rPr>
              <w:t xml:space="preserve">#/cap/year </w:t>
            </w:r>
          </w:p>
        </w:tc>
        <w:tc>
          <w:tcPr>
            <w:tcW w:w="853" w:type="dxa"/>
            <w:tcBorders>
              <w:top w:val="nil"/>
              <w:left w:val="nil"/>
              <w:bottom w:val="single" w:sz="4" w:space="0" w:color="auto"/>
              <w:right w:val="single" w:sz="4" w:space="0" w:color="auto"/>
            </w:tcBorders>
            <w:shd w:val="clear" w:color="000000" w:fill="FFFFFF"/>
            <w:hideMark/>
          </w:tcPr>
          <w:p w14:paraId="1AA12AAA"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5FB2058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On-line visits to cultural resources per capita.</w:t>
            </w:r>
          </w:p>
        </w:tc>
        <w:tc>
          <w:tcPr>
            <w:tcW w:w="4536" w:type="dxa"/>
            <w:tcBorders>
              <w:top w:val="nil"/>
              <w:left w:val="nil"/>
              <w:bottom w:val="single" w:sz="4" w:space="0" w:color="auto"/>
              <w:right w:val="single" w:sz="4" w:space="0" w:color="auto"/>
            </w:tcBorders>
            <w:shd w:val="clear" w:color="000000" w:fill="FFFFFF"/>
            <w:hideMark/>
          </w:tcPr>
          <w:p w14:paraId="4B89D67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01F67532"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4902</w:t>
            </w:r>
          </w:p>
        </w:tc>
      </w:tr>
      <w:tr w:rsidR="003C20C1" w:rsidRPr="00C36BC7" w14:paraId="29D8BD7D"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3B0B8A9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4. Governance </w:t>
            </w:r>
          </w:p>
        </w:tc>
        <w:tc>
          <w:tcPr>
            <w:tcW w:w="1123" w:type="dxa"/>
            <w:tcBorders>
              <w:top w:val="single" w:sz="4" w:space="0" w:color="auto"/>
              <w:left w:val="nil"/>
              <w:bottom w:val="nil"/>
              <w:right w:val="single" w:sz="4" w:space="0" w:color="auto"/>
            </w:tcBorders>
            <w:shd w:val="clear" w:color="000000" w:fill="FFFFFF"/>
            <w:hideMark/>
          </w:tcPr>
          <w:p w14:paraId="44D0DEB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4.1 Organisation: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Facilitate the implementation of (integrated) smart city policies by improving the organisation of the project/city with regards to; </w:t>
            </w:r>
            <w:r w:rsidRPr="00C36BC7">
              <w:rPr>
                <w:rFonts w:eastAsia="Times New Roman" w:cs="Times New Roman"/>
                <w:color w:val="000000"/>
                <w:sz w:val="20"/>
                <w:szCs w:val="20"/>
                <w:lang w:val="en-GB"/>
              </w:rPr>
              <w:br/>
              <w:t xml:space="preserve">- The </w:t>
            </w:r>
            <w:r w:rsidRPr="00C36BC7">
              <w:rPr>
                <w:rFonts w:eastAsia="Times New Roman" w:cs="Times New Roman"/>
                <w:color w:val="000000"/>
                <w:sz w:val="20"/>
                <w:szCs w:val="20"/>
                <w:lang w:val="en-GB"/>
              </w:rPr>
              <w:lastRenderedPageBreak/>
              <w:t xml:space="preserve">composition, structure and quality of the project team/city administration; </w:t>
            </w:r>
            <w:r w:rsidRPr="00C36BC7">
              <w:rPr>
                <w:rFonts w:eastAsia="Times New Roman" w:cs="Times New Roman"/>
                <w:color w:val="000000"/>
                <w:sz w:val="20"/>
                <w:szCs w:val="20"/>
                <w:lang w:val="en-GB"/>
              </w:rPr>
              <w:br/>
              <w:t xml:space="preserve">- The quality of the implementation process; </w:t>
            </w:r>
            <w:r w:rsidRPr="00C36BC7">
              <w:rPr>
                <w:rFonts w:eastAsia="Times New Roman" w:cs="Times New Roman"/>
                <w:color w:val="000000"/>
                <w:sz w:val="20"/>
                <w:szCs w:val="20"/>
                <w:lang w:val="en-GB"/>
              </w:rPr>
              <w:br/>
              <w:t xml:space="preserve">- Sound leadership by the project leader(s) and city politicians; </w:t>
            </w:r>
            <w:r w:rsidRPr="00C36BC7">
              <w:rPr>
                <w:rFonts w:eastAsia="Times New Roman" w:cs="Times New Roman"/>
                <w:color w:val="000000"/>
                <w:sz w:val="20"/>
                <w:szCs w:val="20"/>
                <w:lang w:val="en-GB"/>
              </w:rPr>
              <w:br/>
              <w:t xml:space="preserve">- Transparency of the organisation. </w:t>
            </w:r>
          </w:p>
        </w:tc>
        <w:tc>
          <w:tcPr>
            <w:tcW w:w="993" w:type="dxa"/>
            <w:tcBorders>
              <w:top w:val="nil"/>
              <w:left w:val="nil"/>
              <w:bottom w:val="nil"/>
              <w:right w:val="single" w:sz="4" w:space="0" w:color="auto"/>
            </w:tcBorders>
            <w:shd w:val="clear" w:color="000000" w:fill="FFFFFF"/>
            <w:vAlign w:val="center"/>
            <w:hideMark/>
          </w:tcPr>
          <w:p w14:paraId="1BFC986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446F684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Online civic engagement</w:t>
            </w:r>
          </w:p>
        </w:tc>
        <w:tc>
          <w:tcPr>
            <w:tcW w:w="992" w:type="dxa"/>
            <w:tcBorders>
              <w:top w:val="nil"/>
              <w:left w:val="nil"/>
              <w:bottom w:val="single" w:sz="4" w:space="0" w:color="auto"/>
              <w:right w:val="single" w:sz="4" w:space="0" w:color="auto"/>
            </w:tcBorders>
            <w:shd w:val="clear" w:color="000000" w:fill="FFFFFF"/>
            <w:hideMark/>
          </w:tcPr>
          <w:p w14:paraId="01015DB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people</w:t>
            </w:r>
          </w:p>
        </w:tc>
        <w:tc>
          <w:tcPr>
            <w:tcW w:w="853" w:type="dxa"/>
            <w:tcBorders>
              <w:top w:val="nil"/>
              <w:left w:val="nil"/>
              <w:bottom w:val="single" w:sz="4" w:space="0" w:color="auto"/>
              <w:right w:val="single" w:sz="4" w:space="0" w:color="auto"/>
            </w:tcBorders>
            <w:shd w:val="clear" w:color="000000" w:fill="FFFFFF"/>
            <w:hideMark/>
          </w:tcPr>
          <w:p w14:paraId="2C75061B"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3666493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Proportion of city inhabitants using online information and proportion of city inhabitants using ICT based feedback mechanism.</w:t>
            </w:r>
          </w:p>
        </w:tc>
        <w:tc>
          <w:tcPr>
            <w:tcW w:w="4536" w:type="dxa"/>
            <w:tcBorders>
              <w:top w:val="nil"/>
              <w:left w:val="nil"/>
              <w:bottom w:val="single" w:sz="4" w:space="0" w:color="auto"/>
              <w:right w:val="single" w:sz="4" w:space="0" w:color="auto"/>
            </w:tcBorders>
            <w:shd w:val="clear" w:color="000000" w:fill="FFFFFF"/>
            <w:hideMark/>
          </w:tcPr>
          <w:p w14:paraId="0D134B6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3840D283"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4901</w:t>
            </w:r>
          </w:p>
        </w:tc>
      </w:tr>
      <w:tr w:rsidR="003C20C1" w:rsidRPr="00C36BC7" w14:paraId="0BE70D38"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7AEA2C5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4. Governance </w:t>
            </w:r>
          </w:p>
        </w:tc>
        <w:tc>
          <w:tcPr>
            <w:tcW w:w="1123" w:type="dxa"/>
            <w:tcBorders>
              <w:top w:val="single" w:sz="4" w:space="0" w:color="auto"/>
              <w:left w:val="nil"/>
              <w:bottom w:val="nil"/>
              <w:right w:val="single" w:sz="4" w:space="0" w:color="auto"/>
            </w:tcBorders>
            <w:shd w:val="clear" w:color="000000" w:fill="FFFFFF"/>
            <w:hideMark/>
          </w:tcPr>
          <w:p w14:paraId="04B3EDD6"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4.1 Organisation: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Facilitate the </w:t>
            </w:r>
            <w:r w:rsidRPr="00C36BC7">
              <w:rPr>
                <w:rFonts w:eastAsia="Times New Roman" w:cs="Times New Roman"/>
                <w:color w:val="000000"/>
                <w:sz w:val="20"/>
                <w:szCs w:val="20"/>
                <w:lang w:val="en-GB"/>
              </w:rPr>
              <w:lastRenderedPageBreak/>
              <w:t xml:space="preserve">implementation of (integrated) smart city policies by improving the organisation of the project/city with regards to; </w:t>
            </w:r>
            <w:r w:rsidRPr="00C36BC7">
              <w:rPr>
                <w:rFonts w:eastAsia="Times New Roman" w:cs="Times New Roman"/>
                <w:color w:val="000000"/>
                <w:sz w:val="20"/>
                <w:szCs w:val="20"/>
                <w:lang w:val="en-GB"/>
              </w:rPr>
              <w:br/>
              <w:t xml:space="preserve">- The composition, structure and quality of the project team/city administration; </w:t>
            </w:r>
            <w:r w:rsidRPr="00C36BC7">
              <w:rPr>
                <w:rFonts w:eastAsia="Times New Roman" w:cs="Times New Roman"/>
                <w:color w:val="000000"/>
                <w:sz w:val="20"/>
                <w:szCs w:val="20"/>
                <w:lang w:val="en-GB"/>
              </w:rPr>
              <w:br/>
              <w:t xml:space="preserve">- The quality of the implementation process; </w:t>
            </w:r>
            <w:r w:rsidRPr="00C36BC7">
              <w:rPr>
                <w:rFonts w:eastAsia="Times New Roman" w:cs="Times New Roman"/>
                <w:color w:val="000000"/>
                <w:sz w:val="20"/>
                <w:szCs w:val="20"/>
                <w:lang w:val="en-GB"/>
              </w:rPr>
              <w:br/>
              <w:t xml:space="preserve">- Sound leadership by the project </w:t>
            </w:r>
            <w:r w:rsidRPr="00C36BC7">
              <w:rPr>
                <w:rFonts w:eastAsia="Times New Roman" w:cs="Times New Roman"/>
                <w:color w:val="000000"/>
                <w:sz w:val="20"/>
                <w:szCs w:val="20"/>
                <w:lang w:val="en-GB"/>
              </w:rPr>
              <w:lastRenderedPageBreak/>
              <w:t xml:space="preserve">leader(s) and city politicians; </w:t>
            </w:r>
            <w:r w:rsidRPr="00C36BC7">
              <w:rPr>
                <w:rFonts w:eastAsia="Times New Roman" w:cs="Times New Roman"/>
                <w:color w:val="000000"/>
                <w:sz w:val="20"/>
                <w:szCs w:val="20"/>
                <w:lang w:val="en-GB"/>
              </w:rPr>
              <w:br/>
              <w:t xml:space="preserve">- Transparency of the organisation. </w:t>
            </w:r>
          </w:p>
        </w:tc>
        <w:tc>
          <w:tcPr>
            <w:tcW w:w="993" w:type="dxa"/>
            <w:tcBorders>
              <w:top w:val="nil"/>
              <w:left w:val="nil"/>
              <w:bottom w:val="nil"/>
              <w:right w:val="single" w:sz="4" w:space="0" w:color="auto"/>
            </w:tcBorders>
            <w:shd w:val="clear" w:color="000000" w:fill="FFFFFF"/>
            <w:vAlign w:val="center"/>
            <w:hideMark/>
          </w:tcPr>
          <w:p w14:paraId="05B7D156"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77E6724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Online support for new city inhabitants</w:t>
            </w:r>
          </w:p>
        </w:tc>
        <w:tc>
          <w:tcPr>
            <w:tcW w:w="992" w:type="dxa"/>
            <w:tcBorders>
              <w:top w:val="nil"/>
              <w:left w:val="nil"/>
              <w:bottom w:val="single" w:sz="4" w:space="0" w:color="auto"/>
              <w:right w:val="single" w:sz="4" w:space="0" w:color="auto"/>
            </w:tcBorders>
            <w:shd w:val="clear" w:color="000000" w:fill="FFFFFF"/>
            <w:hideMark/>
          </w:tcPr>
          <w:p w14:paraId="5EBA39A6" w14:textId="77777777" w:rsidR="003C20C1" w:rsidRPr="00C36BC7" w:rsidRDefault="003C20C1" w:rsidP="00C36BC7">
            <w:pPr>
              <w:spacing w:before="0" w:after="0" w:line="240" w:lineRule="auto"/>
              <w:jc w:val="left"/>
              <w:rPr>
                <w:rFonts w:ascii="Segoe UI Emoji" w:eastAsia="Times New Roman" w:hAnsi="Segoe UI Emoji" w:cs="Times New Roman"/>
                <w:color w:val="000000"/>
                <w:sz w:val="20"/>
                <w:szCs w:val="20"/>
                <w:lang w:val="en-GB"/>
              </w:rPr>
            </w:pPr>
            <w:r w:rsidRPr="00C36BC7">
              <w:rPr>
                <w:rFonts w:ascii="Segoe UI Emoji" w:eastAsia="Times New Roman" w:hAnsi="Segoe UI Emoji" w:cs="Times New Roman"/>
                <w:color w:val="000000"/>
                <w:sz w:val="20"/>
                <w:szCs w:val="20"/>
                <w:lang w:val="en-GB"/>
              </w:rPr>
              <w:t>#</w:t>
            </w:r>
          </w:p>
        </w:tc>
        <w:tc>
          <w:tcPr>
            <w:tcW w:w="853" w:type="dxa"/>
            <w:tcBorders>
              <w:top w:val="nil"/>
              <w:left w:val="nil"/>
              <w:bottom w:val="single" w:sz="4" w:space="0" w:color="auto"/>
              <w:right w:val="single" w:sz="4" w:space="0" w:color="auto"/>
            </w:tcBorders>
            <w:shd w:val="clear" w:color="000000" w:fill="FFFFFF"/>
            <w:hideMark/>
          </w:tcPr>
          <w:p w14:paraId="29426FE5"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3B6744D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Availability of ICT based applications and services to provide establishment </w:t>
            </w:r>
            <w:r w:rsidRPr="00C36BC7">
              <w:rPr>
                <w:rFonts w:eastAsia="Times New Roman" w:cs="Times New Roman"/>
                <w:color w:val="000000"/>
                <w:sz w:val="20"/>
                <w:szCs w:val="20"/>
                <w:lang w:val="en-GB"/>
              </w:rPr>
              <w:lastRenderedPageBreak/>
              <w:t>support for new city inhabitants.</w:t>
            </w:r>
            <w:r w:rsidRPr="00C36BC7">
              <w:rPr>
                <w:rFonts w:eastAsia="Times New Roman" w:cs="Times New Roman"/>
                <w:color w:val="000000"/>
                <w:sz w:val="20"/>
                <w:szCs w:val="20"/>
                <w:lang w:val="en-GB"/>
              </w:rPr>
              <w:br/>
              <w:t>NOTE – New city inhabitants include people moving to the city and visitors</w:t>
            </w:r>
          </w:p>
        </w:tc>
        <w:tc>
          <w:tcPr>
            <w:tcW w:w="4536" w:type="dxa"/>
            <w:tcBorders>
              <w:top w:val="nil"/>
              <w:left w:val="nil"/>
              <w:bottom w:val="single" w:sz="4" w:space="0" w:color="auto"/>
              <w:right w:val="single" w:sz="4" w:space="0" w:color="auto"/>
            </w:tcBorders>
            <w:shd w:val="clear" w:color="000000" w:fill="FFFFFF"/>
            <w:hideMark/>
          </w:tcPr>
          <w:p w14:paraId="03C8716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NY</w:t>
            </w:r>
          </w:p>
        </w:tc>
        <w:tc>
          <w:tcPr>
            <w:tcW w:w="1000" w:type="dxa"/>
            <w:tcBorders>
              <w:top w:val="nil"/>
              <w:left w:val="nil"/>
              <w:bottom w:val="single" w:sz="4" w:space="0" w:color="auto"/>
              <w:right w:val="single" w:sz="4" w:space="0" w:color="auto"/>
            </w:tcBorders>
            <w:shd w:val="clear" w:color="000000" w:fill="FFFFFF"/>
            <w:vAlign w:val="center"/>
            <w:hideMark/>
          </w:tcPr>
          <w:p w14:paraId="3BB43877"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4901</w:t>
            </w:r>
          </w:p>
        </w:tc>
      </w:tr>
      <w:tr w:rsidR="003C20C1" w:rsidRPr="00C36BC7" w14:paraId="49093B60"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39F2C49B"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xml:space="preserve">4. Governance </w:t>
            </w:r>
          </w:p>
        </w:tc>
        <w:tc>
          <w:tcPr>
            <w:tcW w:w="1123" w:type="dxa"/>
            <w:tcBorders>
              <w:top w:val="single" w:sz="4" w:space="0" w:color="auto"/>
              <w:left w:val="nil"/>
              <w:bottom w:val="nil"/>
              <w:right w:val="single" w:sz="4" w:space="0" w:color="auto"/>
            </w:tcBorders>
            <w:shd w:val="clear" w:color="000000" w:fill="FFFFFF"/>
            <w:hideMark/>
          </w:tcPr>
          <w:p w14:paraId="316D4F0B"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4.1 Organisation: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Facilitate the implementation of (integrated) smart city policies by improving the organisation of the project/city with regards to; </w:t>
            </w:r>
            <w:r w:rsidRPr="00C36BC7">
              <w:rPr>
                <w:rFonts w:eastAsia="Times New Roman" w:cs="Times New Roman"/>
                <w:color w:val="000000"/>
                <w:sz w:val="20"/>
                <w:szCs w:val="20"/>
                <w:lang w:val="en-GB"/>
              </w:rPr>
              <w:br/>
              <w:t xml:space="preserve">- The composition, structure and quality of the project </w:t>
            </w:r>
            <w:r w:rsidRPr="00C36BC7">
              <w:rPr>
                <w:rFonts w:eastAsia="Times New Roman" w:cs="Times New Roman"/>
                <w:color w:val="000000"/>
                <w:sz w:val="20"/>
                <w:szCs w:val="20"/>
                <w:lang w:val="en-GB"/>
              </w:rPr>
              <w:lastRenderedPageBreak/>
              <w:t xml:space="preserve">team/city administration; </w:t>
            </w:r>
            <w:r w:rsidRPr="00C36BC7">
              <w:rPr>
                <w:rFonts w:eastAsia="Times New Roman" w:cs="Times New Roman"/>
                <w:color w:val="000000"/>
                <w:sz w:val="20"/>
                <w:szCs w:val="20"/>
                <w:lang w:val="en-GB"/>
              </w:rPr>
              <w:br/>
              <w:t xml:space="preserve">- The quality of the implementation process; </w:t>
            </w:r>
            <w:r w:rsidRPr="00C36BC7">
              <w:rPr>
                <w:rFonts w:eastAsia="Times New Roman" w:cs="Times New Roman"/>
                <w:color w:val="000000"/>
                <w:sz w:val="20"/>
                <w:szCs w:val="20"/>
                <w:lang w:val="en-GB"/>
              </w:rPr>
              <w:br/>
              <w:t xml:space="preserve">- Sound leadership by the project leader(s) and city politicians; </w:t>
            </w:r>
            <w:r w:rsidRPr="00C36BC7">
              <w:rPr>
                <w:rFonts w:eastAsia="Times New Roman" w:cs="Times New Roman"/>
                <w:color w:val="000000"/>
                <w:sz w:val="20"/>
                <w:szCs w:val="20"/>
                <w:lang w:val="en-GB"/>
              </w:rPr>
              <w:br/>
              <w:t xml:space="preserve">- Transparency of the organisation. </w:t>
            </w:r>
          </w:p>
        </w:tc>
        <w:tc>
          <w:tcPr>
            <w:tcW w:w="993" w:type="dxa"/>
            <w:tcBorders>
              <w:top w:val="nil"/>
              <w:left w:val="nil"/>
              <w:bottom w:val="nil"/>
              <w:right w:val="single" w:sz="4" w:space="0" w:color="auto"/>
            </w:tcBorders>
            <w:shd w:val="clear" w:color="000000" w:fill="FFFFFF"/>
            <w:vAlign w:val="center"/>
            <w:hideMark/>
          </w:tcPr>
          <w:p w14:paraId="497E1F94"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068E4EA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Use of online city services</w:t>
            </w:r>
          </w:p>
        </w:tc>
        <w:tc>
          <w:tcPr>
            <w:tcW w:w="992" w:type="dxa"/>
            <w:tcBorders>
              <w:top w:val="nil"/>
              <w:left w:val="nil"/>
              <w:bottom w:val="single" w:sz="4" w:space="0" w:color="auto"/>
              <w:right w:val="single" w:sz="4" w:space="0" w:color="auto"/>
            </w:tcBorders>
            <w:shd w:val="clear" w:color="000000" w:fill="FFFFFF"/>
            <w:hideMark/>
          </w:tcPr>
          <w:p w14:paraId="1C6C270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people</w:t>
            </w:r>
          </w:p>
        </w:tc>
        <w:tc>
          <w:tcPr>
            <w:tcW w:w="853" w:type="dxa"/>
            <w:tcBorders>
              <w:top w:val="nil"/>
              <w:left w:val="nil"/>
              <w:bottom w:val="single" w:sz="4" w:space="0" w:color="auto"/>
              <w:right w:val="single" w:sz="4" w:space="0" w:color="auto"/>
            </w:tcBorders>
            <w:shd w:val="clear" w:color="000000" w:fill="FFFFFF"/>
            <w:hideMark/>
          </w:tcPr>
          <w:p w14:paraId="7C20E5AA"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4951025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Proportion of city inhabitants using online public services and facilities (e.g., choice of schools, booking of public sports facilities, library services, etc.).</w:t>
            </w:r>
            <w:r w:rsidRPr="00C36BC7">
              <w:rPr>
                <w:rFonts w:eastAsia="Times New Roman" w:cs="Times New Roman"/>
                <w:color w:val="000000"/>
                <w:sz w:val="20"/>
                <w:szCs w:val="20"/>
                <w:lang w:val="en-GB"/>
              </w:rPr>
              <w:br/>
              <w:t>NOTE – This includes bookings, payments etc.</w:t>
            </w:r>
          </w:p>
        </w:tc>
        <w:tc>
          <w:tcPr>
            <w:tcW w:w="4536" w:type="dxa"/>
            <w:tcBorders>
              <w:top w:val="nil"/>
              <w:left w:val="nil"/>
              <w:bottom w:val="single" w:sz="4" w:space="0" w:color="auto"/>
              <w:right w:val="single" w:sz="4" w:space="0" w:color="auto"/>
            </w:tcBorders>
            <w:shd w:val="clear" w:color="000000" w:fill="FFFFFF"/>
            <w:hideMark/>
          </w:tcPr>
          <w:p w14:paraId="43D2B73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05CA9D82"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4902</w:t>
            </w:r>
          </w:p>
        </w:tc>
      </w:tr>
      <w:tr w:rsidR="003C20C1" w:rsidRPr="00C36BC7" w14:paraId="30E7CFC6"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02379FBB"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4. Governance </w:t>
            </w:r>
          </w:p>
        </w:tc>
        <w:tc>
          <w:tcPr>
            <w:tcW w:w="1123" w:type="dxa"/>
            <w:tcBorders>
              <w:top w:val="single" w:sz="4" w:space="0" w:color="auto"/>
              <w:left w:val="nil"/>
              <w:bottom w:val="nil"/>
              <w:right w:val="single" w:sz="4" w:space="0" w:color="auto"/>
            </w:tcBorders>
            <w:shd w:val="clear" w:color="000000" w:fill="FFFFFF"/>
            <w:hideMark/>
          </w:tcPr>
          <w:p w14:paraId="2AF771D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4.1 Organisation: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Facilitate the implementation of (integrated) smart city policies by </w:t>
            </w:r>
            <w:r w:rsidRPr="00C36BC7">
              <w:rPr>
                <w:rFonts w:eastAsia="Times New Roman" w:cs="Times New Roman"/>
                <w:color w:val="000000"/>
                <w:sz w:val="20"/>
                <w:szCs w:val="20"/>
                <w:lang w:val="en-GB"/>
              </w:rPr>
              <w:lastRenderedPageBreak/>
              <w:t xml:space="preserve">improving the organisation of the project/city with regards to; </w:t>
            </w:r>
            <w:r w:rsidRPr="00C36BC7">
              <w:rPr>
                <w:rFonts w:eastAsia="Times New Roman" w:cs="Times New Roman"/>
                <w:color w:val="000000"/>
                <w:sz w:val="20"/>
                <w:szCs w:val="20"/>
                <w:lang w:val="en-GB"/>
              </w:rPr>
              <w:br/>
              <w:t xml:space="preserve">- The composition, structure and quality of the project team/city administration; </w:t>
            </w:r>
            <w:r w:rsidRPr="00C36BC7">
              <w:rPr>
                <w:rFonts w:eastAsia="Times New Roman" w:cs="Times New Roman"/>
                <w:color w:val="000000"/>
                <w:sz w:val="20"/>
                <w:szCs w:val="20"/>
                <w:lang w:val="en-GB"/>
              </w:rPr>
              <w:br/>
              <w:t xml:space="preserve">- The quality of the implementation process; </w:t>
            </w:r>
            <w:r w:rsidRPr="00C36BC7">
              <w:rPr>
                <w:rFonts w:eastAsia="Times New Roman" w:cs="Times New Roman"/>
                <w:color w:val="000000"/>
                <w:sz w:val="20"/>
                <w:szCs w:val="20"/>
                <w:lang w:val="en-GB"/>
              </w:rPr>
              <w:br/>
              <w:t xml:space="preserve">- Sound leadership by the project leader(s) and city politicians; </w:t>
            </w:r>
            <w:r w:rsidRPr="00C36BC7">
              <w:rPr>
                <w:rFonts w:eastAsia="Times New Roman" w:cs="Times New Roman"/>
                <w:color w:val="000000"/>
                <w:sz w:val="20"/>
                <w:szCs w:val="20"/>
                <w:lang w:val="en-GB"/>
              </w:rPr>
              <w:br/>
              <w:t>- Transparen</w:t>
            </w:r>
            <w:r w:rsidRPr="00C36BC7">
              <w:rPr>
                <w:rFonts w:eastAsia="Times New Roman" w:cs="Times New Roman"/>
                <w:color w:val="000000"/>
                <w:sz w:val="20"/>
                <w:szCs w:val="20"/>
                <w:lang w:val="en-GB"/>
              </w:rPr>
              <w:lastRenderedPageBreak/>
              <w:t xml:space="preserve">cy of the organisation. </w:t>
            </w:r>
          </w:p>
        </w:tc>
        <w:tc>
          <w:tcPr>
            <w:tcW w:w="993" w:type="dxa"/>
            <w:tcBorders>
              <w:top w:val="nil"/>
              <w:left w:val="nil"/>
              <w:bottom w:val="nil"/>
              <w:right w:val="single" w:sz="4" w:space="0" w:color="auto"/>
            </w:tcBorders>
            <w:shd w:val="clear" w:color="000000" w:fill="FFFFFF"/>
            <w:vAlign w:val="center"/>
            <w:hideMark/>
          </w:tcPr>
          <w:p w14:paraId="71D74C0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6B8D84B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Perception on social inclusion</w:t>
            </w:r>
          </w:p>
        </w:tc>
        <w:tc>
          <w:tcPr>
            <w:tcW w:w="992" w:type="dxa"/>
            <w:tcBorders>
              <w:top w:val="nil"/>
              <w:left w:val="nil"/>
              <w:bottom w:val="single" w:sz="4" w:space="0" w:color="auto"/>
              <w:right w:val="single" w:sz="4" w:space="0" w:color="auto"/>
            </w:tcBorders>
            <w:shd w:val="clear" w:color="000000" w:fill="FFFFFF"/>
            <w:hideMark/>
          </w:tcPr>
          <w:p w14:paraId="2F29FD6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people</w:t>
            </w:r>
          </w:p>
        </w:tc>
        <w:tc>
          <w:tcPr>
            <w:tcW w:w="853" w:type="dxa"/>
            <w:tcBorders>
              <w:top w:val="nil"/>
              <w:left w:val="nil"/>
              <w:bottom w:val="single" w:sz="4" w:space="0" w:color="auto"/>
              <w:right w:val="single" w:sz="4" w:space="0" w:color="auto"/>
            </w:tcBorders>
            <w:shd w:val="clear" w:color="000000" w:fill="FFFFFF"/>
            <w:hideMark/>
          </w:tcPr>
          <w:p w14:paraId="78EC5CC5"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5BA7A93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Proportion of city inhabitants satisfied with the social inclusion. (**)</w:t>
            </w:r>
            <w:r w:rsidRPr="00C36BC7">
              <w:rPr>
                <w:rFonts w:eastAsia="Times New Roman" w:cs="Times New Roman"/>
                <w:color w:val="000000"/>
                <w:sz w:val="20"/>
                <w:szCs w:val="20"/>
                <w:lang w:val="en-GB"/>
              </w:rPr>
              <w:br/>
              <w:t>NOTE – Social inclusion usually refers to members of society feeling valued and important.</w:t>
            </w:r>
          </w:p>
        </w:tc>
        <w:tc>
          <w:tcPr>
            <w:tcW w:w="4536" w:type="dxa"/>
            <w:tcBorders>
              <w:top w:val="nil"/>
              <w:left w:val="nil"/>
              <w:bottom w:val="single" w:sz="4" w:space="0" w:color="auto"/>
              <w:right w:val="single" w:sz="4" w:space="0" w:color="auto"/>
            </w:tcBorders>
            <w:shd w:val="clear" w:color="000000" w:fill="FFFFFF"/>
            <w:hideMark/>
          </w:tcPr>
          <w:p w14:paraId="4A14AE7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16756672"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4902</w:t>
            </w:r>
          </w:p>
        </w:tc>
      </w:tr>
      <w:tr w:rsidR="003C20C1" w:rsidRPr="00C36BC7" w14:paraId="255EA02E"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481AA6C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xml:space="preserve">4. Governance </w:t>
            </w:r>
          </w:p>
        </w:tc>
        <w:tc>
          <w:tcPr>
            <w:tcW w:w="1123" w:type="dxa"/>
            <w:tcBorders>
              <w:top w:val="single" w:sz="4" w:space="0" w:color="auto"/>
              <w:left w:val="nil"/>
              <w:bottom w:val="nil"/>
              <w:right w:val="single" w:sz="4" w:space="0" w:color="auto"/>
            </w:tcBorders>
            <w:shd w:val="clear" w:color="000000" w:fill="FFFFFF"/>
            <w:hideMark/>
          </w:tcPr>
          <w:p w14:paraId="417D4E4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4.1 Organisation:</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Facilitate the implementation of (integrated) smart city policies by improving the organisation of the project/city with regards to; </w:t>
            </w:r>
            <w:r w:rsidRPr="00C36BC7">
              <w:rPr>
                <w:rFonts w:eastAsia="Times New Roman" w:cs="Times New Roman"/>
                <w:color w:val="000000"/>
                <w:sz w:val="20"/>
                <w:szCs w:val="20"/>
                <w:lang w:val="en-GB"/>
              </w:rPr>
              <w:br/>
              <w:t xml:space="preserve">- The composition, structure and quality of the project team/city administration; </w:t>
            </w:r>
            <w:r w:rsidRPr="00C36BC7">
              <w:rPr>
                <w:rFonts w:eastAsia="Times New Roman" w:cs="Times New Roman"/>
                <w:color w:val="000000"/>
                <w:sz w:val="20"/>
                <w:szCs w:val="20"/>
                <w:lang w:val="en-GB"/>
              </w:rPr>
              <w:br/>
              <w:t xml:space="preserve">- The quality of </w:t>
            </w:r>
            <w:r w:rsidRPr="00C36BC7">
              <w:rPr>
                <w:rFonts w:eastAsia="Times New Roman" w:cs="Times New Roman"/>
                <w:color w:val="000000"/>
                <w:sz w:val="20"/>
                <w:szCs w:val="20"/>
                <w:lang w:val="en-GB"/>
              </w:rPr>
              <w:lastRenderedPageBreak/>
              <w:t xml:space="preserve">the implementation process; </w:t>
            </w:r>
            <w:r w:rsidRPr="00C36BC7">
              <w:rPr>
                <w:rFonts w:eastAsia="Times New Roman" w:cs="Times New Roman"/>
                <w:color w:val="000000"/>
                <w:sz w:val="20"/>
                <w:szCs w:val="20"/>
                <w:lang w:val="en-GB"/>
              </w:rPr>
              <w:br/>
              <w:t xml:space="preserve">- Sound leadership by the project leader(s) and city politicians; </w:t>
            </w:r>
            <w:r w:rsidRPr="00C36BC7">
              <w:rPr>
                <w:rFonts w:eastAsia="Times New Roman" w:cs="Times New Roman"/>
                <w:color w:val="000000"/>
                <w:sz w:val="20"/>
                <w:szCs w:val="20"/>
                <w:lang w:val="en-GB"/>
              </w:rPr>
              <w:br/>
              <w:t xml:space="preserve">- Transparency of the organisation. </w:t>
            </w:r>
          </w:p>
        </w:tc>
        <w:tc>
          <w:tcPr>
            <w:tcW w:w="993" w:type="dxa"/>
            <w:tcBorders>
              <w:top w:val="nil"/>
              <w:left w:val="nil"/>
              <w:bottom w:val="nil"/>
              <w:right w:val="single" w:sz="4" w:space="0" w:color="auto"/>
            </w:tcBorders>
            <w:shd w:val="clear" w:color="000000" w:fill="FFFFFF"/>
            <w:vAlign w:val="center"/>
            <w:hideMark/>
          </w:tcPr>
          <w:p w14:paraId="7F30CAC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0DE08EC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Existence of strategies, rules and regulations to enable ICT literacy among inhabitants</w:t>
            </w:r>
          </w:p>
        </w:tc>
        <w:tc>
          <w:tcPr>
            <w:tcW w:w="992" w:type="dxa"/>
            <w:tcBorders>
              <w:top w:val="nil"/>
              <w:left w:val="nil"/>
              <w:bottom w:val="single" w:sz="4" w:space="0" w:color="auto"/>
              <w:right w:val="single" w:sz="4" w:space="0" w:color="auto"/>
            </w:tcBorders>
            <w:shd w:val="clear" w:color="000000" w:fill="FFFFFF"/>
            <w:hideMark/>
          </w:tcPr>
          <w:p w14:paraId="7AD281F8" w14:textId="77777777" w:rsidR="003C20C1" w:rsidRPr="00C36BC7" w:rsidRDefault="003C20C1" w:rsidP="00C36BC7">
            <w:pPr>
              <w:spacing w:before="0" w:after="0" w:line="240" w:lineRule="auto"/>
              <w:jc w:val="left"/>
              <w:rPr>
                <w:rFonts w:ascii="Segoe UI Emoji" w:eastAsia="Times New Roman" w:hAnsi="Segoe UI Emoji" w:cs="Times New Roman"/>
                <w:color w:val="000000"/>
                <w:sz w:val="20"/>
                <w:szCs w:val="20"/>
                <w:lang w:val="en-GB"/>
              </w:rPr>
            </w:pPr>
            <w:r w:rsidRPr="00C36BC7">
              <w:rPr>
                <w:rFonts w:ascii="Segoe UI Emoji" w:eastAsia="Times New Roman" w:hAnsi="Segoe UI Emoji" w:cs="Times New Roman"/>
                <w:color w:val="000000"/>
                <w:sz w:val="20"/>
                <w:szCs w:val="20"/>
                <w:lang w:val="en-GB"/>
              </w:rPr>
              <w:t>#</w:t>
            </w:r>
          </w:p>
        </w:tc>
        <w:tc>
          <w:tcPr>
            <w:tcW w:w="853" w:type="dxa"/>
            <w:tcBorders>
              <w:top w:val="nil"/>
              <w:left w:val="nil"/>
              <w:bottom w:val="single" w:sz="4" w:space="0" w:color="auto"/>
              <w:right w:val="single" w:sz="4" w:space="0" w:color="auto"/>
            </w:tcBorders>
            <w:shd w:val="clear" w:color="000000" w:fill="FFFFFF"/>
            <w:hideMark/>
          </w:tcPr>
          <w:p w14:paraId="78D0F5D6"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13F9C2D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Existence of strategies, regulations, voluntary work or interest organizations to enhance ICT literacy among all city inhabitants.</w:t>
            </w:r>
            <w:r w:rsidRPr="00C36BC7">
              <w:rPr>
                <w:rFonts w:eastAsia="Times New Roman" w:cs="Times New Roman"/>
                <w:color w:val="000000"/>
                <w:sz w:val="20"/>
                <w:szCs w:val="20"/>
                <w:lang w:val="en-GB"/>
              </w:rPr>
              <w:br/>
              <w:t>NOTE – This includes mechanisms that enable public knowledge and skill development.</w:t>
            </w:r>
          </w:p>
        </w:tc>
        <w:tc>
          <w:tcPr>
            <w:tcW w:w="4536" w:type="dxa"/>
            <w:tcBorders>
              <w:top w:val="nil"/>
              <w:left w:val="nil"/>
              <w:bottom w:val="single" w:sz="4" w:space="0" w:color="auto"/>
              <w:right w:val="single" w:sz="4" w:space="0" w:color="auto"/>
            </w:tcBorders>
            <w:shd w:val="clear" w:color="000000" w:fill="FFFFFF"/>
            <w:hideMark/>
          </w:tcPr>
          <w:p w14:paraId="6FB4747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78E5DD10"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4901</w:t>
            </w:r>
          </w:p>
        </w:tc>
      </w:tr>
      <w:tr w:rsidR="003C20C1" w:rsidRPr="00C36BC7" w14:paraId="7084A368"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3A33D7CF"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4. Governance </w:t>
            </w:r>
          </w:p>
        </w:tc>
        <w:tc>
          <w:tcPr>
            <w:tcW w:w="1123" w:type="dxa"/>
            <w:tcBorders>
              <w:top w:val="single" w:sz="4" w:space="0" w:color="auto"/>
              <w:left w:val="nil"/>
              <w:bottom w:val="nil"/>
              <w:right w:val="single" w:sz="4" w:space="0" w:color="auto"/>
            </w:tcBorders>
            <w:shd w:val="clear" w:color="000000" w:fill="FFFFFF"/>
            <w:hideMark/>
          </w:tcPr>
          <w:p w14:paraId="71EAE488"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4.2 Community involvement:</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increasing citizen participation and enhancing the active involvement of end-users, the community and </w:t>
            </w:r>
            <w:r w:rsidRPr="00C36BC7">
              <w:rPr>
                <w:rFonts w:eastAsia="Times New Roman" w:cs="Times New Roman"/>
                <w:color w:val="000000"/>
                <w:sz w:val="20"/>
                <w:szCs w:val="20"/>
                <w:lang w:val="en-GB"/>
              </w:rPr>
              <w:lastRenderedPageBreak/>
              <w:t xml:space="preserve">professional stakeholders in city developments. </w:t>
            </w:r>
          </w:p>
        </w:tc>
        <w:tc>
          <w:tcPr>
            <w:tcW w:w="993" w:type="dxa"/>
            <w:tcBorders>
              <w:top w:val="nil"/>
              <w:left w:val="nil"/>
              <w:bottom w:val="nil"/>
              <w:right w:val="single" w:sz="4" w:space="0" w:color="auto"/>
            </w:tcBorders>
            <w:shd w:val="clear" w:color="000000" w:fill="FFFFFF"/>
            <w:vAlign w:val="center"/>
            <w:hideMark/>
          </w:tcPr>
          <w:p w14:paraId="5B4E286B"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60718A2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Citizen participation </w:t>
            </w:r>
          </w:p>
        </w:tc>
        <w:tc>
          <w:tcPr>
            <w:tcW w:w="992" w:type="dxa"/>
            <w:tcBorders>
              <w:top w:val="nil"/>
              <w:left w:val="nil"/>
              <w:bottom w:val="single" w:sz="4" w:space="0" w:color="auto"/>
              <w:right w:val="single" w:sz="4" w:space="0" w:color="auto"/>
            </w:tcBorders>
            <w:shd w:val="clear" w:color="000000" w:fill="FFFFFF"/>
            <w:hideMark/>
          </w:tcPr>
          <w:p w14:paraId="7ECEE37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 of projects </w:t>
            </w:r>
          </w:p>
        </w:tc>
        <w:tc>
          <w:tcPr>
            <w:tcW w:w="853" w:type="dxa"/>
            <w:tcBorders>
              <w:top w:val="nil"/>
              <w:left w:val="nil"/>
              <w:bottom w:val="single" w:sz="4" w:space="0" w:color="auto"/>
              <w:right w:val="single" w:sz="4" w:space="0" w:color="auto"/>
            </w:tcBorders>
            <w:shd w:val="clear" w:color="000000" w:fill="FFFFFF"/>
            <w:hideMark/>
          </w:tcPr>
          <w:p w14:paraId="61F96DD9"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207FDE23"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The number of projects in which citizens actively participated as a percentage of the total projects executed  </w:t>
            </w:r>
          </w:p>
        </w:tc>
        <w:tc>
          <w:tcPr>
            <w:tcW w:w="4536" w:type="dxa"/>
            <w:tcBorders>
              <w:top w:val="nil"/>
              <w:left w:val="nil"/>
              <w:bottom w:val="single" w:sz="4" w:space="0" w:color="auto"/>
              <w:right w:val="single" w:sz="4" w:space="0" w:color="auto"/>
            </w:tcBorders>
            <w:shd w:val="clear" w:color="000000" w:fill="FFFFFF"/>
            <w:hideMark/>
          </w:tcPr>
          <w:p w14:paraId="64799617"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277FE518"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4A440162"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2B7DB6E2"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4. Governance </w:t>
            </w:r>
          </w:p>
        </w:tc>
        <w:tc>
          <w:tcPr>
            <w:tcW w:w="1123" w:type="dxa"/>
            <w:tcBorders>
              <w:top w:val="single" w:sz="4" w:space="0" w:color="auto"/>
              <w:left w:val="nil"/>
              <w:bottom w:val="nil"/>
              <w:right w:val="single" w:sz="4" w:space="0" w:color="auto"/>
            </w:tcBorders>
            <w:shd w:val="clear" w:color="000000" w:fill="FFFFFF"/>
            <w:hideMark/>
          </w:tcPr>
          <w:p w14:paraId="10DDB760"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4.2 Community involvement:</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increasing citizen participation and enhancing the active involvement of end-users, the community and professional stakeholders in city developments. </w:t>
            </w:r>
          </w:p>
        </w:tc>
        <w:tc>
          <w:tcPr>
            <w:tcW w:w="993" w:type="dxa"/>
            <w:tcBorders>
              <w:top w:val="nil"/>
              <w:left w:val="nil"/>
              <w:bottom w:val="nil"/>
              <w:right w:val="single" w:sz="4" w:space="0" w:color="auto"/>
            </w:tcBorders>
            <w:shd w:val="clear" w:color="000000" w:fill="FFFFFF"/>
            <w:vAlign w:val="center"/>
            <w:hideMark/>
          </w:tcPr>
          <w:p w14:paraId="24D084F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w:t>
            </w:r>
          </w:p>
        </w:tc>
        <w:tc>
          <w:tcPr>
            <w:tcW w:w="1559" w:type="dxa"/>
            <w:tcBorders>
              <w:top w:val="nil"/>
              <w:left w:val="nil"/>
              <w:bottom w:val="single" w:sz="4" w:space="0" w:color="auto"/>
              <w:right w:val="single" w:sz="4" w:space="0" w:color="auto"/>
            </w:tcBorders>
            <w:shd w:val="clear" w:color="000000" w:fill="FFFFFF"/>
            <w:hideMark/>
          </w:tcPr>
          <w:p w14:paraId="6E8AB0B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Annual number of citizens engaged in the planning process per 100 000 population </w:t>
            </w:r>
          </w:p>
        </w:tc>
        <w:tc>
          <w:tcPr>
            <w:tcW w:w="992" w:type="dxa"/>
            <w:tcBorders>
              <w:top w:val="nil"/>
              <w:left w:val="nil"/>
              <w:bottom w:val="single" w:sz="4" w:space="0" w:color="auto"/>
              <w:right w:val="single" w:sz="4" w:space="0" w:color="auto"/>
            </w:tcBorders>
            <w:shd w:val="clear" w:color="000000" w:fill="FFFFFF"/>
            <w:hideMark/>
          </w:tcPr>
          <w:p w14:paraId="59A9DE9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ascii="Segoe UI Emoji" w:eastAsia="Times New Roman" w:hAnsi="Segoe UI Emoji" w:cs="Times New Roman"/>
                <w:color w:val="000000"/>
                <w:sz w:val="20"/>
                <w:szCs w:val="20"/>
                <w:lang w:val="en-GB"/>
              </w:rPr>
              <w:t>#</w:t>
            </w:r>
            <w:r w:rsidRPr="00C36BC7">
              <w:rPr>
                <w:rFonts w:eastAsia="Times New Roman" w:cs="Times New Roman"/>
                <w:color w:val="000000"/>
                <w:sz w:val="20"/>
                <w:szCs w:val="20"/>
                <w:lang w:val="en-GB"/>
              </w:rPr>
              <w:t>/100 000</w:t>
            </w:r>
          </w:p>
        </w:tc>
        <w:tc>
          <w:tcPr>
            <w:tcW w:w="853" w:type="dxa"/>
            <w:tcBorders>
              <w:top w:val="nil"/>
              <w:left w:val="nil"/>
              <w:bottom w:val="single" w:sz="4" w:space="0" w:color="auto"/>
              <w:right w:val="single" w:sz="4" w:space="0" w:color="auto"/>
            </w:tcBorders>
            <w:shd w:val="clear" w:color="000000" w:fill="FFFFFF"/>
            <w:hideMark/>
          </w:tcPr>
          <w:p w14:paraId="64CCB0E6"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18737DC4" w14:textId="77777777" w:rsidR="003C20C1" w:rsidRPr="00C36BC7" w:rsidRDefault="003C20C1" w:rsidP="00C36BC7">
            <w:pPr>
              <w:spacing w:before="0" w:after="0" w:line="240" w:lineRule="auto"/>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21AC808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71CC6B79"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ISO/DIS 37122</w:t>
            </w:r>
          </w:p>
        </w:tc>
      </w:tr>
      <w:tr w:rsidR="003C20C1" w:rsidRPr="00C36BC7" w14:paraId="14202F85"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2DF5F354"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4. Governance </w:t>
            </w:r>
          </w:p>
        </w:tc>
        <w:tc>
          <w:tcPr>
            <w:tcW w:w="1123" w:type="dxa"/>
            <w:tcBorders>
              <w:top w:val="single" w:sz="4" w:space="0" w:color="auto"/>
              <w:left w:val="nil"/>
              <w:bottom w:val="nil"/>
              <w:right w:val="single" w:sz="4" w:space="0" w:color="auto"/>
            </w:tcBorders>
            <w:shd w:val="clear" w:color="000000" w:fill="FFFFFF"/>
            <w:hideMark/>
          </w:tcPr>
          <w:p w14:paraId="4F84B87A"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4.2 Community involvement:</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lastRenderedPageBreak/>
              <w:t xml:space="preserve">increasing citizen participation and enhancing the active involvement of end-users, the community and professional stakeholders in city developments. </w:t>
            </w:r>
          </w:p>
        </w:tc>
        <w:tc>
          <w:tcPr>
            <w:tcW w:w="993" w:type="dxa"/>
            <w:tcBorders>
              <w:top w:val="nil"/>
              <w:left w:val="nil"/>
              <w:bottom w:val="nil"/>
              <w:right w:val="single" w:sz="4" w:space="0" w:color="auto"/>
            </w:tcBorders>
            <w:shd w:val="clear" w:color="000000" w:fill="FFFFFF"/>
            <w:vAlign w:val="center"/>
            <w:hideMark/>
          </w:tcPr>
          <w:p w14:paraId="31A60DCB"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4A6BE6A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Open public participation</w:t>
            </w:r>
          </w:p>
        </w:tc>
        <w:tc>
          <w:tcPr>
            <w:tcW w:w="992" w:type="dxa"/>
            <w:tcBorders>
              <w:top w:val="nil"/>
              <w:left w:val="nil"/>
              <w:bottom w:val="single" w:sz="4" w:space="0" w:color="auto"/>
              <w:right w:val="single" w:sz="4" w:space="0" w:color="auto"/>
            </w:tcBorders>
            <w:shd w:val="clear" w:color="000000" w:fill="FFFFFF"/>
            <w:hideMark/>
          </w:tcPr>
          <w:p w14:paraId="287D9B6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#/100 000 </w:t>
            </w:r>
          </w:p>
        </w:tc>
        <w:tc>
          <w:tcPr>
            <w:tcW w:w="853" w:type="dxa"/>
            <w:tcBorders>
              <w:top w:val="nil"/>
              <w:left w:val="nil"/>
              <w:bottom w:val="single" w:sz="4" w:space="0" w:color="auto"/>
              <w:right w:val="single" w:sz="4" w:space="0" w:color="auto"/>
            </w:tcBorders>
            <w:shd w:val="clear" w:color="000000" w:fill="FFFFFF"/>
            <w:hideMark/>
          </w:tcPr>
          <w:p w14:paraId="75C03B86"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4141228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Number of public participation processes per 100 000 per year </w:t>
            </w:r>
          </w:p>
        </w:tc>
        <w:tc>
          <w:tcPr>
            <w:tcW w:w="4536" w:type="dxa"/>
            <w:tcBorders>
              <w:top w:val="nil"/>
              <w:left w:val="nil"/>
              <w:bottom w:val="single" w:sz="4" w:space="0" w:color="auto"/>
              <w:right w:val="single" w:sz="4" w:space="0" w:color="auto"/>
            </w:tcBorders>
            <w:shd w:val="clear" w:color="000000" w:fill="FFFFFF"/>
            <w:hideMark/>
          </w:tcPr>
          <w:p w14:paraId="7AD64E9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Calculation: (Total amount of open public participation processes/City population)*1000</w:t>
            </w:r>
          </w:p>
        </w:tc>
        <w:tc>
          <w:tcPr>
            <w:tcW w:w="1000" w:type="dxa"/>
            <w:tcBorders>
              <w:top w:val="nil"/>
              <w:left w:val="nil"/>
              <w:bottom w:val="single" w:sz="4" w:space="0" w:color="auto"/>
              <w:right w:val="single" w:sz="4" w:space="0" w:color="auto"/>
            </w:tcBorders>
            <w:shd w:val="clear" w:color="000000" w:fill="FFFFFF"/>
            <w:vAlign w:val="center"/>
            <w:hideMark/>
          </w:tcPr>
          <w:p w14:paraId="0A91BD84"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1F827490"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31CBCE7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4. Governance </w:t>
            </w:r>
          </w:p>
        </w:tc>
        <w:tc>
          <w:tcPr>
            <w:tcW w:w="1123" w:type="dxa"/>
            <w:tcBorders>
              <w:top w:val="single" w:sz="4" w:space="0" w:color="auto"/>
              <w:left w:val="nil"/>
              <w:bottom w:val="nil"/>
              <w:right w:val="single" w:sz="4" w:space="0" w:color="auto"/>
            </w:tcBorders>
            <w:shd w:val="clear" w:color="000000" w:fill="FFFFFF"/>
            <w:hideMark/>
          </w:tcPr>
          <w:p w14:paraId="72BD950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4.2 Community involvement:</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increasing citizen participation and enhancing the active involvement of end-users, the community </w:t>
            </w:r>
            <w:r w:rsidRPr="00C36BC7">
              <w:rPr>
                <w:rFonts w:eastAsia="Times New Roman" w:cs="Times New Roman"/>
                <w:color w:val="000000"/>
                <w:sz w:val="20"/>
                <w:szCs w:val="20"/>
                <w:lang w:val="en-GB"/>
              </w:rPr>
              <w:lastRenderedPageBreak/>
              <w:t xml:space="preserve">and professional stakeholders in city developments. </w:t>
            </w:r>
          </w:p>
        </w:tc>
        <w:tc>
          <w:tcPr>
            <w:tcW w:w="993" w:type="dxa"/>
            <w:tcBorders>
              <w:top w:val="nil"/>
              <w:left w:val="nil"/>
              <w:bottom w:val="nil"/>
              <w:right w:val="single" w:sz="4" w:space="0" w:color="auto"/>
            </w:tcBorders>
            <w:shd w:val="clear" w:color="000000" w:fill="FFFFFF"/>
            <w:vAlign w:val="center"/>
            <w:hideMark/>
          </w:tcPr>
          <w:p w14:paraId="6E0C3FC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w:t>
            </w:r>
          </w:p>
        </w:tc>
        <w:tc>
          <w:tcPr>
            <w:tcW w:w="1559" w:type="dxa"/>
            <w:tcBorders>
              <w:top w:val="nil"/>
              <w:left w:val="nil"/>
              <w:bottom w:val="single" w:sz="4" w:space="0" w:color="auto"/>
              <w:right w:val="single" w:sz="4" w:space="0" w:color="auto"/>
            </w:tcBorders>
            <w:shd w:val="clear" w:color="000000" w:fill="FFFFFF"/>
            <w:hideMark/>
          </w:tcPr>
          <w:p w14:paraId="66F6D11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Public participation</w:t>
            </w:r>
          </w:p>
        </w:tc>
        <w:tc>
          <w:tcPr>
            <w:tcW w:w="992" w:type="dxa"/>
            <w:tcBorders>
              <w:top w:val="nil"/>
              <w:left w:val="nil"/>
              <w:bottom w:val="single" w:sz="4" w:space="0" w:color="auto"/>
              <w:right w:val="single" w:sz="4" w:space="0" w:color="auto"/>
            </w:tcBorders>
            <w:shd w:val="clear" w:color="000000" w:fill="FFFFFF"/>
            <w:hideMark/>
          </w:tcPr>
          <w:p w14:paraId="25C1251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Checklist</w:t>
            </w:r>
          </w:p>
        </w:tc>
        <w:tc>
          <w:tcPr>
            <w:tcW w:w="853" w:type="dxa"/>
            <w:tcBorders>
              <w:top w:val="nil"/>
              <w:left w:val="nil"/>
              <w:bottom w:val="single" w:sz="4" w:space="0" w:color="auto"/>
              <w:right w:val="single" w:sz="4" w:space="0" w:color="auto"/>
            </w:tcBorders>
            <w:shd w:val="clear" w:color="000000" w:fill="FFFFFF"/>
            <w:hideMark/>
          </w:tcPr>
          <w:p w14:paraId="7DB7EDB7"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4A3DA7F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Promotion of inhabitants' participation in public affairs  </w:t>
            </w:r>
          </w:p>
        </w:tc>
        <w:tc>
          <w:tcPr>
            <w:tcW w:w="4536" w:type="dxa"/>
            <w:tcBorders>
              <w:top w:val="nil"/>
              <w:left w:val="nil"/>
              <w:bottom w:val="single" w:sz="4" w:space="0" w:color="auto"/>
              <w:right w:val="single" w:sz="4" w:space="0" w:color="auto"/>
            </w:tcBorders>
            <w:shd w:val="clear" w:color="000000" w:fill="FFFFFF"/>
            <w:hideMark/>
          </w:tcPr>
          <w:p w14:paraId="3A615BF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NOTE 1 – Checklist: a) existence of rules and regulations to promote the participation of inhabitants in public affairs; b) existence of systems to promote inhabitants' engagement, such as online information and ICT based feedback mechanism; c) existence of formal participatory process prior to policy making, major public projects etc.; d) existence of public decision-making to ensure gender and aging equity. </w:t>
            </w:r>
            <w:r w:rsidRPr="00C36BC7">
              <w:rPr>
                <w:rFonts w:eastAsia="Times New Roman" w:cs="Times New Roman"/>
                <w:color w:val="000000"/>
                <w:sz w:val="20"/>
                <w:szCs w:val="20"/>
                <w:lang w:val="en-GB"/>
              </w:rPr>
              <w:br/>
              <w:t xml:space="preserve">NOTE 2 – The value of this indicator is determined by the sum of YES answers relatively to the above checklist.  </w:t>
            </w:r>
          </w:p>
        </w:tc>
        <w:tc>
          <w:tcPr>
            <w:tcW w:w="1000" w:type="dxa"/>
            <w:tcBorders>
              <w:top w:val="nil"/>
              <w:left w:val="nil"/>
              <w:bottom w:val="single" w:sz="4" w:space="0" w:color="auto"/>
              <w:right w:val="single" w:sz="4" w:space="0" w:color="auto"/>
            </w:tcBorders>
            <w:shd w:val="clear" w:color="000000" w:fill="FFFFFF"/>
            <w:vAlign w:val="center"/>
            <w:hideMark/>
          </w:tcPr>
          <w:p w14:paraId="4412C7A9"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4903</w:t>
            </w:r>
          </w:p>
        </w:tc>
      </w:tr>
      <w:tr w:rsidR="003C20C1" w:rsidRPr="00C36BC7" w14:paraId="535A67AE"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6ABE8DC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4. Governance </w:t>
            </w:r>
          </w:p>
        </w:tc>
        <w:tc>
          <w:tcPr>
            <w:tcW w:w="1123" w:type="dxa"/>
            <w:tcBorders>
              <w:top w:val="single" w:sz="4" w:space="0" w:color="auto"/>
              <w:left w:val="nil"/>
              <w:bottom w:val="nil"/>
              <w:right w:val="single" w:sz="4" w:space="0" w:color="auto"/>
            </w:tcBorders>
            <w:shd w:val="clear" w:color="000000" w:fill="FFFFFF"/>
            <w:hideMark/>
          </w:tcPr>
          <w:p w14:paraId="2B52FB58"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4.3 Multi-level governance: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Increasing support for smart city initiatives by providing smart city policies and budget at different government levels.</w:t>
            </w:r>
          </w:p>
        </w:tc>
        <w:tc>
          <w:tcPr>
            <w:tcW w:w="993" w:type="dxa"/>
            <w:tcBorders>
              <w:top w:val="single" w:sz="4" w:space="0" w:color="auto"/>
              <w:left w:val="nil"/>
              <w:bottom w:val="nil"/>
              <w:right w:val="single" w:sz="4" w:space="0" w:color="auto"/>
            </w:tcBorders>
            <w:shd w:val="clear" w:color="000000" w:fill="FFFFFF"/>
            <w:hideMark/>
          </w:tcPr>
          <w:p w14:paraId="29811AD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4.3.1 Strategies and policies </w:t>
            </w:r>
          </w:p>
        </w:tc>
        <w:tc>
          <w:tcPr>
            <w:tcW w:w="1559" w:type="dxa"/>
            <w:tcBorders>
              <w:top w:val="nil"/>
              <w:left w:val="nil"/>
              <w:bottom w:val="single" w:sz="4" w:space="0" w:color="auto"/>
              <w:right w:val="single" w:sz="4" w:space="0" w:color="auto"/>
            </w:tcBorders>
            <w:shd w:val="clear" w:color="000000" w:fill="FFFFFF"/>
            <w:hideMark/>
          </w:tcPr>
          <w:p w14:paraId="58EF629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Smart city policy </w:t>
            </w:r>
          </w:p>
        </w:tc>
        <w:tc>
          <w:tcPr>
            <w:tcW w:w="992" w:type="dxa"/>
            <w:tcBorders>
              <w:top w:val="nil"/>
              <w:left w:val="nil"/>
              <w:bottom w:val="single" w:sz="4" w:space="0" w:color="auto"/>
              <w:right w:val="single" w:sz="4" w:space="0" w:color="auto"/>
            </w:tcBorders>
            <w:shd w:val="clear" w:color="000000" w:fill="FFFFFF"/>
            <w:hideMark/>
          </w:tcPr>
          <w:p w14:paraId="72A6862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Likert </w:t>
            </w:r>
          </w:p>
        </w:tc>
        <w:tc>
          <w:tcPr>
            <w:tcW w:w="853" w:type="dxa"/>
            <w:tcBorders>
              <w:top w:val="nil"/>
              <w:left w:val="nil"/>
              <w:bottom w:val="single" w:sz="4" w:space="0" w:color="auto"/>
              <w:right w:val="single" w:sz="4" w:space="0" w:color="auto"/>
            </w:tcBorders>
            <w:shd w:val="clear" w:color="000000" w:fill="FFFFFF"/>
            <w:hideMark/>
          </w:tcPr>
          <w:p w14:paraId="7974BE89"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3B9F062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The extent to which the city has a supportive smart city policy </w:t>
            </w:r>
          </w:p>
        </w:tc>
        <w:tc>
          <w:tcPr>
            <w:tcW w:w="4536" w:type="dxa"/>
            <w:tcBorders>
              <w:top w:val="nil"/>
              <w:left w:val="nil"/>
              <w:bottom w:val="single" w:sz="4" w:space="0" w:color="auto"/>
              <w:right w:val="single" w:sz="4" w:space="0" w:color="auto"/>
            </w:tcBorders>
            <w:shd w:val="clear" w:color="000000" w:fill="FFFFFF"/>
            <w:hideMark/>
          </w:tcPr>
          <w:p w14:paraId="5EBB668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Likert scale: Not at all – 1 — 2 — 3 — 4 — 5 — Very supportive </w:t>
            </w:r>
            <w:r w:rsidRPr="00C36BC7">
              <w:rPr>
                <w:rFonts w:eastAsia="Times New Roman" w:cs="Times New Roman"/>
                <w:color w:val="000000"/>
                <w:sz w:val="20"/>
                <w:szCs w:val="20"/>
                <w:lang w:val="en-GB"/>
              </w:rPr>
              <w:br/>
              <w:t xml:space="preserve">1. Not at all: the complete absence of a long-term smart city vision (including and absence of long-term targets &amp; goals) from the side of the government or an opposing vision create a difficult environment for starting smart city initiatives. </w:t>
            </w:r>
            <w:r w:rsidRPr="00C36BC7">
              <w:rPr>
                <w:rFonts w:eastAsia="Times New Roman" w:cs="Times New Roman"/>
                <w:color w:val="000000"/>
                <w:sz w:val="20"/>
                <w:szCs w:val="20"/>
                <w:lang w:val="en-GB"/>
              </w:rPr>
              <w:br/>
              <w:t xml:space="preserve">2. Poor: The long-term vision of the government does, to some extent, hamper the environment for smart city initiatives.  </w:t>
            </w:r>
            <w:r w:rsidRPr="00C36BC7">
              <w:rPr>
                <w:rFonts w:eastAsia="Times New Roman" w:cs="Times New Roman"/>
                <w:color w:val="000000"/>
                <w:sz w:val="20"/>
                <w:szCs w:val="20"/>
                <w:lang w:val="en-GB"/>
              </w:rPr>
              <w:br/>
              <w:t xml:space="preserve">3. Neutral: The long-term vision of the government has had no significant, positive or negative, impact on the environment for smart city initiatives. </w:t>
            </w:r>
            <w:r w:rsidRPr="00C36BC7">
              <w:rPr>
                <w:rFonts w:eastAsia="Times New Roman" w:cs="Times New Roman"/>
                <w:color w:val="000000"/>
                <w:sz w:val="20"/>
                <w:szCs w:val="20"/>
                <w:lang w:val="en-GB"/>
              </w:rPr>
              <w:br/>
              <w:t xml:space="preserve">4. Somewhat supportive: The long-term vision of the government has to some extent benefitted the environment for smart city initiatives. The city has created roadmaps and actions to support vision implementation </w:t>
            </w:r>
            <w:r w:rsidRPr="00C36BC7">
              <w:rPr>
                <w:rFonts w:eastAsia="Times New Roman" w:cs="Times New Roman"/>
                <w:color w:val="000000"/>
                <w:sz w:val="20"/>
                <w:szCs w:val="20"/>
                <w:lang w:val="en-GB"/>
              </w:rPr>
              <w:br/>
              <w:t>5. Very supportive: The comprehensive long-term vision on the future of the city stimulates the environment for smart city initiatives to a great extent.</w:t>
            </w:r>
          </w:p>
        </w:tc>
        <w:tc>
          <w:tcPr>
            <w:tcW w:w="1000" w:type="dxa"/>
            <w:tcBorders>
              <w:top w:val="nil"/>
              <w:left w:val="nil"/>
              <w:bottom w:val="single" w:sz="4" w:space="0" w:color="auto"/>
              <w:right w:val="single" w:sz="4" w:space="0" w:color="auto"/>
            </w:tcBorders>
            <w:shd w:val="clear" w:color="000000" w:fill="FFFFFF"/>
            <w:vAlign w:val="center"/>
            <w:hideMark/>
          </w:tcPr>
          <w:p w14:paraId="5659F009"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506A930C"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4E4852F4"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xml:space="preserve">4. Governance </w:t>
            </w:r>
          </w:p>
        </w:tc>
        <w:tc>
          <w:tcPr>
            <w:tcW w:w="1123" w:type="dxa"/>
            <w:tcBorders>
              <w:top w:val="single" w:sz="4" w:space="0" w:color="auto"/>
              <w:left w:val="nil"/>
              <w:bottom w:val="nil"/>
              <w:right w:val="single" w:sz="4" w:space="0" w:color="auto"/>
            </w:tcBorders>
            <w:shd w:val="clear" w:color="000000" w:fill="FFFFFF"/>
            <w:hideMark/>
          </w:tcPr>
          <w:p w14:paraId="47A34530"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4.3 Multi-level governance: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Increasing support for smart city initiatives by providing smart city policies and budget at different government levels.</w:t>
            </w:r>
          </w:p>
        </w:tc>
        <w:tc>
          <w:tcPr>
            <w:tcW w:w="993" w:type="dxa"/>
            <w:tcBorders>
              <w:top w:val="single" w:sz="4" w:space="0" w:color="auto"/>
              <w:left w:val="nil"/>
              <w:bottom w:val="nil"/>
              <w:right w:val="single" w:sz="4" w:space="0" w:color="auto"/>
            </w:tcBorders>
            <w:shd w:val="clear" w:color="000000" w:fill="FFFFFF"/>
            <w:hideMark/>
          </w:tcPr>
          <w:p w14:paraId="5DA22784"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4.3.1 Strategies and policies </w:t>
            </w:r>
          </w:p>
        </w:tc>
        <w:tc>
          <w:tcPr>
            <w:tcW w:w="1559" w:type="dxa"/>
            <w:tcBorders>
              <w:top w:val="nil"/>
              <w:left w:val="nil"/>
              <w:bottom w:val="single" w:sz="4" w:space="0" w:color="auto"/>
              <w:right w:val="single" w:sz="4" w:space="0" w:color="auto"/>
            </w:tcBorders>
            <w:shd w:val="clear" w:color="000000" w:fill="FFFFFF"/>
            <w:hideMark/>
          </w:tcPr>
          <w:p w14:paraId="30D2CE1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Smart city policy </w:t>
            </w:r>
          </w:p>
        </w:tc>
        <w:tc>
          <w:tcPr>
            <w:tcW w:w="992" w:type="dxa"/>
            <w:tcBorders>
              <w:top w:val="nil"/>
              <w:left w:val="nil"/>
              <w:bottom w:val="single" w:sz="4" w:space="0" w:color="auto"/>
              <w:right w:val="single" w:sz="4" w:space="0" w:color="auto"/>
            </w:tcBorders>
            <w:shd w:val="clear" w:color="000000" w:fill="FFFFFF"/>
            <w:hideMark/>
          </w:tcPr>
          <w:p w14:paraId="2238373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Likert scale </w:t>
            </w:r>
          </w:p>
        </w:tc>
        <w:tc>
          <w:tcPr>
            <w:tcW w:w="853" w:type="dxa"/>
            <w:tcBorders>
              <w:top w:val="nil"/>
              <w:left w:val="nil"/>
              <w:bottom w:val="single" w:sz="4" w:space="0" w:color="auto"/>
              <w:right w:val="single" w:sz="4" w:space="0" w:color="auto"/>
            </w:tcBorders>
            <w:shd w:val="clear" w:color="000000" w:fill="FFFFFF"/>
            <w:hideMark/>
          </w:tcPr>
          <w:p w14:paraId="61AB3F66"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44617AB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The extent to which the project has benefitted from a governmental smart city policy </w:t>
            </w:r>
          </w:p>
        </w:tc>
        <w:tc>
          <w:tcPr>
            <w:tcW w:w="4536" w:type="dxa"/>
            <w:tcBorders>
              <w:top w:val="nil"/>
              <w:left w:val="nil"/>
              <w:bottom w:val="single" w:sz="4" w:space="0" w:color="auto"/>
              <w:right w:val="single" w:sz="4" w:space="0" w:color="auto"/>
            </w:tcBorders>
            <w:shd w:val="clear" w:color="000000" w:fill="FFFFFF"/>
            <w:hideMark/>
          </w:tcPr>
          <w:p w14:paraId="6AAD125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Likert scale: Very much hampered – 1 — 2 — 3 — 4 — 5 — Very much benefitted </w:t>
            </w:r>
            <w:r w:rsidRPr="00C36BC7">
              <w:rPr>
                <w:rFonts w:eastAsia="Times New Roman" w:cs="Times New Roman"/>
                <w:color w:val="000000"/>
                <w:sz w:val="20"/>
                <w:szCs w:val="20"/>
                <w:lang w:val="en-GB"/>
              </w:rPr>
              <w:br/>
              <w:t xml:space="preserve">1. Very much hampered: Project development has been hampered by an absence of a long-term smart city vision (including and absence of long-term targets &amp; goals) from the side of the government, or its vision hinders the smart city ambitions of the project. </w:t>
            </w:r>
            <w:r w:rsidRPr="00C36BC7">
              <w:rPr>
                <w:rFonts w:eastAsia="Times New Roman" w:cs="Times New Roman"/>
                <w:color w:val="000000"/>
                <w:sz w:val="20"/>
                <w:szCs w:val="20"/>
                <w:lang w:val="en-GB"/>
              </w:rPr>
              <w:br/>
              <w:t xml:space="preserve">2. Somewhat hampered: The long-term vision of the government has, to some extent, hampered the development of the project or the achievement of its ambitions.  </w:t>
            </w:r>
            <w:r w:rsidRPr="00C36BC7">
              <w:rPr>
                <w:rFonts w:eastAsia="Times New Roman" w:cs="Times New Roman"/>
                <w:color w:val="000000"/>
                <w:sz w:val="20"/>
                <w:szCs w:val="20"/>
                <w:lang w:val="en-GB"/>
              </w:rPr>
              <w:br/>
              <w:t xml:space="preserve">3. Neutral: The long-term vision of the government on Smart City (domains) has had no significant, positive or negative, effect on the project’s development or in achieving its ambitions. </w:t>
            </w:r>
            <w:r w:rsidRPr="00C36BC7">
              <w:rPr>
                <w:rFonts w:eastAsia="Times New Roman" w:cs="Times New Roman"/>
                <w:color w:val="000000"/>
                <w:sz w:val="20"/>
                <w:szCs w:val="20"/>
                <w:lang w:val="en-GB"/>
              </w:rPr>
              <w:br/>
              <w:t xml:space="preserve">4. Somewhat benefitted: The long-term vision of the government on Smart City (domains) has to some extent benefitted the project in the development of the project or in achieving its ambitions. </w:t>
            </w:r>
            <w:r w:rsidRPr="00C36BC7">
              <w:rPr>
                <w:rFonts w:eastAsia="Times New Roman" w:cs="Times New Roman"/>
                <w:color w:val="000000"/>
                <w:sz w:val="20"/>
                <w:szCs w:val="20"/>
                <w:lang w:val="en-GB"/>
              </w:rPr>
              <w:br/>
              <w:t>5. Very much benefitted: The comprehensive long-term vision on the future of the city has benefitted the project to a great extent in the development of the project or in achieving its ambitions.</w:t>
            </w:r>
          </w:p>
        </w:tc>
        <w:tc>
          <w:tcPr>
            <w:tcW w:w="1000" w:type="dxa"/>
            <w:tcBorders>
              <w:top w:val="nil"/>
              <w:left w:val="nil"/>
              <w:bottom w:val="single" w:sz="4" w:space="0" w:color="auto"/>
              <w:right w:val="single" w:sz="4" w:space="0" w:color="auto"/>
            </w:tcBorders>
            <w:shd w:val="clear" w:color="000000" w:fill="FFFFFF"/>
            <w:vAlign w:val="center"/>
            <w:hideMark/>
          </w:tcPr>
          <w:p w14:paraId="0CA5D1B4"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4C4A02B7"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2398171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4. Governance </w:t>
            </w:r>
          </w:p>
        </w:tc>
        <w:tc>
          <w:tcPr>
            <w:tcW w:w="1123" w:type="dxa"/>
            <w:tcBorders>
              <w:top w:val="single" w:sz="4" w:space="0" w:color="auto"/>
              <w:left w:val="nil"/>
              <w:bottom w:val="nil"/>
              <w:right w:val="single" w:sz="4" w:space="0" w:color="auto"/>
            </w:tcBorders>
            <w:shd w:val="clear" w:color="000000" w:fill="FFFFFF"/>
            <w:hideMark/>
          </w:tcPr>
          <w:p w14:paraId="1CBA9E21"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4.3 Multi-level governance: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Increasing support for smart city initiatives </w:t>
            </w:r>
            <w:r w:rsidRPr="00C36BC7">
              <w:rPr>
                <w:rFonts w:eastAsia="Times New Roman" w:cs="Times New Roman"/>
                <w:color w:val="000000"/>
                <w:sz w:val="20"/>
                <w:szCs w:val="20"/>
                <w:lang w:val="en-GB"/>
              </w:rPr>
              <w:lastRenderedPageBreak/>
              <w:t>by providing smart city policies and budget at different government levels.</w:t>
            </w:r>
          </w:p>
        </w:tc>
        <w:tc>
          <w:tcPr>
            <w:tcW w:w="993" w:type="dxa"/>
            <w:tcBorders>
              <w:top w:val="single" w:sz="4" w:space="0" w:color="auto"/>
              <w:left w:val="nil"/>
              <w:bottom w:val="nil"/>
              <w:right w:val="single" w:sz="4" w:space="0" w:color="auto"/>
            </w:tcBorders>
            <w:shd w:val="clear" w:color="000000" w:fill="FFFFFF"/>
            <w:hideMark/>
          </w:tcPr>
          <w:p w14:paraId="3E512A7C"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 xml:space="preserve">4.3.1 Strategies and policies </w:t>
            </w:r>
          </w:p>
        </w:tc>
        <w:tc>
          <w:tcPr>
            <w:tcW w:w="1559" w:type="dxa"/>
            <w:tcBorders>
              <w:top w:val="nil"/>
              <w:left w:val="nil"/>
              <w:bottom w:val="single" w:sz="4" w:space="0" w:color="auto"/>
              <w:right w:val="single" w:sz="4" w:space="0" w:color="auto"/>
            </w:tcBorders>
            <w:shd w:val="clear" w:color="000000" w:fill="FFFFFF"/>
            <w:hideMark/>
          </w:tcPr>
          <w:p w14:paraId="4AD7B05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Urban development and spatial planning </w:t>
            </w:r>
          </w:p>
        </w:tc>
        <w:tc>
          <w:tcPr>
            <w:tcW w:w="992" w:type="dxa"/>
            <w:tcBorders>
              <w:top w:val="nil"/>
              <w:left w:val="nil"/>
              <w:bottom w:val="single" w:sz="4" w:space="0" w:color="auto"/>
              <w:right w:val="single" w:sz="4" w:space="0" w:color="auto"/>
            </w:tcBorders>
            <w:shd w:val="clear" w:color="000000" w:fill="FFFFFF"/>
            <w:hideMark/>
          </w:tcPr>
          <w:p w14:paraId="4F95A70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YES/NO</w:t>
            </w:r>
          </w:p>
        </w:tc>
        <w:tc>
          <w:tcPr>
            <w:tcW w:w="853" w:type="dxa"/>
            <w:tcBorders>
              <w:top w:val="nil"/>
              <w:left w:val="nil"/>
              <w:bottom w:val="single" w:sz="4" w:space="0" w:color="auto"/>
              <w:right w:val="single" w:sz="4" w:space="0" w:color="auto"/>
            </w:tcBorders>
            <w:shd w:val="clear" w:color="000000" w:fill="FFFFFF"/>
            <w:hideMark/>
          </w:tcPr>
          <w:p w14:paraId="3B3620DF"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2A11297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Existence of a strategic city planning documents promoting compact development, mixed urban land use; and avoiding urban sprawl </w:t>
            </w:r>
          </w:p>
        </w:tc>
        <w:tc>
          <w:tcPr>
            <w:tcW w:w="4536" w:type="dxa"/>
            <w:tcBorders>
              <w:top w:val="nil"/>
              <w:left w:val="nil"/>
              <w:bottom w:val="single" w:sz="4" w:space="0" w:color="auto"/>
              <w:right w:val="single" w:sz="4" w:space="0" w:color="auto"/>
            </w:tcBorders>
            <w:shd w:val="clear" w:color="000000" w:fill="FFFFFF"/>
            <w:hideMark/>
          </w:tcPr>
          <w:p w14:paraId="6F6F96C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NOTE 1 – SDG indicator 11.a.1* is "Proportion of population living in cities that implement urban and regional development plans integrating population projections and resource needs, by size of city". [b-UN SDG] </w:t>
            </w:r>
          </w:p>
        </w:tc>
        <w:tc>
          <w:tcPr>
            <w:tcW w:w="1000" w:type="dxa"/>
            <w:tcBorders>
              <w:top w:val="nil"/>
              <w:left w:val="nil"/>
              <w:bottom w:val="single" w:sz="4" w:space="0" w:color="auto"/>
              <w:right w:val="single" w:sz="4" w:space="0" w:color="auto"/>
            </w:tcBorders>
            <w:shd w:val="clear" w:color="000000" w:fill="FFFFFF"/>
            <w:vAlign w:val="center"/>
            <w:hideMark/>
          </w:tcPr>
          <w:p w14:paraId="26F97D56"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4903</w:t>
            </w:r>
          </w:p>
        </w:tc>
      </w:tr>
      <w:tr w:rsidR="003C20C1" w:rsidRPr="00C36BC7" w14:paraId="06E28CCF"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4E570258"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4. Governance </w:t>
            </w:r>
          </w:p>
        </w:tc>
        <w:tc>
          <w:tcPr>
            <w:tcW w:w="1123" w:type="dxa"/>
            <w:tcBorders>
              <w:top w:val="single" w:sz="4" w:space="0" w:color="auto"/>
              <w:left w:val="nil"/>
              <w:bottom w:val="nil"/>
              <w:right w:val="single" w:sz="4" w:space="0" w:color="auto"/>
            </w:tcBorders>
            <w:shd w:val="clear" w:color="000000" w:fill="FFFFFF"/>
            <w:hideMark/>
          </w:tcPr>
          <w:p w14:paraId="7B01B7F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4.3 Multi-level governance: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Increasing support for smart city initiatives by providing smart city policies and budget at different government levels.</w:t>
            </w:r>
          </w:p>
        </w:tc>
        <w:tc>
          <w:tcPr>
            <w:tcW w:w="993" w:type="dxa"/>
            <w:tcBorders>
              <w:top w:val="single" w:sz="4" w:space="0" w:color="auto"/>
              <w:left w:val="nil"/>
              <w:bottom w:val="nil"/>
              <w:right w:val="single" w:sz="4" w:space="0" w:color="auto"/>
            </w:tcBorders>
            <w:shd w:val="clear" w:color="000000" w:fill="FFFFFF"/>
            <w:hideMark/>
          </w:tcPr>
          <w:p w14:paraId="0BFB824F"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4.3.2 Budget</w:t>
            </w:r>
          </w:p>
        </w:tc>
        <w:tc>
          <w:tcPr>
            <w:tcW w:w="1559" w:type="dxa"/>
            <w:tcBorders>
              <w:top w:val="nil"/>
              <w:left w:val="nil"/>
              <w:bottom w:val="single" w:sz="4" w:space="0" w:color="auto"/>
              <w:right w:val="single" w:sz="4" w:space="0" w:color="auto"/>
            </w:tcBorders>
            <w:shd w:val="clear" w:color="000000" w:fill="FFFFFF"/>
            <w:hideMark/>
          </w:tcPr>
          <w:p w14:paraId="4AC2C2A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Expenditures by the municipality for a transition towards a smart city </w:t>
            </w:r>
          </w:p>
        </w:tc>
        <w:tc>
          <w:tcPr>
            <w:tcW w:w="992" w:type="dxa"/>
            <w:tcBorders>
              <w:top w:val="nil"/>
              <w:left w:val="nil"/>
              <w:bottom w:val="single" w:sz="4" w:space="0" w:color="auto"/>
              <w:right w:val="single" w:sz="4" w:space="0" w:color="auto"/>
            </w:tcBorders>
            <w:shd w:val="clear" w:color="000000" w:fill="FFFFFF"/>
            <w:hideMark/>
          </w:tcPr>
          <w:p w14:paraId="2CB3469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€/capita </w:t>
            </w:r>
          </w:p>
        </w:tc>
        <w:tc>
          <w:tcPr>
            <w:tcW w:w="853" w:type="dxa"/>
            <w:tcBorders>
              <w:top w:val="nil"/>
              <w:left w:val="nil"/>
              <w:bottom w:val="single" w:sz="4" w:space="0" w:color="auto"/>
              <w:right w:val="single" w:sz="4" w:space="0" w:color="auto"/>
            </w:tcBorders>
            <w:shd w:val="clear" w:color="000000" w:fill="FFFFFF"/>
            <w:hideMark/>
          </w:tcPr>
          <w:p w14:paraId="74A88764"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55D3BF0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Annual expenditures by the municipality for a transition towards a smart city  </w:t>
            </w:r>
          </w:p>
        </w:tc>
        <w:tc>
          <w:tcPr>
            <w:tcW w:w="4536" w:type="dxa"/>
            <w:tcBorders>
              <w:top w:val="nil"/>
              <w:left w:val="nil"/>
              <w:bottom w:val="single" w:sz="4" w:space="0" w:color="auto"/>
              <w:right w:val="single" w:sz="4" w:space="0" w:color="auto"/>
            </w:tcBorders>
            <w:shd w:val="clear" w:color="000000" w:fill="FFFFFF"/>
            <w:hideMark/>
          </w:tcPr>
          <w:p w14:paraId="3755648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(Total annual expenditures by the municipality for a transition towards a Smart City/total population) </w:t>
            </w:r>
          </w:p>
        </w:tc>
        <w:tc>
          <w:tcPr>
            <w:tcW w:w="1000" w:type="dxa"/>
            <w:tcBorders>
              <w:top w:val="nil"/>
              <w:left w:val="nil"/>
              <w:bottom w:val="single" w:sz="4" w:space="0" w:color="auto"/>
              <w:right w:val="single" w:sz="4" w:space="0" w:color="auto"/>
            </w:tcBorders>
            <w:shd w:val="clear" w:color="000000" w:fill="FFFFFF"/>
            <w:vAlign w:val="center"/>
            <w:hideMark/>
          </w:tcPr>
          <w:p w14:paraId="61FECBEF"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CITYkeys</w:t>
            </w:r>
          </w:p>
        </w:tc>
      </w:tr>
      <w:tr w:rsidR="003C20C1" w:rsidRPr="00C36BC7" w14:paraId="43F693A0"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3C4093C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4. Governance </w:t>
            </w:r>
          </w:p>
        </w:tc>
        <w:tc>
          <w:tcPr>
            <w:tcW w:w="1123" w:type="dxa"/>
            <w:tcBorders>
              <w:top w:val="single" w:sz="4" w:space="0" w:color="auto"/>
              <w:left w:val="nil"/>
              <w:bottom w:val="nil"/>
              <w:right w:val="single" w:sz="4" w:space="0" w:color="auto"/>
            </w:tcBorders>
            <w:shd w:val="clear" w:color="000000" w:fill="FFFFFF"/>
            <w:hideMark/>
          </w:tcPr>
          <w:p w14:paraId="14720413"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4.3 Multi-level governance: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Increasing support for smart city </w:t>
            </w:r>
            <w:r w:rsidRPr="00C36BC7">
              <w:rPr>
                <w:rFonts w:eastAsia="Times New Roman" w:cs="Times New Roman"/>
                <w:color w:val="000000"/>
                <w:sz w:val="20"/>
                <w:szCs w:val="20"/>
                <w:lang w:val="en-GB"/>
              </w:rPr>
              <w:lastRenderedPageBreak/>
              <w:t>initiatives by providing smart city policies and budget at different government levels.</w:t>
            </w:r>
          </w:p>
        </w:tc>
        <w:tc>
          <w:tcPr>
            <w:tcW w:w="993" w:type="dxa"/>
            <w:tcBorders>
              <w:top w:val="single" w:sz="4" w:space="0" w:color="auto"/>
              <w:left w:val="nil"/>
              <w:bottom w:val="nil"/>
              <w:right w:val="single" w:sz="4" w:space="0" w:color="auto"/>
            </w:tcBorders>
            <w:shd w:val="clear" w:color="000000" w:fill="FFFFFF"/>
            <w:hideMark/>
          </w:tcPr>
          <w:p w14:paraId="75130B04"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4.3.2 Budget</w:t>
            </w:r>
          </w:p>
        </w:tc>
        <w:tc>
          <w:tcPr>
            <w:tcW w:w="1559" w:type="dxa"/>
            <w:tcBorders>
              <w:top w:val="nil"/>
              <w:left w:val="nil"/>
              <w:bottom w:val="single" w:sz="4" w:space="0" w:color="auto"/>
              <w:right w:val="single" w:sz="4" w:space="0" w:color="auto"/>
            </w:tcBorders>
            <w:shd w:val="clear" w:color="000000" w:fill="FFFFFF"/>
            <w:hideMark/>
          </w:tcPr>
          <w:p w14:paraId="769A888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Percentage of municipal budget spent on smart city innovations and initiatives per year</w:t>
            </w:r>
          </w:p>
        </w:tc>
        <w:tc>
          <w:tcPr>
            <w:tcW w:w="992" w:type="dxa"/>
            <w:tcBorders>
              <w:top w:val="nil"/>
              <w:left w:val="nil"/>
              <w:bottom w:val="single" w:sz="4" w:space="0" w:color="auto"/>
              <w:right w:val="single" w:sz="4" w:space="0" w:color="auto"/>
            </w:tcBorders>
            <w:shd w:val="clear" w:color="000000" w:fill="FFFFFF"/>
            <w:hideMark/>
          </w:tcPr>
          <w:p w14:paraId="2175328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budget</w:t>
            </w:r>
          </w:p>
        </w:tc>
        <w:tc>
          <w:tcPr>
            <w:tcW w:w="853" w:type="dxa"/>
            <w:tcBorders>
              <w:top w:val="nil"/>
              <w:left w:val="nil"/>
              <w:bottom w:val="single" w:sz="4" w:space="0" w:color="auto"/>
              <w:right w:val="single" w:sz="4" w:space="0" w:color="auto"/>
            </w:tcBorders>
            <w:shd w:val="clear" w:color="000000" w:fill="FFFFFF"/>
            <w:hideMark/>
          </w:tcPr>
          <w:p w14:paraId="281F825D"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2E28116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5230C7D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346FE6D0"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ISO/CD 37122</w:t>
            </w:r>
          </w:p>
        </w:tc>
      </w:tr>
      <w:tr w:rsidR="003C20C1" w:rsidRPr="00C36BC7" w14:paraId="540F0A31"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658A47B3"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4. Governance </w:t>
            </w:r>
          </w:p>
        </w:tc>
        <w:tc>
          <w:tcPr>
            <w:tcW w:w="1123" w:type="dxa"/>
            <w:tcBorders>
              <w:top w:val="single" w:sz="4" w:space="0" w:color="auto"/>
              <w:left w:val="nil"/>
              <w:bottom w:val="nil"/>
              <w:right w:val="single" w:sz="4" w:space="0" w:color="auto"/>
            </w:tcBorders>
            <w:shd w:val="clear" w:color="000000" w:fill="FFFFFF"/>
            <w:hideMark/>
          </w:tcPr>
          <w:p w14:paraId="04ED916C"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4.3 Multi-level governance: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Increasing support for smart city initiatives by providing smart city policies and budget at different government levels.</w:t>
            </w:r>
          </w:p>
        </w:tc>
        <w:tc>
          <w:tcPr>
            <w:tcW w:w="993" w:type="dxa"/>
            <w:tcBorders>
              <w:top w:val="single" w:sz="4" w:space="0" w:color="auto"/>
              <w:left w:val="nil"/>
              <w:bottom w:val="nil"/>
              <w:right w:val="single" w:sz="4" w:space="0" w:color="auto"/>
            </w:tcBorders>
            <w:shd w:val="clear" w:color="000000" w:fill="FFFFFF"/>
            <w:hideMark/>
          </w:tcPr>
          <w:p w14:paraId="28F0853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4.3.2 Budget</w:t>
            </w:r>
          </w:p>
        </w:tc>
        <w:tc>
          <w:tcPr>
            <w:tcW w:w="1559" w:type="dxa"/>
            <w:tcBorders>
              <w:top w:val="nil"/>
              <w:left w:val="nil"/>
              <w:bottom w:val="single" w:sz="4" w:space="0" w:color="auto"/>
              <w:right w:val="single" w:sz="4" w:space="0" w:color="auto"/>
            </w:tcBorders>
            <w:shd w:val="clear" w:color="000000" w:fill="FFFFFF"/>
            <w:hideMark/>
          </w:tcPr>
          <w:p w14:paraId="2E339CE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Investment intensity in ICT projects enabling SSC (Smart Sustainable City)</w:t>
            </w:r>
          </w:p>
        </w:tc>
        <w:tc>
          <w:tcPr>
            <w:tcW w:w="992" w:type="dxa"/>
            <w:tcBorders>
              <w:top w:val="nil"/>
              <w:left w:val="nil"/>
              <w:bottom w:val="single" w:sz="4" w:space="0" w:color="auto"/>
              <w:right w:val="single" w:sz="4" w:space="0" w:color="auto"/>
            </w:tcBorders>
            <w:shd w:val="clear" w:color="000000" w:fill="FFFFFF"/>
            <w:hideMark/>
          </w:tcPr>
          <w:p w14:paraId="0D16D815" w14:textId="77777777" w:rsidR="003C20C1" w:rsidRPr="00C36BC7" w:rsidRDefault="003C20C1" w:rsidP="00C36BC7">
            <w:pPr>
              <w:spacing w:before="0" w:after="0" w:line="240" w:lineRule="auto"/>
              <w:jc w:val="left"/>
              <w:rPr>
                <w:rFonts w:ascii="Segoe UI Emoji" w:eastAsia="Times New Roman" w:hAnsi="Segoe UI Emoji" w:cs="Times New Roman"/>
                <w:color w:val="000000"/>
                <w:sz w:val="20"/>
                <w:szCs w:val="20"/>
                <w:lang w:val="en-GB"/>
              </w:rPr>
            </w:pPr>
            <w:r w:rsidRPr="00C36BC7">
              <w:rPr>
                <w:rFonts w:ascii="Segoe UI Emoji" w:eastAsia="Times New Roman" w:hAnsi="Segoe UI Emoji" w:cs="Times New Roman"/>
                <w:color w:val="000000"/>
                <w:sz w:val="20"/>
                <w:szCs w:val="20"/>
                <w:lang w:val="en-GB"/>
              </w:rPr>
              <w:t>#</w:t>
            </w:r>
          </w:p>
        </w:tc>
        <w:tc>
          <w:tcPr>
            <w:tcW w:w="853" w:type="dxa"/>
            <w:tcBorders>
              <w:top w:val="nil"/>
              <w:left w:val="nil"/>
              <w:bottom w:val="single" w:sz="4" w:space="0" w:color="auto"/>
              <w:right w:val="single" w:sz="4" w:space="0" w:color="auto"/>
            </w:tcBorders>
            <w:shd w:val="clear" w:color="000000" w:fill="FFFFFF"/>
            <w:hideMark/>
          </w:tcPr>
          <w:p w14:paraId="406C5DC5"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3962119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The amount of city investments in programs, initiatives and awards that enhance the smartness and sustainability of the city, expressed as proportion of city GDP. </w:t>
            </w:r>
            <w:r w:rsidRPr="00C36BC7">
              <w:rPr>
                <w:rFonts w:eastAsia="Times New Roman" w:cs="Times New Roman"/>
                <w:color w:val="000000"/>
                <w:sz w:val="20"/>
                <w:szCs w:val="20"/>
                <w:lang w:val="en-GB"/>
              </w:rPr>
              <w:br/>
              <w:t>NOTE – These projects could be sponsored by grant makers, multilateral organisations and/or private sector.</w:t>
            </w:r>
          </w:p>
        </w:tc>
        <w:tc>
          <w:tcPr>
            <w:tcW w:w="4536" w:type="dxa"/>
            <w:tcBorders>
              <w:top w:val="nil"/>
              <w:left w:val="nil"/>
              <w:bottom w:val="single" w:sz="4" w:space="0" w:color="auto"/>
              <w:right w:val="single" w:sz="4" w:space="0" w:color="auto"/>
            </w:tcBorders>
            <w:shd w:val="clear" w:color="000000" w:fill="FFFFFF"/>
            <w:hideMark/>
          </w:tcPr>
          <w:p w14:paraId="0249DB6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66729019"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ITU 4901</w:t>
            </w:r>
          </w:p>
        </w:tc>
      </w:tr>
      <w:tr w:rsidR="003C20C1" w:rsidRPr="00C36BC7" w14:paraId="52756060"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6006D4F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4. Governance </w:t>
            </w:r>
          </w:p>
        </w:tc>
        <w:tc>
          <w:tcPr>
            <w:tcW w:w="1123" w:type="dxa"/>
            <w:tcBorders>
              <w:top w:val="single" w:sz="4" w:space="0" w:color="auto"/>
              <w:left w:val="nil"/>
              <w:bottom w:val="nil"/>
              <w:right w:val="single" w:sz="4" w:space="0" w:color="auto"/>
            </w:tcBorders>
            <w:shd w:val="clear" w:color="000000" w:fill="FFFFFF"/>
            <w:hideMark/>
          </w:tcPr>
          <w:p w14:paraId="0125C9E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4.3 Multi-level governance: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Increasing support for </w:t>
            </w:r>
            <w:r w:rsidRPr="00C36BC7">
              <w:rPr>
                <w:rFonts w:eastAsia="Times New Roman" w:cs="Times New Roman"/>
                <w:color w:val="000000"/>
                <w:sz w:val="20"/>
                <w:szCs w:val="20"/>
                <w:lang w:val="en-GB"/>
              </w:rPr>
              <w:lastRenderedPageBreak/>
              <w:t>smart city initiatives by providing smart city policies and budget at different government levels.</w:t>
            </w:r>
          </w:p>
        </w:tc>
        <w:tc>
          <w:tcPr>
            <w:tcW w:w="993" w:type="dxa"/>
            <w:tcBorders>
              <w:top w:val="single" w:sz="4" w:space="0" w:color="auto"/>
              <w:left w:val="nil"/>
              <w:bottom w:val="nil"/>
              <w:right w:val="single" w:sz="4" w:space="0" w:color="auto"/>
            </w:tcBorders>
            <w:shd w:val="clear" w:color="000000" w:fill="FFFFFF"/>
            <w:hideMark/>
          </w:tcPr>
          <w:p w14:paraId="21C03EAC"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4.3.2 Budget</w:t>
            </w:r>
          </w:p>
        </w:tc>
        <w:tc>
          <w:tcPr>
            <w:tcW w:w="1559" w:type="dxa"/>
            <w:tcBorders>
              <w:top w:val="nil"/>
              <w:left w:val="nil"/>
              <w:bottom w:val="single" w:sz="4" w:space="0" w:color="auto"/>
              <w:right w:val="single" w:sz="4" w:space="0" w:color="auto"/>
            </w:tcBorders>
            <w:shd w:val="clear" w:color="000000" w:fill="FFFFFF"/>
            <w:hideMark/>
          </w:tcPr>
          <w:p w14:paraId="6731217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Municipal involvement - Financial support </w:t>
            </w:r>
          </w:p>
        </w:tc>
        <w:tc>
          <w:tcPr>
            <w:tcW w:w="992" w:type="dxa"/>
            <w:tcBorders>
              <w:top w:val="nil"/>
              <w:left w:val="nil"/>
              <w:bottom w:val="single" w:sz="4" w:space="0" w:color="auto"/>
              <w:right w:val="single" w:sz="4" w:space="0" w:color="auto"/>
            </w:tcBorders>
            <w:shd w:val="clear" w:color="000000" w:fill="FFFFFF"/>
            <w:hideMark/>
          </w:tcPr>
          <w:p w14:paraId="62DD43B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Likert scale </w:t>
            </w:r>
          </w:p>
        </w:tc>
        <w:tc>
          <w:tcPr>
            <w:tcW w:w="853" w:type="dxa"/>
            <w:tcBorders>
              <w:top w:val="nil"/>
              <w:left w:val="nil"/>
              <w:bottom w:val="single" w:sz="4" w:space="0" w:color="auto"/>
              <w:right w:val="single" w:sz="4" w:space="0" w:color="auto"/>
            </w:tcBorders>
            <w:shd w:val="clear" w:color="000000" w:fill="FFFFFF"/>
            <w:hideMark/>
          </w:tcPr>
          <w:p w14:paraId="5D7C4455"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244E9A8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The extent to which the local authority provides financial support to the project </w:t>
            </w:r>
          </w:p>
        </w:tc>
        <w:tc>
          <w:tcPr>
            <w:tcW w:w="4536" w:type="dxa"/>
            <w:tcBorders>
              <w:top w:val="nil"/>
              <w:left w:val="nil"/>
              <w:bottom w:val="single" w:sz="4" w:space="0" w:color="auto"/>
              <w:right w:val="single" w:sz="4" w:space="0" w:color="auto"/>
            </w:tcBorders>
            <w:shd w:val="clear" w:color="000000" w:fill="FFFFFF"/>
            <w:hideMark/>
          </w:tcPr>
          <w:p w14:paraId="768BB22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Likert scale: Not at all – 1 – 2 – 3 – 4 – 5 – Very much  </w:t>
            </w:r>
            <w:r w:rsidRPr="00C36BC7">
              <w:rPr>
                <w:rFonts w:eastAsia="Times New Roman" w:cs="Times New Roman"/>
                <w:color w:val="000000"/>
                <w:sz w:val="20"/>
                <w:szCs w:val="20"/>
                <w:lang w:val="en-GB"/>
              </w:rPr>
              <w:br/>
              <w:t xml:space="preserve">1. The municipality does not provide financial support to the project </w:t>
            </w:r>
            <w:r w:rsidRPr="00C36BC7">
              <w:rPr>
                <w:rFonts w:eastAsia="Times New Roman" w:cs="Times New Roman"/>
                <w:color w:val="000000"/>
                <w:sz w:val="20"/>
                <w:szCs w:val="20"/>
                <w:lang w:val="en-GB"/>
              </w:rPr>
              <w:br/>
              <w:t xml:space="preserve">2. The municipality provides little financial support to the project, the administrative burden is high in relation to the amount of aid given </w:t>
            </w:r>
            <w:r w:rsidRPr="00C36BC7">
              <w:rPr>
                <w:rFonts w:eastAsia="Times New Roman" w:cs="Times New Roman"/>
                <w:color w:val="000000"/>
                <w:sz w:val="20"/>
                <w:szCs w:val="20"/>
                <w:lang w:val="en-GB"/>
              </w:rPr>
              <w:br/>
            </w:r>
            <w:r w:rsidRPr="00C36BC7">
              <w:rPr>
                <w:rFonts w:eastAsia="Times New Roman" w:cs="Times New Roman"/>
                <w:color w:val="000000"/>
                <w:sz w:val="20"/>
                <w:szCs w:val="20"/>
                <w:lang w:val="en-GB"/>
              </w:rPr>
              <w:lastRenderedPageBreak/>
              <w:t xml:space="preserve">3. The municipality provides some financial support to the project, the administrative burden is reasonable in relation to the amount of aid given. </w:t>
            </w:r>
            <w:r w:rsidRPr="00C36BC7">
              <w:rPr>
                <w:rFonts w:eastAsia="Times New Roman" w:cs="Times New Roman"/>
                <w:color w:val="000000"/>
                <w:sz w:val="20"/>
                <w:szCs w:val="20"/>
                <w:lang w:val="en-GB"/>
              </w:rPr>
              <w:br/>
              <w:t xml:space="preserve">4. The municipality provides generous financial support to the project, the administrative burden is reasonable in relation to the amount of aid given. </w:t>
            </w:r>
            <w:r w:rsidRPr="00C36BC7">
              <w:rPr>
                <w:rFonts w:eastAsia="Times New Roman" w:cs="Times New Roman"/>
                <w:color w:val="000000"/>
                <w:sz w:val="20"/>
                <w:szCs w:val="20"/>
                <w:lang w:val="en-GB"/>
              </w:rPr>
              <w:br/>
              <w:t xml:space="preserve">5. The municipality provides very generous financial support to the project, with very low administrative burden in relation to the amount of aid given. </w:t>
            </w:r>
          </w:p>
        </w:tc>
        <w:tc>
          <w:tcPr>
            <w:tcW w:w="1000" w:type="dxa"/>
            <w:tcBorders>
              <w:top w:val="nil"/>
              <w:left w:val="nil"/>
              <w:bottom w:val="single" w:sz="4" w:space="0" w:color="auto"/>
              <w:right w:val="single" w:sz="4" w:space="0" w:color="auto"/>
            </w:tcBorders>
            <w:shd w:val="clear" w:color="000000" w:fill="FFFFFF"/>
            <w:vAlign w:val="center"/>
            <w:hideMark/>
          </w:tcPr>
          <w:p w14:paraId="683EF622"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CITYkeys</w:t>
            </w:r>
          </w:p>
        </w:tc>
      </w:tr>
      <w:tr w:rsidR="003C20C1" w:rsidRPr="00C36BC7" w14:paraId="4E27C2AB"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7BFF1D8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4. Governance </w:t>
            </w:r>
          </w:p>
        </w:tc>
        <w:tc>
          <w:tcPr>
            <w:tcW w:w="1123" w:type="dxa"/>
            <w:tcBorders>
              <w:top w:val="single" w:sz="4" w:space="0" w:color="auto"/>
              <w:left w:val="nil"/>
              <w:bottom w:val="nil"/>
              <w:right w:val="single" w:sz="4" w:space="0" w:color="auto"/>
            </w:tcBorders>
            <w:shd w:val="clear" w:color="000000" w:fill="FFFFFF"/>
            <w:hideMark/>
          </w:tcPr>
          <w:p w14:paraId="051D08BC"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4.3 Multi-level governance: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Increasing support for smart city initiatives by providing smart city policies and budget at different government levels.</w:t>
            </w:r>
          </w:p>
        </w:tc>
        <w:tc>
          <w:tcPr>
            <w:tcW w:w="993" w:type="dxa"/>
            <w:tcBorders>
              <w:top w:val="single" w:sz="4" w:space="0" w:color="auto"/>
              <w:left w:val="nil"/>
              <w:bottom w:val="nil"/>
              <w:right w:val="single" w:sz="4" w:space="0" w:color="auto"/>
            </w:tcBorders>
            <w:shd w:val="clear" w:color="000000" w:fill="FFFFFF"/>
            <w:hideMark/>
          </w:tcPr>
          <w:p w14:paraId="45E4C06E"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4.3.2 Budget</w:t>
            </w:r>
          </w:p>
        </w:tc>
        <w:tc>
          <w:tcPr>
            <w:tcW w:w="1559" w:type="dxa"/>
            <w:tcBorders>
              <w:top w:val="nil"/>
              <w:left w:val="nil"/>
              <w:bottom w:val="single" w:sz="4" w:space="0" w:color="auto"/>
              <w:right w:val="single" w:sz="4" w:space="0" w:color="auto"/>
            </w:tcBorders>
            <w:shd w:val="clear" w:color="000000" w:fill="FFFFFF"/>
            <w:vAlign w:val="center"/>
            <w:hideMark/>
          </w:tcPr>
          <w:p w14:paraId="73B71546" w14:textId="77777777" w:rsidR="003C20C1" w:rsidRPr="00C36BC7" w:rsidRDefault="003C20C1" w:rsidP="00C36BC7">
            <w:pPr>
              <w:spacing w:before="0" w:after="0" w:line="240" w:lineRule="auto"/>
              <w:jc w:val="left"/>
              <w:rPr>
                <w:rFonts w:eastAsia="Times New Roman" w:cs="Times New Roman"/>
                <w:color w:val="181717"/>
                <w:sz w:val="20"/>
                <w:szCs w:val="20"/>
                <w:lang w:val="en-GB"/>
              </w:rPr>
            </w:pPr>
            <w:r w:rsidRPr="00C36BC7">
              <w:rPr>
                <w:rFonts w:eastAsia="Times New Roman" w:cs="Times New Roman"/>
                <w:color w:val="181717"/>
                <w:sz w:val="20"/>
                <w:szCs w:val="20"/>
                <w:lang w:val="en-GB"/>
              </w:rPr>
              <w:t>Gross operating budget (USD/EURO)</w:t>
            </w:r>
          </w:p>
        </w:tc>
        <w:tc>
          <w:tcPr>
            <w:tcW w:w="992" w:type="dxa"/>
            <w:tcBorders>
              <w:top w:val="nil"/>
              <w:left w:val="nil"/>
              <w:bottom w:val="single" w:sz="4" w:space="0" w:color="auto"/>
              <w:right w:val="single" w:sz="4" w:space="0" w:color="auto"/>
            </w:tcBorders>
            <w:shd w:val="clear" w:color="000000" w:fill="FFFFFF"/>
            <w:hideMark/>
          </w:tcPr>
          <w:p w14:paraId="51B80C0D"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EURO/year</w:t>
            </w:r>
          </w:p>
        </w:tc>
        <w:tc>
          <w:tcPr>
            <w:tcW w:w="853" w:type="dxa"/>
            <w:tcBorders>
              <w:top w:val="nil"/>
              <w:left w:val="nil"/>
              <w:bottom w:val="single" w:sz="4" w:space="0" w:color="auto"/>
              <w:right w:val="single" w:sz="4" w:space="0" w:color="auto"/>
            </w:tcBorders>
            <w:shd w:val="clear" w:color="000000" w:fill="FFFFFF"/>
            <w:hideMark/>
          </w:tcPr>
          <w:p w14:paraId="1CB31EAC"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5A931C5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58B42BA5"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12FB4F8E"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6A98D557"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6663E9EB"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4. Governance </w:t>
            </w:r>
          </w:p>
        </w:tc>
        <w:tc>
          <w:tcPr>
            <w:tcW w:w="1123" w:type="dxa"/>
            <w:tcBorders>
              <w:top w:val="single" w:sz="4" w:space="0" w:color="auto"/>
              <w:left w:val="nil"/>
              <w:bottom w:val="nil"/>
              <w:right w:val="single" w:sz="4" w:space="0" w:color="auto"/>
            </w:tcBorders>
            <w:shd w:val="clear" w:color="000000" w:fill="FFFFFF"/>
            <w:hideMark/>
          </w:tcPr>
          <w:p w14:paraId="2211C75F"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4.3 Multi-level governance: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 xml:space="preserve">Increasing </w:t>
            </w:r>
            <w:r w:rsidRPr="00C36BC7">
              <w:rPr>
                <w:rFonts w:eastAsia="Times New Roman" w:cs="Times New Roman"/>
                <w:color w:val="000000"/>
                <w:sz w:val="20"/>
                <w:szCs w:val="20"/>
                <w:lang w:val="en-GB"/>
              </w:rPr>
              <w:lastRenderedPageBreak/>
              <w:t>support for smart city initiatives by providing smart city policies and budget at different government levels.</w:t>
            </w:r>
          </w:p>
        </w:tc>
        <w:tc>
          <w:tcPr>
            <w:tcW w:w="993" w:type="dxa"/>
            <w:tcBorders>
              <w:top w:val="single" w:sz="4" w:space="0" w:color="auto"/>
              <w:left w:val="nil"/>
              <w:bottom w:val="nil"/>
              <w:right w:val="single" w:sz="4" w:space="0" w:color="auto"/>
            </w:tcBorders>
            <w:shd w:val="clear" w:color="000000" w:fill="FFFFFF"/>
            <w:hideMark/>
          </w:tcPr>
          <w:p w14:paraId="1F1A49AD"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4.3.2 Budget</w:t>
            </w:r>
          </w:p>
        </w:tc>
        <w:tc>
          <w:tcPr>
            <w:tcW w:w="1559" w:type="dxa"/>
            <w:tcBorders>
              <w:top w:val="nil"/>
              <w:left w:val="nil"/>
              <w:bottom w:val="single" w:sz="4" w:space="0" w:color="auto"/>
              <w:right w:val="single" w:sz="4" w:space="0" w:color="auto"/>
            </w:tcBorders>
            <w:shd w:val="clear" w:color="000000" w:fill="FFFFFF"/>
            <w:vAlign w:val="center"/>
            <w:hideMark/>
          </w:tcPr>
          <w:p w14:paraId="4E89343C" w14:textId="77777777" w:rsidR="003C20C1" w:rsidRPr="00C36BC7" w:rsidRDefault="003C20C1" w:rsidP="00C36BC7">
            <w:pPr>
              <w:spacing w:before="0" w:after="0" w:line="240" w:lineRule="auto"/>
              <w:jc w:val="left"/>
              <w:rPr>
                <w:rFonts w:eastAsia="Times New Roman" w:cs="Times New Roman"/>
                <w:color w:val="181717"/>
                <w:sz w:val="20"/>
                <w:szCs w:val="20"/>
                <w:lang w:val="en-GB"/>
              </w:rPr>
            </w:pPr>
            <w:r w:rsidRPr="00C36BC7">
              <w:rPr>
                <w:rFonts w:eastAsia="Times New Roman" w:cs="Times New Roman"/>
                <w:color w:val="181717"/>
                <w:sz w:val="20"/>
                <w:szCs w:val="20"/>
                <w:lang w:val="en-GB"/>
              </w:rPr>
              <w:t>Gross capital budget (USD/EURO)</w:t>
            </w:r>
          </w:p>
        </w:tc>
        <w:tc>
          <w:tcPr>
            <w:tcW w:w="992" w:type="dxa"/>
            <w:tcBorders>
              <w:top w:val="nil"/>
              <w:left w:val="nil"/>
              <w:bottom w:val="single" w:sz="4" w:space="0" w:color="auto"/>
              <w:right w:val="single" w:sz="4" w:space="0" w:color="auto"/>
            </w:tcBorders>
            <w:shd w:val="clear" w:color="000000" w:fill="FFFFFF"/>
            <w:hideMark/>
          </w:tcPr>
          <w:p w14:paraId="00A5B918"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EURO/year</w:t>
            </w:r>
          </w:p>
        </w:tc>
        <w:tc>
          <w:tcPr>
            <w:tcW w:w="853" w:type="dxa"/>
            <w:tcBorders>
              <w:top w:val="nil"/>
              <w:left w:val="nil"/>
              <w:bottom w:val="single" w:sz="4" w:space="0" w:color="auto"/>
              <w:right w:val="single" w:sz="4" w:space="0" w:color="auto"/>
            </w:tcBorders>
            <w:shd w:val="clear" w:color="000000" w:fill="FFFFFF"/>
            <w:hideMark/>
          </w:tcPr>
          <w:p w14:paraId="70BA7248"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2F37A28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0462052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3F6D9924"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6E71D220"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043D4D97"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4. Governance </w:t>
            </w:r>
          </w:p>
        </w:tc>
        <w:tc>
          <w:tcPr>
            <w:tcW w:w="1123" w:type="dxa"/>
            <w:tcBorders>
              <w:top w:val="single" w:sz="4" w:space="0" w:color="auto"/>
              <w:left w:val="nil"/>
              <w:bottom w:val="nil"/>
              <w:right w:val="single" w:sz="4" w:space="0" w:color="auto"/>
            </w:tcBorders>
            <w:shd w:val="clear" w:color="000000" w:fill="FFFFFF"/>
            <w:hideMark/>
          </w:tcPr>
          <w:p w14:paraId="3ED64B4F"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4.3 Multi-level governance: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Increasing support for smart city initiatives by providing smart city policies and budget at different government levels.</w:t>
            </w:r>
          </w:p>
        </w:tc>
        <w:tc>
          <w:tcPr>
            <w:tcW w:w="993" w:type="dxa"/>
            <w:tcBorders>
              <w:top w:val="single" w:sz="4" w:space="0" w:color="auto"/>
              <w:left w:val="nil"/>
              <w:bottom w:val="nil"/>
              <w:right w:val="single" w:sz="4" w:space="0" w:color="auto"/>
            </w:tcBorders>
            <w:shd w:val="clear" w:color="000000" w:fill="FFFFFF"/>
            <w:hideMark/>
          </w:tcPr>
          <w:p w14:paraId="3E13EB0B"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4.3.2 Budget</w:t>
            </w:r>
          </w:p>
        </w:tc>
        <w:tc>
          <w:tcPr>
            <w:tcW w:w="1559" w:type="dxa"/>
            <w:tcBorders>
              <w:top w:val="nil"/>
              <w:left w:val="nil"/>
              <w:bottom w:val="single" w:sz="4" w:space="0" w:color="auto"/>
              <w:right w:val="single" w:sz="4" w:space="0" w:color="auto"/>
            </w:tcBorders>
            <w:shd w:val="clear" w:color="000000" w:fill="FFFFFF"/>
            <w:hideMark/>
          </w:tcPr>
          <w:p w14:paraId="1D2CDA9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Gross operating budget per capita (USD/EURO) (profile indicator)</w:t>
            </w:r>
          </w:p>
        </w:tc>
        <w:tc>
          <w:tcPr>
            <w:tcW w:w="992" w:type="dxa"/>
            <w:tcBorders>
              <w:top w:val="nil"/>
              <w:left w:val="nil"/>
              <w:bottom w:val="single" w:sz="4" w:space="0" w:color="auto"/>
              <w:right w:val="single" w:sz="4" w:space="0" w:color="auto"/>
            </w:tcBorders>
            <w:shd w:val="clear" w:color="000000" w:fill="FFFFFF"/>
            <w:hideMark/>
          </w:tcPr>
          <w:p w14:paraId="5CC9B0C9"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EURO/cap/year</w:t>
            </w:r>
          </w:p>
        </w:tc>
        <w:tc>
          <w:tcPr>
            <w:tcW w:w="853" w:type="dxa"/>
            <w:tcBorders>
              <w:top w:val="nil"/>
              <w:left w:val="nil"/>
              <w:bottom w:val="single" w:sz="4" w:space="0" w:color="auto"/>
              <w:right w:val="single" w:sz="4" w:space="0" w:color="auto"/>
            </w:tcBorders>
            <w:shd w:val="clear" w:color="000000" w:fill="FFFFFF"/>
            <w:hideMark/>
          </w:tcPr>
          <w:p w14:paraId="408FED21"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5B8E6160"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003A839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5FD7A214"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40BC23B4"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1F96FD54"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4. Governance </w:t>
            </w:r>
          </w:p>
        </w:tc>
        <w:tc>
          <w:tcPr>
            <w:tcW w:w="1123" w:type="dxa"/>
            <w:tcBorders>
              <w:top w:val="single" w:sz="4" w:space="0" w:color="auto"/>
              <w:left w:val="nil"/>
              <w:bottom w:val="nil"/>
              <w:right w:val="single" w:sz="4" w:space="0" w:color="auto"/>
            </w:tcBorders>
            <w:shd w:val="clear" w:color="000000" w:fill="FFFFFF"/>
            <w:hideMark/>
          </w:tcPr>
          <w:p w14:paraId="7E8141F9"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4.3 Multi-level governance: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lastRenderedPageBreak/>
              <w:t>Increasing support for smart city initiatives by providing smart city policies and budget at different government levels.</w:t>
            </w:r>
          </w:p>
        </w:tc>
        <w:tc>
          <w:tcPr>
            <w:tcW w:w="993" w:type="dxa"/>
            <w:tcBorders>
              <w:top w:val="single" w:sz="4" w:space="0" w:color="auto"/>
              <w:left w:val="nil"/>
              <w:bottom w:val="nil"/>
              <w:right w:val="single" w:sz="4" w:space="0" w:color="auto"/>
            </w:tcBorders>
            <w:shd w:val="clear" w:color="000000" w:fill="FFFFFF"/>
            <w:hideMark/>
          </w:tcPr>
          <w:p w14:paraId="3FCCF21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4.3.2 Budget</w:t>
            </w:r>
          </w:p>
        </w:tc>
        <w:tc>
          <w:tcPr>
            <w:tcW w:w="1559" w:type="dxa"/>
            <w:tcBorders>
              <w:top w:val="nil"/>
              <w:left w:val="nil"/>
              <w:bottom w:val="single" w:sz="4" w:space="0" w:color="auto"/>
              <w:right w:val="single" w:sz="4" w:space="0" w:color="auto"/>
            </w:tcBorders>
            <w:shd w:val="clear" w:color="000000" w:fill="FFFFFF"/>
            <w:hideMark/>
          </w:tcPr>
          <w:p w14:paraId="346FD696"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Gross capital budget per capita (USD/EURO) </w:t>
            </w:r>
            <w:r w:rsidRPr="00C36BC7">
              <w:rPr>
                <w:rFonts w:eastAsia="Times New Roman" w:cs="Times New Roman"/>
                <w:color w:val="000000"/>
                <w:sz w:val="20"/>
                <w:szCs w:val="20"/>
                <w:lang w:val="en-GB"/>
              </w:rPr>
              <w:lastRenderedPageBreak/>
              <w:t>(profile indicator)</w:t>
            </w:r>
          </w:p>
        </w:tc>
        <w:tc>
          <w:tcPr>
            <w:tcW w:w="992" w:type="dxa"/>
            <w:tcBorders>
              <w:top w:val="nil"/>
              <w:left w:val="nil"/>
              <w:bottom w:val="single" w:sz="4" w:space="0" w:color="auto"/>
              <w:right w:val="single" w:sz="4" w:space="0" w:color="auto"/>
            </w:tcBorders>
            <w:shd w:val="clear" w:color="000000" w:fill="FFFFFF"/>
            <w:hideMark/>
          </w:tcPr>
          <w:p w14:paraId="418812DB"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EURO/yecaap/r</w:t>
            </w:r>
          </w:p>
        </w:tc>
        <w:tc>
          <w:tcPr>
            <w:tcW w:w="853" w:type="dxa"/>
            <w:tcBorders>
              <w:top w:val="nil"/>
              <w:left w:val="nil"/>
              <w:bottom w:val="single" w:sz="4" w:space="0" w:color="auto"/>
              <w:right w:val="single" w:sz="4" w:space="0" w:color="auto"/>
            </w:tcBorders>
            <w:shd w:val="clear" w:color="000000" w:fill="FFFFFF"/>
            <w:hideMark/>
          </w:tcPr>
          <w:p w14:paraId="1C4837A6"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1B4D30AF"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7B515CA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7B5D2E0A"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 37120</w:t>
            </w:r>
          </w:p>
        </w:tc>
      </w:tr>
      <w:tr w:rsidR="003C20C1" w:rsidRPr="00C36BC7" w14:paraId="7C68EB49"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0CB283CA"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4. Governance </w:t>
            </w:r>
          </w:p>
        </w:tc>
        <w:tc>
          <w:tcPr>
            <w:tcW w:w="1123" w:type="dxa"/>
            <w:tcBorders>
              <w:top w:val="single" w:sz="4" w:space="0" w:color="auto"/>
              <w:left w:val="nil"/>
              <w:bottom w:val="nil"/>
              <w:right w:val="single" w:sz="4" w:space="0" w:color="auto"/>
            </w:tcBorders>
            <w:shd w:val="clear" w:color="000000" w:fill="FFFFFF"/>
            <w:hideMark/>
          </w:tcPr>
          <w:p w14:paraId="3776963A"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4.3 Multi-level governance:</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Increasing support for smart city initiatives by providing smart city policies and budget at different government levels.</w:t>
            </w:r>
          </w:p>
        </w:tc>
        <w:tc>
          <w:tcPr>
            <w:tcW w:w="993" w:type="dxa"/>
            <w:tcBorders>
              <w:top w:val="single" w:sz="4" w:space="0" w:color="auto"/>
              <w:left w:val="nil"/>
              <w:bottom w:val="nil"/>
              <w:right w:val="single" w:sz="4" w:space="0" w:color="auto"/>
            </w:tcBorders>
            <w:shd w:val="clear" w:color="000000" w:fill="FFFFFF"/>
            <w:hideMark/>
          </w:tcPr>
          <w:p w14:paraId="5B6E119A"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4.3.2 Budget</w:t>
            </w:r>
          </w:p>
        </w:tc>
        <w:tc>
          <w:tcPr>
            <w:tcW w:w="1559" w:type="dxa"/>
            <w:tcBorders>
              <w:top w:val="single" w:sz="4" w:space="0" w:color="auto"/>
              <w:left w:val="nil"/>
              <w:bottom w:val="single" w:sz="4" w:space="0" w:color="auto"/>
              <w:right w:val="single" w:sz="4" w:space="0" w:color="auto"/>
            </w:tcBorders>
            <w:shd w:val="clear" w:color="000000" w:fill="FFFFFF"/>
            <w:hideMark/>
          </w:tcPr>
          <w:p w14:paraId="28A61551"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Percentage of municipal budget allocated for provision of mobility aids, devices, and assistive technologies to citizens with special needs</w:t>
            </w:r>
          </w:p>
        </w:tc>
        <w:tc>
          <w:tcPr>
            <w:tcW w:w="992" w:type="dxa"/>
            <w:tcBorders>
              <w:top w:val="nil"/>
              <w:left w:val="nil"/>
              <w:bottom w:val="single" w:sz="4" w:space="0" w:color="auto"/>
              <w:right w:val="single" w:sz="4" w:space="0" w:color="auto"/>
            </w:tcBorders>
            <w:shd w:val="clear" w:color="000000" w:fill="FFFFFF"/>
            <w:hideMark/>
          </w:tcPr>
          <w:p w14:paraId="068C8C2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of city budget</w:t>
            </w:r>
          </w:p>
        </w:tc>
        <w:tc>
          <w:tcPr>
            <w:tcW w:w="853" w:type="dxa"/>
            <w:tcBorders>
              <w:top w:val="nil"/>
              <w:left w:val="nil"/>
              <w:bottom w:val="single" w:sz="4" w:space="0" w:color="auto"/>
              <w:right w:val="single" w:sz="4" w:space="0" w:color="auto"/>
            </w:tcBorders>
            <w:shd w:val="clear" w:color="000000" w:fill="FFFFFF"/>
            <w:hideMark/>
          </w:tcPr>
          <w:p w14:paraId="58E8C7AC"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5679A1DC"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4536" w:type="dxa"/>
            <w:tcBorders>
              <w:top w:val="nil"/>
              <w:left w:val="nil"/>
              <w:bottom w:val="single" w:sz="4" w:space="0" w:color="auto"/>
              <w:right w:val="single" w:sz="4" w:space="0" w:color="auto"/>
            </w:tcBorders>
            <w:shd w:val="clear" w:color="000000" w:fill="FFFFFF"/>
            <w:hideMark/>
          </w:tcPr>
          <w:p w14:paraId="13434912"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NY</w:t>
            </w:r>
          </w:p>
        </w:tc>
        <w:tc>
          <w:tcPr>
            <w:tcW w:w="1000" w:type="dxa"/>
            <w:tcBorders>
              <w:top w:val="nil"/>
              <w:left w:val="nil"/>
              <w:bottom w:val="single" w:sz="4" w:space="0" w:color="auto"/>
              <w:right w:val="single" w:sz="4" w:space="0" w:color="auto"/>
            </w:tcBorders>
            <w:shd w:val="clear" w:color="000000" w:fill="FFFFFF"/>
            <w:vAlign w:val="center"/>
            <w:hideMark/>
          </w:tcPr>
          <w:p w14:paraId="1756EA58"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IS0/DIS 37122</w:t>
            </w:r>
          </w:p>
        </w:tc>
      </w:tr>
      <w:tr w:rsidR="003C20C1" w:rsidRPr="00C36BC7" w14:paraId="3057D0E9" w14:textId="77777777" w:rsidTr="004A6858">
        <w:trPr>
          <w:trHeight w:val="768"/>
        </w:trPr>
        <w:tc>
          <w:tcPr>
            <w:tcW w:w="846" w:type="dxa"/>
            <w:tcBorders>
              <w:top w:val="single" w:sz="4" w:space="0" w:color="auto"/>
              <w:left w:val="single" w:sz="4" w:space="0" w:color="auto"/>
              <w:bottom w:val="nil"/>
              <w:right w:val="single" w:sz="4" w:space="0" w:color="auto"/>
            </w:tcBorders>
            <w:shd w:val="clear" w:color="000000" w:fill="FFFFFF"/>
            <w:hideMark/>
          </w:tcPr>
          <w:p w14:paraId="60174DFF"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 xml:space="preserve">4. Governance </w:t>
            </w:r>
          </w:p>
        </w:tc>
        <w:tc>
          <w:tcPr>
            <w:tcW w:w="1123" w:type="dxa"/>
            <w:tcBorders>
              <w:top w:val="single" w:sz="4" w:space="0" w:color="auto"/>
              <w:left w:val="nil"/>
              <w:bottom w:val="nil"/>
              <w:right w:val="single" w:sz="4" w:space="0" w:color="auto"/>
            </w:tcBorders>
            <w:shd w:val="clear" w:color="000000" w:fill="FFFFFF"/>
            <w:hideMark/>
          </w:tcPr>
          <w:p w14:paraId="791820DA"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t>4.3 Multi-level governance</w:t>
            </w:r>
            <w:r w:rsidRPr="00C36BC7">
              <w:rPr>
                <w:rFonts w:eastAsia="Times New Roman" w:cs="Times New Roman"/>
                <w:b/>
                <w:bCs/>
                <w:color w:val="000000"/>
                <w:sz w:val="20"/>
                <w:szCs w:val="20"/>
                <w:lang w:val="en-GB"/>
              </w:rPr>
              <w:lastRenderedPageBreak/>
              <w:t>:</w:t>
            </w:r>
            <w:r w:rsidRPr="00C36BC7">
              <w:rPr>
                <w:rFonts w:eastAsia="Times New Roman" w:cs="Times New Roman"/>
                <w:b/>
                <w:bCs/>
                <w:color w:val="000000"/>
                <w:sz w:val="20"/>
                <w:szCs w:val="20"/>
                <w:lang w:val="en-GB"/>
              </w:rPr>
              <w:br/>
            </w:r>
            <w:r w:rsidRPr="00C36BC7">
              <w:rPr>
                <w:rFonts w:eastAsia="Times New Roman" w:cs="Times New Roman"/>
                <w:color w:val="000000"/>
                <w:sz w:val="20"/>
                <w:szCs w:val="20"/>
                <w:lang w:val="en-GB"/>
              </w:rPr>
              <w:t>Increasing support for smart city initiatives by providing smart city policies and budget at different government levels.</w:t>
            </w:r>
          </w:p>
        </w:tc>
        <w:tc>
          <w:tcPr>
            <w:tcW w:w="993" w:type="dxa"/>
            <w:tcBorders>
              <w:top w:val="single" w:sz="4" w:space="0" w:color="auto"/>
              <w:left w:val="nil"/>
              <w:bottom w:val="nil"/>
              <w:right w:val="single" w:sz="4" w:space="0" w:color="auto"/>
            </w:tcBorders>
            <w:shd w:val="clear" w:color="000000" w:fill="FFFFFF"/>
            <w:hideMark/>
          </w:tcPr>
          <w:p w14:paraId="2DB136A5" w14:textId="77777777" w:rsidR="003C20C1" w:rsidRPr="00C36BC7" w:rsidRDefault="003C20C1" w:rsidP="00C36BC7">
            <w:pPr>
              <w:spacing w:before="0" w:after="0" w:line="240" w:lineRule="auto"/>
              <w:jc w:val="left"/>
              <w:rPr>
                <w:rFonts w:eastAsia="Times New Roman" w:cs="Times New Roman"/>
                <w:b/>
                <w:bCs/>
                <w:color w:val="000000"/>
                <w:sz w:val="20"/>
                <w:szCs w:val="20"/>
                <w:lang w:val="en-GB"/>
              </w:rPr>
            </w:pPr>
            <w:r w:rsidRPr="00C36BC7">
              <w:rPr>
                <w:rFonts w:eastAsia="Times New Roman" w:cs="Times New Roman"/>
                <w:b/>
                <w:bCs/>
                <w:color w:val="000000"/>
                <w:sz w:val="20"/>
                <w:szCs w:val="20"/>
                <w:lang w:val="en-GB"/>
              </w:rPr>
              <w:lastRenderedPageBreak/>
              <w:t>4.3.2 Budget</w:t>
            </w:r>
          </w:p>
        </w:tc>
        <w:tc>
          <w:tcPr>
            <w:tcW w:w="1559" w:type="dxa"/>
            <w:tcBorders>
              <w:top w:val="nil"/>
              <w:left w:val="nil"/>
              <w:bottom w:val="single" w:sz="4" w:space="0" w:color="auto"/>
              <w:right w:val="single" w:sz="4" w:space="0" w:color="auto"/>
            </w:tcBorders>
            <w:shd w:val="clear" w:color="000000" w:fill="FFFFFF"/>
            <w:hideMark/>
          </w:tcPr>
          <w:p w14:paraId="028A1DB4"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xml:space="preserve">Annual percentage of municipal budget </w:t>
            </w:r>
            <w:r w:rsidRPr="00C36BC7">
              <w:rPr>
                <w:rFonts w:eastAsia="Times New Roman" w:cs="Times New Roman"/>
                <w:color w:val="000000"/>
                <w:sz w:val="20"/>
                <w:szCs w:val="20"/>
                <w:lang w:val="en-GB"/>
              </w:rPr>
              <w:lastRenderedPageBreak/>
              <w:t xml:space="preserve">spent on urban agriculture initiatives </w:t>
            </w:r>
          </w:p>
        </w:tc>
        <w:tc>
          <w:tcPr>
            <w:tcW w:w="992" w:type="dxa"/>
            <w:tcBorders>
              <w:top w:val="nil"/>
              <w:left w:val="nil"/>
              <w:bottom w:val="single" w:sz="4" w:space="0" w:color="auto"/>
              <w:right w:val="single" w:sz="4" w:space="0" w:color="auto"/>
            </w:tcBorders>
            <w:shd w:val="clear" w:color="000000" w:fill="FFFFFF"/>
            <w:hideMark/>
          </w:tcPr>
          <w:p w14:paraId="07A239FE"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lastRenderedPageBreak/>
              <w:t>% of city budget</w:t>
            </w:r>
          </w:p>
        </w:tc>
        <w:tc>
          <w:tcPr>
            <w:tcW w:w="853" w:type="dxa"/>
            <w:tcBorders>
              <w:top w:val="nil"/>
              <w:left w:val="nil"/>
              <w:bottom w:val="single" w:sz="4" w:space="0" w:color="auto"/>
              <w:right w:val="single" w:sz="4" w:space="0" w:color="auto"/>
            </w:tcBorders>
            <w:shd w:val="clear" w:color="000000" w:fill="FFFFFF"/>
            <w:hideMark/>
          </w:tcPr>
          <w:p w14:paraId="75977035"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V</w:t>
            </w:r>
          </w:p>
        </w:tc>
        <w:tc>
          <w:tcPr>
            <w:tcW w:w="1843" w:type="dxa"/>
            <w:tcBorders>
              <w:top w:val="nil"/>
              <w:left w:val="nil"/>
              <w:bottom w:val="single" w:sz="4" w:space="0" w:color="auto"/>
              <w:right w:val="single" w:sz="4" w:space="0" w:color="auto"/>
            </w:tcBorders>
            <w:shd w:val="clear" w:color="000000" w:fill="FFFFFF"/>
            <w:hideMark/>
          </w:tcPr>
          <w:p w14:paraId="3D3F1073"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w:t>
            </w:r>
          </w:p>
        </w:tc>
        <w:tc>
          <w:tcPr>
            <w:tcW w:w="4536" w:type="dxa"/>
            <w:tcBorders>
              <w:top w:val="nil"/>
              <w:left w:val="nil"/>
              <w:bottom w:val="single" w:sz="4" w:space="0" w:color="auto"/>
              <w:right w:val="single" w:sz="4" w:space="0" w:color="auto"/>
            </w:tcBorders>
            <w:shd w:val="clear" w:color="000000" w:fill="FFFFFF"/>
            <w:hideMark/>
          </w:tcPr>
          <w:p w14:paraId="3766DB5A" w14:textId="77777777" w:rsidR="003C20C1" w:rsidRPr="00C36BC7" w:rsidRDefault="003C20C1" w:rsidP="00C36BC7">
            <w:pPr>
              <w:spacing w:before="0" w:after="0" w:line="240" w:lineRule="auto"/>
              <w:jc w:val="left"/>
              <w:rPr>
                <w:rFonts w:eastAsia="Times New Roman" w:cs="Times New Roman"/>
                <w:color w:val="000000"/>
                <w:sz w:val="20"/>
                <w:szCs w:val="20"/>
                <w:lang w:val="en-GB"/>
              </w:rPr>
            </w:pPr>
            <w:r w:rsidRPr="00C36BC7">
              <w:rPr>
                <w:rFonts w:eastAsia="Times New Roman" w:cs="Times New Roman"/>
                <w:color w:val="000000"/>
                <w:sz w:val="20"/>
                <w:szCs w:val="20"/>
                <w:lang w:val="en-GB"/>
              </w:rPr>
              <w:t> </w:t>
            </w:r>
          </w:p>
        </w:tc>
        <w:tc>
          <w:tcPr>
            <w:tcW w:w="1000" w:type="dxa"/>
            <w:tcBorders>
              <w:top w:val="nil"/>
              <w:left w:val="nil"/>
              <w:bottom w:val="single" w:sz="4" w:space="0" w:color="auto"/>
              <w:right w:val="single" w:sz="4" w:space="0" w:color="auto"/>
            </w:tcBorders>
            <w:shd w:val="clear" w:color="000000" w:fill="FFFFFF"/>
            <w:vAlign w:val="center"/>
            <w:hideMark/>
          </w:tcPr>
          <w:p w14:paraId="7FF9E1C9" w14:textId="77777777" w:rsidR="003C20C1" w:rsidRPr="00C36BC7" w:rsidRDefault="003C20C1" w:rsidP="00C36BC7">
            <w:pPr>
              <w:spacing w:before="0" w:after="0" w:line="240" w:lineRule="auto"/>
              <w:jc w:val="center"/>
              <w:rPr>
                <w:rFonts w:eastAsia="Times New Roman" w:cs="Times New Roman"/>
                <w:color w:val="000000"/>
                <w:sz w:val="20"/>
                <w:szCs w:val="20"/>
                <w:lang w:val="en-GB"/>
              </w:rPr>
            </w:pPr>
            <w:r w:rsidRPr="00C36BC7">
              <w:rPr>
                <w:rFonts w:eastAsia="Times New Roman" w:cs="Times New Roman"/>
                <w:color w:val="000000"/>
                <w:sz w:val="20"/>
                <w:szCs w:val="20"/>
                <w:lang w:val="en-GB"/>
              </w:rPr>
              <w:t>ISO/DIS 37122</w:t>
            </w:r>
          </w:p>
        </w:tc>
      </w:tr>
    </w:tbl>
    <w:p w14:paraId="797FB788" w14:textId="77777777" w:rsidR="00C36BC7" w:rsidRDefault="00C36BC7"/>
    <w:sectPr w:rsidR="00C36BC7" w:rsidSect="003C20C1">
      <w:pgSz w:w="16838" w:h="11906" w:orient="landscape"/>
      <w:pgMar w:top="1701" w:right="1417" w:bottom="1701" w:left="1417" w:header="708" w:footer="708" w:gutter="0"/>
      <w:cols w:space="708" w:equalWidth="0">
        <w:col w:w="9406"/>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07799" w14:textId="77777777" w:rsidR="000E4DE1" w:rsidRDefault="000E4DE1">
      <w:pPr>
        <w:spacing w:before="0" w:after="0" w:line="240" w:lineRule="auto"/>
      </w:pPr>
      <w:r>
        <w:separator/>
      </w:r>
    </w:p>
  </w:endnote>
  <w:endnote w:type="continuationSeparator" w:id="0">
    <w:p w14:paraId="219C3835" w14:textId="77777777" w:rsidR="000E4DE1" w:rsidRDefault="000E4DE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auto"/>
    <w:pitch w:val="default"/>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EE" w14:textId="12C6199A" w:rsidR="003C20C1" w:rsidRDefault="003C20C1">
    <w:pPr>
      <w:pBdr>
        <w:top w:val="nil"/>
        <w:left w:val="nil"/>
        <w:bottom w:val="nil"/>
        <w:right w:val="nil"/>
        <w:between w:val="nil"/>
      </w:pBdr>
      <w:tabs>
        <w:tab w:val="center" w:pos="4252"/>
        <w:tab w:val="right" w:pos="8504"/>
      </w:tabs>
      <w:spacing w:before="0"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1EF" w14:textId="77777777" w:rsidR="003C20C1" w:rsidRDefault="003C20C1">
    <w:pPr>
      <w:pBdr>
        <w:top w:val="nil"/>
        <w:left w:val="nil"/>
        <w:bottom w:val="nil"/>
        <w:right w:val="nil"/>
        <w:between w:val="nil"/>
      </w:pBdr>
      <w:tabs>
        <w:tab w:val="center" w:pos="4252"/>
        <w:tab w:val="right" w:pos="8504"/>
      </w:tabs>
      <w:spacing w:before="240" w:after="0" w:line="240" w:lineRule="auto"/>
      <w:rPr>
        <w:color w:val="000000"/>
      </w:rPr>
    </w:pPr>
    <w:r>
      <w:rPr>
        <w:color w:val="000000"/>
      </w:rP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43AB3" w14:textId="77777777" w:rsidR="000E4DE1" w:rsidRDefault="000E4DE1">
      <w:pPr>
        <w:spacing w:before="0" w:after="0" w:line="240" w:lineRule="auto"/>
      </w:pPr>
      <w:r>
        <w:separator/>
      </w:r>
    </w:p>
  </w:footnote>
  <w:footnote w:type="continuationSeparator" w:id="0">
    <w:p w14:paraId="4EF1371B" w14:textId="77777777" w:rsidR="000E4DE1" w:rsidRDefault="000E4DE1">
      <w:pPr>
        <w:spacing w:before="0" w:after="0" w:line="240" w:lineRule="auto"/>
      </w:pPr>
      <w:r>
        <w:continuationSeparator/>
      </w:r>
    </w:p>
  </w:footnote>
  <w:footnote w:id="1">
    <w:p w14:paraId="000001EB" w14:textId="77777777" w:rsidR="003C20C1" w:rsidRDefault="003C20C1">
      <w:pPr>
        <w:pBdr>
          <w:top w:val="nil"/>
          <w:left w:val="nil"/>
          <w:bottom w:val="nil"/>
          <w:right w:val="nil"/>
          <w:between w:val="nil"/>
        </w:pBdr>
        <w:spacing w:after="0" w:line="240" w:lineRule="auto"/>
        <w:rPr>
          <w:color w:val="262626"/>
          <w:sz w:val="18"/>
          <w:szCs w:val="18"/>
        </w:rPr>
      </w:pPr>
      <w:r>
        <w:rPr>
          <w:vertAlign w:val="superscript"/>
        </w:rPr>
        <w:footnoteRef/>
      </w:r>
      <w:r>
        <w:rPr>
          <w:color w:val="262626"/>
          <w:sz w:val="18"/>
          <w:szCs w:val="18"/>
        </w:rPr>
        <w:t xml:space="preserve"> </w:t>
      </w:r>
      <w:r>
        <w:rPr>
          <w:b/>
          <w:color w:val="262626"/>
          <w:sz w:val="18"/>
          <w:szCs w:val="18"/>
        </w:rPr>
        <w:t>CITYkeys Project:</w:t>
      </w:r>
      <w:r>
        <w:rPr>
          <w:color w:val="262626"/>
          <w:sz w:val="18"/>
          <w:szCs w:val="18"/>
        </w:rPr>
        <w:t xml:space="preserve"> </w:t>
      </w:r>
      <w:r>
        <w:rPr>
          <w:color w:val="000000"/>
          <w:sz w:val="18"/>
          <w:szCs w:val="18"/>
        </w:rPr>
        <w:t xml:space="preserve">Funded by the European Union HORIZON 2020 programme, CITYkeys developed and validated, with the aid of cities, key performance indicators and data collection procedures for the common and transparent monitoring as well as the comparability of smart city solutions across European cities. The project started in February 2015 and run for two years, until January 2017. </w:t>
      </w:r>
      <w:hyperlink r:id="rId1">
        <w:r>
          <w:rPr>
            <w:color w:val="7E9BAF"/>
            <w:sz w:val="18"/>
            <w:szCs w:val="18"/>
            <w:u w:val="single"/>
          </w:rPr>
          <w:t>http://www.citykeys-project.eu/citykeys/cities_and_regions/Project-deliverables</w:t>
        </w:r>
      </w:hyperlink>
      <w:r>
        <w:rPr>
          <w:color w:val="00000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EC" w14:textId="77777777" w:rsidR="003C20C1" w:rsidRDefault="003C20C1">
    <w:pPr>
      <w:ind w:hanging="142"/>
    </w:pPr>
    <w:r>
      <w:rPr>
        <w:noProof/>
      </w:rPr>
      <w:drawing>
        <wp:inline distT="0" distB="0" distL="0" distR="0" wp14:anchorId="5F424D65" wp14:editId="0DA00AD1">
          <wp:extent cx="5400040" cy="657225"/>
          <wp:effectExtent l="0" t="0" r="0" b="0"/>
          <wp:docPr id="2057122665" name="image4.png" descr="C:\Users\usuario\AppData\Local\Microsoft\Windows\INetCache\Content.MSO\2D5661DD.tmp"/>
          <wp:cNvGraphicFramePr/>
          <a:graphic xmlns:a="http://schemas.openxmlformats.org/drawingml/2006/main">
            <a:graphicData uri="http://schemas.openxmlformats.org/drawingml/2006/picture">
              <pic:pic xmlns:pic="http://schemas.openxmlformats.org/drawingml/2006/picture">
                <pic:nvPicPr>
                  <pic:cNvPr id="0" name="image4.png" descr="C:\Users\usuario\AppData\Local\Microsoft\Windows\INetCache\Content.MSO\2D5661DD.tmp"/>
                  <pic:cNvPicPr preferRelativeResize="0"/>
                </pic:nvPicPr>
                <pic:blipFill>
                  <a:blip r:embed="rId1"/>
                  <a:srcRect/>
                  <a:stretch>
                    <a:fillRect/>
                  </a:stretch>
                </pic:blipFill>
                <pic:spPr>
                  <a:xfrm>
                    <a:off x="0" y="0"/>
                    <a:ext cx="5400040" cy="657225"/>
                  </a:xfrm>
                  <a:prstGeom prst="rect">
                    <a:avLst/>
                  </a:prstGeom>
                  <a:ln/>
                </pic:spPr>
              </pic:pic>
            </a:graphicData>
          </a:graphic>
        </wp:inline>
      </w:drawing>
    </w:r>
  </w:p>
  <w:p w14:paraId="000001ED" w14:textId="77777777" w:rsidR="003C20C1" w:rsidRDefault="003C20C1">
    <w:pPr>
      <w:pBdr>
        <w:top w:val="nil"/>
        <w:left w:val="nil"/>
        <w:bottom w:val="nil"/>
        <w:right w:val="nil"/>
        <w:between w:val="nil"/>
      </w:pBdr>
      <w:tabs>
        <w:tab w:val="center" w:pos="4252"/>
        <w:tab w:val="right" w:pos="8504"/>
      </w:tabs>
      <w:spacing w:before="0"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1D299F"/>
    <w:multiLevelType w:val="multilevel"/>
    <w:tmpl w:val="EE6C52A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6EA85F71"/>
    <w:multiLevelType w:val="multilevel"/>
    <w:tmpl w:val="849615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749E1FAF"/>
    <w:multiLevelType w:val="multilevel"/>
    <w:tmpl w:val="799CD1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5714D67"/>
    <w:multiLevelType w:val="multilevel"/>
    <w:tmpl w:val="4944461E"/>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1"/>
  </w:num>
  <w:num w:numId="2">
    <w:abstractNumId w:val="2"/>
  </w:num>
  <w:num w:numId="3">
    <w:abstractNumId w:val="3"/>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5CB"/>
    <w:rsid w:val="00080534"/>
    <w:rsid w:val="000E4DE1"/>
    <w:rsid w:val="001135CB"/>
    <w:rsid w:val="00130E67"/>
    <w:rsid w:val="00157E03"/>
    <w:rsid w:val="001632CD"/>
    <w:rsid w:val="001856E3"/>
    <w:rsid w:val="00315399"/>
    <w:rsid w:val="003334CE"/>
    <w:rsid w:val="00384C0C"/>
    <w:rsid w:val="0038731E"/>
    <w:rsid w:val="003A49A4"/>
    <w:rsid w:val="003C20C1"/>
    <w:rsid w:val="004A6858"/>
    <w:rsid w:val="005B4BD3"/>
    <w:rsid w:val="005C3112"/>
    <w:rsid w:val="006A4F3F"/>
    <w:rsid w:val="00774EBC"/>
    <w:rsid w:val="007A562E"/>
    <w:rsid w:val="007C3A54"/>
    <w:rsid w:val="008228AB"/>
    <w:rsid w:val="008720C3"/>
    <w:rsid w:val="00935DA7"/>
    <w:rsid w:val="00952BDA"/>
    <w:rsid w:val="009A4254"/>
    <w:rsid w:val="009E7E5D"/>
    <w:rsid w:val="009F76D9"/>
    <w:rsid w:val="00AF783B"/>
    <w:rsid w:val="00B57958"/>
    <w:rsid w:val="00B94718"/>
    <w:rsid w:val="00BF753E"/>
    <w:rsid w:val="00C36BC7"/>
    <w:rsid w:val="00C86A81"/>
    <w:rsid w:val="00CB1B6B"/>
    <w:rsid w:val="00D44F51"/>
    <w:rsid w:val="00D77433"/>
    <w:rsid w:val="00F00A4D"/>
    <w:rsid w:val="00F122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4B62E"/>
  <w15:docId w15:val="{D8EEF434-4EA0-458B-A2DF-0E9CCC159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tr-TR" w:bidi="ar-SA"/>
      </w:rPr>
    </w:rPrDefault>
    <w:pPrDefault>
      <w:pP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16D"/>
    <w:rPr>
      <w:color w:val="000000" w:themeColor="text1"/>
    </w:rPr>
  </w:style>
  <w:style w:type="paragraph" w:styleId="Heading1">
    <w:name w:val="heading 1"/>
    <w:basedOn w:val="Normal"/>
    <w:next w:val="Normal"/>
    <w:link w:val="Heading1Char"/>
    <w:uiPriority w:val="9"/>
    <w:qFormat/>
    <w:rsid w:val="009B716D"/>
    <w:pPr>
      <w:keepNext/>
      <w:numPr>
        <w:numId w:val="4"/>
      </w:numPr>
      <w:spacing w:after="0" w:line="312" w:lineRule="auto"/>
      <w:outlineLvl w:val="0"/>
    </w:pPr>
    <w:rPr>
      <w:rFonts w:cstheme="minorHAnsi"/>
      <w:b/>
      <w:bCs/>
      <w:caps/>
      <w:color w:val="385623" w:themeColor="accent6" w:themeShade="80"/>
      <w:kern w:val="32"/>
      <w:szCs w:val="32"/>
      <w:lang w:eastAsia="es-ES_tradnl"/>
    </w:rPr>
  </w:style>
  <w:style w:type="paragraph" w:styleId="Heading2">
    <w:name w:val="heading 2"/>
    <w:basedOn w:val="Normal"/>
    <w:next w:val="Normal"/>
    <w:link w:val="Heading2Char"/>
    <w:uiPriority w:val="9"/>
    <w:unhideWhenUsed/>
    <w:qFormat/>
    <w:rsid w:val="004221A8"/>
    <w:pPr>
      <w:keepNext/>
      <w:numPr>
        <w:ilvl w:val="1"/>
        <w:numId w:val="4"/>
      </w:numPr>
      <w:spacing w:after="0" w:line="312" w:lineRule="auto"/>
      <w:outlineLvl w:val="1"/>
    </w:pPr>
    <w:rPr>
      <w:rFonts w:eastAsia="Times New Roman" w:cs="Arial"/>
      <w:b/>
      <w:bCs/>
      <w:iCs/>
      <w:caps/>
      <w:color w:val="538135" w:themeColor="accent6" w:themeShade="BF"/>
      <w:sz w:val="20"/>
      <w:szCs w:val="28"/>
      <w:lang w:eastAsia="es-ES_tradnl"/>
    </w:rPr>
  </w:style>
  <w:style w:type="paragraph" w:styleId="Heading3">
    <w:name w:val="heading 3"/>
    <w:basedOn w:val="Normal"/>
    <w:next w:val="Normal"/>
    <w:link w:val="Heading3Char"/>
    <w:uiPriority w:val="9"/>
    <w:unhideWhenUsed/>
    <w:qFormat/>
    <w:rsid w:val="004221A8"/>
    <w:pPr>
      <w:keepNext/>
      <w:numPr>
        <w:ilvl w:val="2"/>
        <w:numId w:val="4"/>
      </w:numPr>
      <w:spacing w:after="0" w:line="312" w:lineRule="auto"/>
      <w:outlineLvl w:val="2"/>
    </w:pPr>
    <w:rPr>
      <w:rFonts w:eastAsia="Times New Roman" w:cs="Arial"/>
      <w:b/>
      <w:bCs/>
      <w:caps/>
      <w:color w:val="717073"/>
      <w:sz w:val="20"/>
      <w:szCs w:val="26"/>
      <w:lang w:eastAsia="es-ES_tradnl"/>
    </w:rPr>
  </w:style>
  <w:style w:type="paragraph" w:styleId="Heading4">
    <w:name w:val="heading 4"/>
    <w:basedOn w:val="Normal"/>
    <w:next w:val="Normal"/>
    <w:link w:val="Heading4Char"/>
    <w:uiPriority w:val="9"/>
    <w:semiHidden/>
    <w:unhideWhenUsed/>
    <w:qFormat/>
    <w:rsid w:val="000F48BE"/>
    <w:pPr>
      <w:keepNext/>
      <w:numPr>
        <w:ilvl w:val="3"/>
        <w:numId w:val="4"/>
      </w:numPr>
      <w:spacing w:after="0" w:line="312" w:lineRule="auto"/>
      <w:outlineLvl w:val="3"/>
    </w:pPr>
    <w:rPr>
      <w:rFonts w:eastAsia="Times New Roman"/>
      <w:bCs/>
      <w:i/>
      <w:caps/>
      <w:color w:val="538135" w:themeColor="accent6" w:themeShade="BF"/>
      <w:sz w:val="20"/>
      <w:szCs w:val="28"/>
      <w:lang w:eastAsia="es-ES_tradnl"/>
    </w:rPr>
  </w:style>
  <w:style w:type="paragraph" w:styleId="Heading5">
    <w:name w:val="heading 5"/>
    <w:basedOn w:val="Normal"/>
    <w:next w:val="Normal"/>
    <w:link w:val="Heading5Char"/>
    <w:uiPriority w:val="9"/>
    <w:semiHidden/>
    <w:unhideWhenUsed/>
    <w:qFormat/>
    <w:rsid w:val="004221A8"/>
    <w:pPr>
      <w:numPr>
        <w:ilvl w:val="4"/>
        <w:numId w:val="4"/>
      </w:numPr>
      <w:spacing w:after="0" w:line="312" w:lineRule="auto"/>
      <w:outlineLvl w:val="4"/>
    </w:pPr>
    <w:rPr>
      <w:rFonts w:eastAsia="Times New Roman"/>
      <w:b/>
      <w:bCs/>
      <w:iCs/>
      <w:caps/>
      <w:color w:val="808080" w:themeColor="background1" w:themeShade="80"/>
      <w:sz w:val="20"/>
      <w:szCs w:val="26"/>
      <w:lang w:eastAsia="es-ES_tradnl"/>
    </w:rPr>
  </w:style>
  <w:style w:type="paragraph" w:styleId="Heading6">
    <w:name w:val="heading 6"/>
    <w:basedOn w:val="Heading5"/>
    <w:next w:val="Normal"/>
    <w:link w:val="Heading6Char"/>
    <w:uiPriority w:val="9"/>
    <w:semiHidden/>
    <w:unhideWhenUsed/>
    <w:qFormat/>
    <w:rsid w:val="004221A8"/>
    <w:pPr>
      <w:outlineLvl w:val="5"/>
    </w:pPr>
  </w:style>
  <w:style w:type="paragraph" w:styleId="Heading7">
    <w:name w:val="heading 7"/>
    <w:basedOn w:val="Normal"/>
    <w:next w:val="Normal"/>
    <w:link w:val="Heading7Char"/>
    <w:qFormat/>
    <w:rsid w:val="004221A8"/>
    <w:pPr>
      <w:numPr>
        <w:ilvl w:val="6"/>
        <w:numId w:val="4"/>
      </w:numPr>
      <w:spacing w:after="0" w:line="312" w:lineRule="auto"/>
      <w:outlineLvl w:val="6"/>
    </w:pPr>
    <w:rPr>
      <w:rFonts w:eastAsia="Times New Roman"/>
      <w:b/>
      <w:caps/>
      <w:color w:val="808080" w:themeColor="background1" w:themeShade="80"/>
      <w:sz w:val="18"/>
      <w:szCs w:val="24"/>
      <w:lang w:eastAsia="es-ES_tradnl"/>
    </w:rPr>
  </w:style>
  <w:style w:type="paragraph" w:styleId="Heading8">
    <w:name w:val="heading 8"/>
    <w:basedOn w:val="Normal"/>
    <w:next w:val="Normal"/>
    <w:link w:val="Heading8Char"/>
    <w:qFormat/>
    <w:rsid w:val="004221A8"/>
    <w:pPr>
      <w:numPr>
        <w:ilvl w:val="7"/>
        <w:numId w:val="4"/>
      </w:numPr>
      <w:spacing w:after="0" w:line="312" w:lineRule="auto"/>
      <w:outlineLvl w:val="7"/>
    </w:pPr>
    <w:rPr>
      <w:b/>
      <w:iCs/>
      <w:caps/>
      <w:color w:val="A6A6A6" w:themeColor="background1" w:themeShade="A6"/>
      <w:sz w:val="18"/>
      <w:szCs w:val="24"/>
      <w:lang w:eastAsia="es-ES_tradnl"/>
    </w:rPr>
  </w:style>
  <w:style w:type="paragraph" w:styleId="Heading9">
    <w:name w:val="heading 9"/>
    <w:basedOn w:val="Normal"/>
    <w:next w:val="Normal"/>
    <w:link w:val="Heading9Char"/>
    <w:uiPriority w:val="9"/>
    <w:unhideWhenUsed/>
    <w:rsid w:val="004221A8"/>
    <w:pPr>
      <w:keepNext/>
      <w:keepLines/>
      <w:numPr>
        <w:ilvl w:val="8"/>
        <w:numId w:val="4"/>
      </w:numPr>
      <w:spacing w:after="0" w:line="312" w:lineRule="auto"/>
      <w:outlineLvl w:val="8"/>
    </w:pPr>
    <w:rPr>
      <w:rFonts w:eastAsiaTheme="majorEastAsia" w:cstheme="majorBidi"/>
      <w:iCs/>
      <w:caps/>
      <w:color w:val="717073"/>
      <w:sz w:val="18"/>
      <w:szCs w:val="21"/>
      <w:lang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16D"/>
    <w:rPr>
      <w:rFonts w:cstheme="minorHAnsi"/>
      <w:b/>
      <w:bCs/>
      <w:caps/>
      <w:color w:val="385623" w:themeColor="accent6" w:themeShade="80"/>
      <w:kern w:val="32"/>
      <w:szCs w:val="32"/>
      <w:lang w:val="en-US" w:eastAsia="es-ES_tradnl"/>
    </w:rPr>
  </w:style>
  <w:style w:type="character" w:customStyle="1" w:styleId="Heading2Char">
    <w:name w:val="Heading 2 Char"/>
    <w:basedOn w:val="DefaultParagraphFont"/>
    <w:link w:val="Heading2"/>
    <w:rsid w:val="004221A8"/>
    <w:rPr>
      <w:rFonts w:eastAsia="Times New Roman" w:cs="Arial"/>
      <w:b/>
      <w:bCs/>
      <w:iCs/>
      <w:caps/>
      <w:color w:val="538135" w:themeColor="accent6" w:themeShade="BF"/>
      <w:sz w:val="20"/>
      <w:szCs w:val="28"/>
      <w:lang w:eastAsia="es-ES_tradnl"/>
    </w:rPr>
  </w:style>
  <w:style w:type="character" w:customStyle="1" w:styleId="Heading3Char">
    <w:name w:val="Heading 3 Char"/>
    <w:basedOn w:val="DefaultParagraphFont"/>
    <w:link w:val="Heading3"/>
    <w:rsid w:val="004221A8"/>
    <w:rPr>
      <w:rFonts w:eastAsia="Times New Roman" w:cs="Arial"/>
      <w:b/>
      <w:bCs/>
      <w:caps/>
      <w:color w:val="717073"/>
      <w:sz w:val="20"/>
      <w:szCs w:val="26"/>
      <w:lang w:eastAsia="es-ES_tradnl"/>
    </w:rPr>
  </w:style>
  <w:style w:type="character" w:customStyle="1" w:styleId="Heading4Char">
    <w:name w:val="Heading 4 Char"/>
    <w:basedOn w:val="DefaultParagraphFont"/>
    <w:link w:val="Heading4"/>
    <w:rsid w:val="000F48BE"/>
    <w:rPr>
      <w:rFonts w:eastAsia="Times New Roman"/>
      <w:bCs/>
      <w:i/>
      <w:caps/>
      <w:color w:val="538135" w:themeColor="accent6" w:themeShade="BF"/>
      <w:sz w:val="20"/>
      <w:szCs w:val="28"/>
      <w:lang w:eastAsia="es-ES_tradnl"/>
    </w:rPr>
  </w:style>
  <w:style w:type="character" w:customStyle="1" w:styleId="Heading5Char">
    <w:name w:val="Heading 5 Char"/>
    <w:basedOn w:val="DefaultParagraphFont"/>
    <w:link w:val="Heading5"/>
    <w:rsid w:val="004221A8"/>
    <w:rPr>
      <w:rFonts w:eastAsia="Times New Roman"/>
      <w:b/>
      <w:bCs/>
      <w:iCs/>
      <w:caps/>
      <w:color w:val="808080" w:themeColor="background1" w:themeShade="80"/>
      <w:sz w:val="20"/>
      <w:szCs w:val="26"/>
      <w:lang w:eastAsia="es-ES_tradnl"/>
    </w:rPr>
  </w:style>
  <w:style w:type="character" w:customStyle="1" w:styleId="Heading6Char">
    <w:name w:val="Heading 6 Char"/>
    <w:basedOn w:val="DefaultParagraphFont"/>
    <w:link w:val="Heading6"/>
    <w:rsid w:val="004221A8"/>
    <w:rPr>
      <w:rFonts w:eastAsia="Times New Roman"/>
      <w:b/>
      <w:bCs/>
      <w:iCs/>
      <w:caps/>
      <w:color w:val="808080" w:themeColor="background1" w:themeShade="80"/>
      <w:sz w:val="20"/>
      <w:szCs w:val="26"/>
      <w:lang w:eastAsia="es-ES_tradnl"/>
    </w:rPr>
  </w:style>
  <w:style w:type="character" w:customStyle="1" w:styleId="Heading7Char">
    <w:name w:val="Heading 7 Char"/>
    <w:basedOn w:val="DefaultParagraphFont"/>
    <w:link w:val="Heading7"/>
    <w:rsid w:val="004221A8"/>
    <w:rPr>
      <w:rFonts w:eastAsia="Times New Roman"/>
      <w:b/>
      <w:caps/>
      <w:color w:val="808080" w:themeColor="background1" w:themeShade="80"/>
      <w:sz w:val="18"/>
      <w:szCs w:val="24"/>
      <w:lang w:eastAsia="es-ES_tradnl"/>
    </w:rPr>
  </w:style>
  <w:style w:type="character" w:customStyle="1" w:styleId="Heading8Char">
    <w:name w:val="Heading 8 Char"/>
    <w:basedOn w:val="DefaultParagraphFont"/>
    <w:link w:val="Heading8"/>
    <w:rsid w:val="004221A8"/>
    <w:rPr>
      <w:b/>
      <w:iCs/>
      <w:caps/>
      <w:color w:val="A6A6A6" w:themeColor="background1" w:themeShade="A6"/>
      <w:sz w:val="18"/>
      <w:szCs w:val="24"/>
      <w:lang w:eastAsia="es-ES_tradnl"/>
    </w:rPr>
  </w:style>
  <w:style w:type="character" w:customStyle="1" w:styleId="Heading9Char">
    <w:name w:val="Heading 9 Char"/>
    <w:basedOn w:val="DefaultParagraphFont"/>
    <w:link w:val="Heading9"/>
    <w:uiPriority w:val="9"/>
    <w:rsid w:val="004221A8"/>
    <w:rPr>
      <w:rFonts w:eastAsiaTheme="majorEastAsia" w:cstheme="majorBidi"/>
      <w:iCs/>
      <w:caps/>
      <w:color w:val="717073"/>
      <w:sz w:val="18"/>
      <w:szCs w:val="21"/>
      <w:lang w:eastAsia="es-ES_tradnl"/>
    </w:rPr>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pPr>
    <w:rPr>
      <w:b/>
      <w:sz w:val="72"/>
      <w:szCs w:val="72"/>
    </w:rPr>
  </w:style>
  <w:style w:type="paragraph" w:customStyle="1" w:styleId="ttuloportada">
    <w:name w:val="título portada"/>
    <w:basedOn w:val="NoSpacing"/>
    <w:rsid w:val="0079294A"/>
    <w:pPr>
      <w:spacing w:line="312" w:lineRule="auto"/>
    </w:pPr>
    <w:rPr>
      <w:rFonts w:ascii="Century Gothic" w:eastAsiaTheme="minorEastAsia" w:hAnsi="Century Gothic"/>
      <w:color w:val="717073"/>
      <w:sz w:val="32"/>
      <w:szCs w:val="72"/>
      <w:lang w:eastAsia="es-ES"/>
    </w:rPr>
  </w:style>
  <w:style w:type="paragraph" w:styleId="NoSpacing">
    <w:name w:val="No Spacing"/>
    <w:uiPriority w:val="1"/>
    <w:qFormat/>
    <w:rsid w:val="0079294A"/>
    <w:pPr>
      <w:spacing w:after="0" w:line="240" w:lineRule="auto"/>
    </w:pPr>
  </w:style>
  <w:style w:type="paragraph" w:customStyle="1" w:styleId="Subttuloportada">
    <w:name w:val="Subtítulo portada"/>
    <w:basedOn w:val="NoSpacing"/>
    <w:rsid w:val="0079294A"/>
    <w:pPr>
      <w:pBdr>
        <w:top w:val="single" w:sz="2" w:space="9" w:color="717073"/>
      </w:pBdr>
    </w:pPr>
    <w:rPr>
      <w:rFonts w:ascii="Century Gothic" w:eastAsiaTheme="minorEastAsia" w:hAnsi="Century Gothic"/>
      <w:color w:val="717073"/>
      <w:szCs w:val="24"/>
      <w:lang w:eastAsia="es-ES"/>
    </w:rPr>
  </w:style>
  <w:style w:type="table" w:styleId="TableGrid">
    <w:name w:val="Table Grid"/>
    <w:basedOn w:val="TableNormal"/>
    <w:uiPriority w:val="39"/>
    <w:rsid w:val="0079294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portada">
    <w:name w:val="descripción portada"/>
    <w:basedOn w:val="Subttuloportada"/>
    <w:qFormat/>
    <w:rsid w:val="00CA313F"/>
    <w:pPr>
      <w:pBdr>
        <w:top w:val="none" w:sz="0" w:space="0" w:color="auto"/>
      </w:pBdr>
    </w:pPr>
    <w:rPr>
      <w:rFonts w:asciiTheme="minorHAnsi" w:hAnsiTheme="minorHAnsi"/>
      <w:sz w:val="18"/>
      <w:szCs w:val="18"/>
    </w:rPr>
  </w:style>
  <w:style w:type="paragraph" w:styleId="ListBullet2">
    <w:name w:val="List Bullet 2"/>
    <w:aliases w:val="Lista con viñetas 1"/>
    <w:basedOn w:val="guin2"/>
    <w:link w:val="ListBullet2Char"/>
    <w:uiPriority w:val="99"/>
    <w:unhideWhenUsed/>
    <w:qFormat/>
    <w:rsid w:val="00407150"/>
    <w:pPr>
      <w:tabs>
        <w:tab w:val="num" w:pos="720"/>
      </w:tabs>
      <w:ind w:left="720" w:hanging="720"/>
    </w:pPr>
    <w:rPr>
      <w:lang w:val="en-GB"/>
    </w:rPr>
  </w:style>
  <w:style w:type="paragraph" w:customStyle="1" w:styleId="guin2">
    <w:name w:val="guión2"/>
    <w:basedOn w:val="Normal"/>
    <w:link w:val="guin2Car"/>
    <w:rsid w:val="00407150"/>
    <w:pPr>
      <w:spacing w:after="0" w:line="312" w:lineRule="auto"/>
    </w:pPr>
    <w:rPr>
      <w:rFonts w:eastAsia="Times New Roman" w:cs="Times New Roman"/>
      <w:color w:val="262626" w:themeColor="text1" w:themeTint="D9"/>
      <w:sz w:val="20"/>
      <w:szCs w:val="20"/>
      <w:lang w:eastAsia="es-ES_tradnl"/>
    </w:rPr>
  </w:style>
  <w:style w:type="character" w:customStyle="1" w:styleId="guin2Car">
    <w:name w:val="guión2 Car"/>
    <w:basedOn w:val="DefaultParagraphFont"/>
    <w:link w:val="guin2"/>
    <w:rsid w:val="00407150"/>
    <w:rPr>
      <w:rFonts w:eastAsia="Times New Roman" w:cs="Times New Roman"/>
      <w:color w:val="262626" w:themeColor="text1" w:themeTint="D9"/>
      <w:sz w:val="20"/>
      <w:szCs w:val="20"/>
      <w:lang w:eastAsia="es-ES_tradnl"/>
    </w:rPr>
  </w:style>
  <w:style w:type="character" w:customStyle="1" w:styleId="ListBullet2Char">
    <w:name w:val="List Bullet 2 Char"/>
    <w:aliases w:val="Lista con viñetas 1 Char"/>
    <w:basedOn w:val="guin2Car"/>
    <w:link w:val="ListBullet2"/>
    <w:uiPriority w:val="99"/>
    <w:rsid w:val="00407150"/>
    <w:rPr>
      <w:rFonts w:eastAsia="Times New Roman" w:cs="Times New Roman"/>
      <w:color w:val="262626" w:themeColor="text1" w:themeTint="D9"/>
      <w:sz w:val="20"/>
      <w:szCs w:val="20"/>
      <w:lang w:val="en-GB" w:eastAsia="es-ES_tradnl"/>
    </w:rPr>
  </w:style>
  <w:style w:type="paragraph" w:styleId="ListBullet3">
    <w:name w:val="List Bullet 3"/>
    <w:basedOn w:val="Normal"/>
    <w:uiPriority w:val="99"/>
    <w:unhideWhenUsed/>
    <w:rsid w:val="004221A8"/>
    <w:pPr>
      <w:spacing w:after="0" w:line="312" w:lineRule="auto"/>
      <w:contextualSpacing/>
    </w:pPr>
    <w:rPr>
      <w:rFonts w:eastAsia="Times New Roman" w:cs="Times New Roman"/>
      <w:color w:val="262626" w:themeColor="text1" w:themeTint="D9"/>
      <w:sz w:val="20"/>
      <w:szCs w:val="20"/>
      <w:lang w:eastAsia="es-ES_tradnl"/>
    </w:rPr>
  </w:style>
  <w:style w:type="paragraph" w:customStyle="1" w:styleId="Lista1">
    <w:name w:val="Lista 1"/>
    <w:basedOn w:val="ListBullet2"/>
    <w:link w:val="Lista1Car"/>
    <w:qFormat/>
    <w:rsid w:val="00202FCA"/>
    <w:pPr>
      <w:spacing w:line="360" w:lineRule="auto"/>
    </w:pPr>
    <w:rPr>
      <w:sz w:val="22"/>
    </w:rPr>
  </w:style>
  <w:style w:type="character" w:customStyle="1" w:styleId="Lista1Car">
    <w:name w:val="Lista 1 Car"/>
    <w:basedOn w:val="ListBullet2Char"/>
    <w:link w:val="Lista1"/>
    <w:rsid w:val="00202FCA"/>
    <w:rPr>
      <w:rFonts w:eastAsia="Times New Roman" w:cs="Times New Roman"/>
      <w:color w:val="262626" w:themeColor="text1" w:themeTint="D9"/>
      <w:sz w:val="20"/>
      <w:szCs w:val="20"/>
      <w:lang w:val="en-GB" w:eastAsia="es-ES_tradnl"/>
    </w:rPr>
  </w:style>
  <w:style w:type="paragraph" w:customStyle="1" w:styleId="Lista2">
    <w:name w:val="Lista2"/>
    <w:basedOn w:val="ListBullet2"/>
    <w:link w:val="Lista2Car"/>
    <w:qFormat/>
    <w:rsid w:val="00202FCA"/>
    <w:rPr>
      <w:sz w:val="22"/>
    </w:rPr>
  </w:style>
  <w:style w:type="character" w:customStyle="1" w:styleId="Lista2Car">
    <w:name w:val="Lista2 Car"/>
    <w:basedOn w:val="Heading1Char"/>
    <w:link w:val="Lista2"/>
    <w:rsid w:val="00202FCA"/>
    <w:rPr>
      <w:rFonts w:eastAsia="Times New Roman" w:cs="Times New Roman"/>
      <w:b w:val="0"/>
      <w:bCs w:val="0"/>
      <w:caps w:val="0"/>
      <w:color w:val="262626" w:themeColor="text1" w:themeTint="D9"/>
      <w:kern w:val="32"/>
      <w:szCs w:val="20"/>
      <w:lang w:val="en-GB" w:eastAsia="es-ES_tradnl"/>
    </w:rPr>
  </w:style>
  <w:style w:type="paragraph" w:styleId="ListParagraph">
    <w:name w:val="List Paragraph"/>
    <w:basedOn w:val="Normal"/>
    <w:link w:val="ListParagraphChar"/>
    <w:uiPriority w:val="34"/>
    <w:qFormat/>
    <w:rsid w:val="00CA313F"/>
    <w:pPr>
      <w:ind w:left="720"/>
      <w:contextualSpacing/>
    </w:pPr>
  </w:style>
  <w:style w:type="character" w:customStyle="1" w:styleId="ListParagraphChar">
    <w:name w:val="List Paragraph Char"/>
    <w:link w:val="ListParagraph"/>
    <w:uiPriority w:val="34"/>
    <w:locked/>
    <w:rsid w:val="00A95A33"/>
    <w:rPr>
      <w:color w:val="000000" w:themeColor="text1"/>
    </w:rPr>
  </w:style>
  <w:style w:type="character" w:styleId="BookTitle">
    <w:name w:val="Book Title"/>
    <w:basedOn w:val="DefaultParagraphFont"/>
    <w:uiPriority w:val="33"/>
    <w:qFormat/>
    <w:rsid w:val="00CA313F"/>
    <w:rPr>
      <w:b/>
      <w:bCs/>
      <w:i/>
      <w:iCs/>
      <w:spacing w:val="5"/>
    </w:rPr>
  </w:style>
  <w:style w:type="paragraph" w:styleId="TOC1">
    <w:name w:val="toc 1"/>
    <w:basedOn w:val="Heading1"/>
    <w:next w:val="Heading1"/>
    <w:autoRedefine/>
    <w:uiPriority w:val="39"/>
    <w:unhideWhenUsed/>
    <w:rsid w:val="00783BB2"/>
    <w:pPr>
      <w:keepNext w:val="0"/>
      <w:numPr>
        <w:numId w:val="0"/>
      </w:numPr>
      <w:spacing w:after="120" w:line="360" w:lineRule="auto"/>
      <w:jc w:val="left"/>
      <w:outlineLvl w:val="9"/>
    </w:pPr>
    <w:rPr>
      <w:rFonts w:asciiTheme="minorHAnsi" w:hAnsiTheme="minorHAnsi"/>
      <w:color w:val="000000" w:themeColor="text1"/>
      <w:kern w:val="0"/>
      <w:sz w:val="20"/>
      <w:szCs w:val="20"/>
      <w:lang w:eastAsia="tr-TR"/>
    </w:rPr>
  </w:style>
  <w:style w:type="character" w:styleId="Hyperlink">
    <w:name w:val="Hyperlink"/>
    <w:basedOn w:val="DefaultParagraphFont"/>
    <w:uiPriority w:val="99"/>
    <w:unhideWhenUsed/>
    <w:rsid w:val="004221A8"/>
    <w:rPr>
      <w:color w:val="7E9BAF"/>
      <w:u w:val="single"/>
    </w:rPr>
  </w:style>
  <w:style w:type="paragraph" w:customStyle="1" w:styleId="ndice">
    <w:name w:val="índice"/>
    <w:basedOn w:val="Normal"/>
    <w:next w:val="Normal"/>
    <w:qFormat/>
    <w:rsid w:val="00A95A33"/>
    <w:pPr>
      <w:spacing w:after="0" w:line="312" w:lineRule="auto"/>
    </w:pPr>
    <w:rPr>
      <w:rFonts w:eastAsia="Times New Roman" w:cs="Times New Roman"/>
      <w:b/>
      <w:caps/>
      <w:color w:val="385623" w:themeColor="accent6" w:themeShade="80"/>
      <w:szCs w:val="20"/>
      <w:lang w:eastAsia="es-ES_tradnl"/>
    </w:rPr>
  </w:style>
  <w:style w:type="paragraph" w:customStyle="1" w:styleId="tablatexto9">
    <w:name w:val="tabla texto 9"/>
    <w:basedOn w:val="Normal"/>
    <w:rsid w:val="004221A8"/>
    <w:pPr>
      <w:spacing w:after="0" w:line="312" w:lineRule="auto"/>
    </w:pPr>
    <w:rPr>
      <w:rFonts w:eastAsia="Times New Roman" w:cs="Times New Roman"/>
      <w:bCs/>
      <w:color w:val="404040" w:themeColor="text1" w:themeTint="BF"/>
      <w:sz w:val="18"/>
      <w:szCs w:val="20"/>
      <w:lang w:eastAsia="es-ES_tradnl"/>
    </w:rPr>
  </w:style>
  <w:style w:type="table" w:customStyle="1" w:styleId="azulzabala">
    <w:name w:val="azul zabala"/>
    <w:basedOn w:val="TableNormal"/>
    <w:uiPriority w:val="99"/>
    <w:rsid w:val="004221A8"/>
    <w:pPr>
      <w:spacing w:after="0" w:line="240" w:lineRule="auto"/>
    </w:pPr>
    <w:rPr>
      <w:rFonts w:ascii="Segoe UI" w:eastAsia="Times New Roman" w:hAnsi="Segoe UI"/>
    </w:rPr>
    <w:tblPr>
      <w:tblStyleRowBandSize w:val="1"/>
      <w:jc w:val="center"/>
      <w:tblBorders>
        <w:insideH w:val="single" w:sz="24" w:space="0" w:color="FFFFFF" w:themeColor="background1"/>
        <w:insideV w:val="single" w:sz="24" w:space="0" w:color="FFFFFF" w:themeColor="background1"/>
      </w:tblBorders>
    </w:tblPr>
    <w:trPr>
      <w:jc w:val="center"/>
    </w:trPr>
    <w:tblStylePr w:type="firstRow">
      <w:pPr>
        <w:jc w:val="center"/>
      </w:pPr>
      <w:rPr>
        <w:rFonts w:ascii="Segoe UI" w:hAnsi="Segoe UI"/>
        <w:color w:val="93173B"/>
      </w:rPr>
      <w:tblPr/>
      <w:tcPr>
        <w:shd w:val="clear" w:color="auto" w:fill="B7D0E7"/>
        <w:vAlign w:val="center"/>
      </w:tcPr>
    </w:tblStylePr>
    <w:tblStylePr w:type="lastRow">
      <w:rPr>
        <w:color w:val="93173B"/>
      </w:rPr>
    </w:tblStylePr>
    <w:tblStylePr w:type="band1Horz">
      <w:tblPr/>
      <w:tcPr>
        <w:shd w:val="clear" w:color="auto" w:fill="DFEFFA"/>
      </w:tcPr>
    </w:tblStylePr>
    <w:tblStylePr w:type="band2Horz">
      <w:tblPr/>
      <w:tcPr>
        <w:shd w:val="clear" w:color="auto" w:fill="DFEFFA"/>
      </w:tcPr>
    </w:tblStylePr>
  </w:style>
  <w:style w:type="paragraph" w:styleId="FootnoteText">
    <w:name w:val="footnote text"/>
    <w:basedOn w:val="Normal"/>
    <w:link w:val="FootnoteTextChar"/>
    <w:uiPriority w:val="99"/>
    <w:semiHidden/>
    <w:unhideWhenUsed/>
    <w:rsid w:val="004221A8"/>
    <w:pPr>
      <w:spacing w:after="0" w:line="240" w:lineRule="auto"/>
    </w:pPr>
    <w:rPr>
      <w:rFonts w:eastAsia="Times New Roman" w:cs="Times New Roman"/>
      <w:color w:val="262626" w:themeColor="text1" w:themeTint="D9"/>
      <w:sz w:val="14"/>
      <w:szCs w:val="20"/>
      <w:lang w:eastAsia="es-ES_tradnl"/>
    </w:rPr>
  </w:style>
  <w:style w:type="character" w:customStyle="1" w:styleId="FootnoteTextChar">
    <w:name w:val="Footnote Text Char"/>
    <w:basedOn w:val="DefaultParagraphFont"/>
    <w:link w:val="FootnoteText"/>
    <w:uiPriority w:val="99"/>
    <w:semiHidden/>
    <w:rsid w:val="004221A8"/>
    <w:rPr>
      <w:rFonts w:eastAsia="Times New Roman" w:cs="Times New Roman"/>
      <w:color w:val="262626" w:themeColor="text1" w:themeTint="D9"/>
      <w:sz w:val="14"/>
      <w:szCs w:val="20"/>
      <w:lang w:eastAsia="es-ES_tradnl"/>
    </w:rPr>
  </w:style>
  <w:style w:type="character" w:styleId="IntenseReference">
    <w:name w:val="Intense Reference"/>
    <w:basedOn w:val="DefaultParagraphFont"/>
    <w:uiPriority w:val="32"/>
    <w:rsid w:val="00CA313F"/>
    <w:rPr>
      <w:rFonts w:asciiTheme="minorHAnsi" w:hAnsiTheme="minorHAnsi"/>
      <w:b/>
      <w:bCs/>
      <w:smallCaps/>
      <w:color w:val="000000" w:themeColor="text1"/>
      <w:spacing w:val="5"/>
    </w:rPr>
  </w:style>
  <w:style w:type="character" w:styleId="Strong">
    <w:name w:val="Strong"/>
    <w:basedOn w:val="DefaultParagraphFont"/>
    <w:uiPriority w:val="22"/>
    <w:qFormat/>
    <w:rsid w:val="00CA313F"/>
    <w:rPr>
      <w:b/>
      <w:bCs/>
    </w:rPr>
  </w:style>
  <w:style w:type="paragraph" w:styleId="IntenseQuote">
    <w:name w:val="Intense Quote"/>
    <w:basedOn w:val="Normal"/>
    <w:next w:val="Normal"/>
    <w:link w:val="IntenseQuoteChar"/>
    <w:uiPriority w:val="30"/>
    <w:rsid w:val="00CA313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A313F"/>
    <w:rPr>
      <w:i/>
      <w:iCs/>
      <w:color w:val="4472C4" w:themeColor="accent1"/>
    </w:rPr>
  </w:style>
  <w:style w:type="paragraph" w:styleId="TOC2">
    <w:name w:val="toc 2"/>
    <w:basedOn w:val="Heading2"/>
    <w:next w:val="Heading2"/>
    <w:autoRedefine/>
    <w:uiPriority w:val="39"/>
    <w:unhideWhenUsed/>
    <w:rsid w:val="00C67313"/>
    <w:pPr>
      <w:keepNext w:val="0"/>
      <w:numPr>
        <w:ilvl w:val="0"/>
        <w:numId w:val="0"/>
      </w:numPr>
      <w:spacing w:before="0" w:line="360" w:lineRule="auto"/>
      <w:ind w:left="220"/>
      <w:jc w:val="left"/>
      <w:outlineLvl w:val="9"/>
    </w:pPr>
    <w:rPr>
      <w:rFonts w:asciiTheme="minorHAnsi" w:eastAsia="Calibri" w:hAnsiTheme="minorHAnsi" w:cstheme="minorHAnsi"/>
      <w:b w:val="0"/>
      <w:bCs w:val="0"/>
      <w:iCs w:val="0"/>
      <w:caps w:val="0"/>
      <w:smallCaps/>
      <w:color w:val="000000" w:themeColor="text1"/>
      <w:szCs w:val="20"/>
      <w:lang w:eastAsia="tr-TR"/>
    </w:rPr>
  </w:style>
  <w:style w:type="paragraph" w:styleId="TOCHeading">
    <w:name w:val="TOC Heading"/>
    <w:basedOn w:val="Heading1"/>
    <w:next w:val="Normal"/>
    <w:uiPriority w:val="39"/>
    <w:unhideWhenUsed/>
    <w:qFormat/>
    <w:rsid w:val="009E1B00"/>
    <w:pPr>
      <w:keepLines/>
      <w:numPr>
        <w:numId w:val="0"/>
      </w:numPr>
      <w:spacing w:before="240" w:line="259" w:lineRule="auto"/>
      <w:jc w:val="left"/>
      <w:outlineLvl w:val="9"/>
    </w:pPr>
    <w:rPr>
      <w:rFonts w:asciiTheme="majorHAnsi" w:eastAsiaTheme="majorEastAsia" w:hAnsiTheme="majorHAnsi" w:cstheme="majorBidi"/>
      <w:b w:val="0"/>
      <w:bCs w:val="0"/>
      <w:caps w:val="0"/>
      <w:color w:val="2F5496" w:themeColor="accent1" w:themeShade="BF"/>
      <w:kern w:val="0"/>
      <w:sz w:val="32"/>
      <w:lang w:eastAsia="es-ES"/>
    </w:rPr>
  </w:style>
  <w:style w:type="paragraph" w:styleId="Index1">
    <w:name w:val="index 1"/>
    <w:basedOn w:val="Heading1"/>
    <w:next w:val="Normal"/>
    <w:autoRedefine/>
    <w:uiPriority w:val="99"/>
    <w:unhideWhenUsed/>
    <w:rsid w:val="009E1B00"/>
    <w:pPr>
      <w:ind w:left="220" w:hanging="220"/>
      <w:jc w:val="left"/>
    </w:pPr>
    <w:rPr>
      <w:sz w:val="18"/>
      <w:szCs w:val="18"/>
    </w:rPr>
  </w:style>
  <w:style w:type="paragraph" w:styleId="Index2">
    <w:name w:val="index 2"/>
    <w:basedOn w:val="Heading2"/>
    <w:next w:val="Normal"/>
    <w:autoRedefine/>
    <w:uiPriority w:val="99"/>
    <w:unhideWhenUsed/>
    <w:rsid w:val="00817EBA"/>
    <w:pPr>
      <w:ind w:left="440" w:hanging="220"/>
      <w:jc w:val="left"/>
    </w:pPr>
    <w:rPr>
      <w:rFonts w:cstheme="minorHAnsi"/>
      <w:sz w:val="18"/>
      <w:szCs w:val="18"/>
    </w:rPr>
  </w:style>
  <w:style w:type="paragraph" w:styleId="Index3">
    <w:name w:val="index 3"/>
    <w:basedOn w:val="Normal"/>
    <w:next w:val="Normal"/>
    <w:autoRedefine/>
    <w:uiPriority w:val="99"/>
    <w:unhideWhenUsed/>
    <w:rsid w:val="00817EBA"/>
    <w:pPr>
      <w:spacing w:after="0"/>
      <w:ind w:left="660" w:hanging="220"/>
      <w:jc w:val="left"/>
    </w:pPr>
    <w:rPr>
      <w:rFonts w:cstheme="minorHAnsi"/>
      <w:sz w:val="18"/>
      <w:szCs w:val="18"/>
    </w:rPr>
  </w:style>
  <w:style w:type="paragraph" w:styleId="Index4">
    <w:name w:val="index 4"/>
    <w:basedOn w:val="Normal"/>
    <w:next w:val="Normal"/>
    <w:autoRedefine/>
    <w:uiPriority w:val="99"/>
    <w:unhideWhenUsed/>
    <w:rsid w:val="00817EBA"/>
    <w:pPr>
      <w:spacing w:after="0"/>
      <w:ind w:left="880" w:hanging="220"/>
      <w:jc w:val="left"/>
    </w:pPr>
    <w:rPr>
      <w:rFonts w:cstheme="minorHAnsi"/>
      <w:sz w:val="18"/>
      <w:szCs w:val="18"/>
    </w:rPr>
  </w:style>
  <w:style w:type="paragraph" w:styleId="Index5">
    <w:name w:val="index 5"/>
    <w:basedOn w:val="Normal"/>
    <w:next w:val="Normal"/>
    <w:autoRedefine/>
    <w:uiPriority w:val="99"/>
    <w:unhideWhenUsed/>
    <w:rsid w:val="00817EBA"/>
    <w:pPr>
      <w:spacing w:after="0"/>
      <w:ind w:left="1100" w:hanging="220"/>
      <w:jc w:val="left"/>
    </w:pPr>
    <w:rPr>
      <w:rFonts w:cstheme="minorHAnsi"/>
      <w:sz w:val="18"/>
      <w:szCs w:val="18"/>
    </w:rPr>
  </w:style>
  <w:style w:type="paragraph" w:styleId="Index6">
    <w:name w:val="index 6"/>
    <w:basedOn w:val="Normal"/>
    <w:next w:val="Normal"/>
    <w:autoRedefine/>
    <w:uiPriority w:val="99"/>
    <w:unhideWhenUsed/>
    <w:rsid w:val="00817EBA"/>
    <w:pPr>
      <w:spacing w:after="0"/>
      <w:ind w:left="1320" w:hanging="220"/>
      <w:jc w:val="left"/>
    </w:pPr>
    <w:rPr>
      <w:rFonts w:cstheme="minorHAnsi"/>
      <w:sz w:val="18"/>
      <w:szCs w:val="18"/>
    </w:rPr>
  </w:style>
  <w:style w:type="paragraph" w:styleId="Index7">
    <w:name w:val="index 7"/>
    <w:basedOn w:val="Normal"/>
    <w:next w:val="Normal"/>
    <w:autoRedefine/>
    <w:uiPriority w:val="99"/>
    <w:unhideWhenUsed/>
    <w:rsid w:val="00817EBA"/>
    <w:pPr>
      <w:spacing w:after="0"/>
      <w:ind w:left="1540" w:hanging="220"/>
      <w:jc w:val="left"/>
    </w:pPr>
    <w:rPr>
      <w:rFonts w:cstheme="minorHAnsi"/>
      <w:sz w:val="18"/>
      <w:szCs w:val="18"/>
    </w:rPr>
  </w:style>
  <w:style w:type="paragraph" w:styleId="Index8">
    <w:name w:val="index 8"/>
    <w:basedOn w:val="Normal"/>
    <w:next w:val="Normal"/>
    <w:autoRedefine/>
    <w:uiPriority w:val="99"/>
    <w:unhideWhenUsed/>
    <w:rsid w:val="00817EBA"/>
    <w:pPr>
      <w:spacing w:after="0"/>
      <w:ind w:left="1760" w:hanging="220"/>
      <w:jc w:val="left"/>
    </w:pPr>
    <w:rPr>
      <w:rFonts w:cstheme="minorHAnsi"/>
      <w:sz w:val="18"/>
      <w:szCs w:val="18"/>
    </w:rPr>
  </w:style>
  <w:style w:type="paragraph" w:styleId="Index9">
    <w:name w:val="index 9"/>
    <w:basedOn w:val="Heading1"/>
    <w:next w:val="Normal"/>
    <w:autoRedefine/>
    <w:uiPriority w:val="99"/>
    <w:unhideWhenUsed/>
    <w:rsid w:val="00817EBA"/>
    <w:pPr>
      <w:ind w:left="1980" w:hanging="220"/>
      <w:jc w:val="left"/>
    </w:pPr>
    <w:rPr>
      <w:sz w:val="18"/>
      <w:szCs w:val="18"/>
    </w:rPr>
  </w:style>
  <w:style w:type="paragraph" w:styleId="IndexHeading">
    <w:name w:val="index heading"/>
    <w:basedOn w:val="Normal"/>
    <w:next w:val="Index1"/>
    <w:uiPriority w:val="99"/>
    <w:unhideWhenUsed/>
    <w:rsid w:val="00817EBA"/>
    <w:pPr>
      <w:spacing w:before="240"/>
      <w:jc w:val="center"/>
    </w:pPr>
    <w:rPr>
      <w:rFonts w:cstheme="minorHAnsi"/>
      <w:b/>
      <w:bCs/>
      <w:sz w:val="26"/>
      <w:szCs w:val="26"/>
    </w:rPr>
  </w:style>
  <w:style w:type="paragraph" w:customStyle="1" w:styleId="Default">
    <w:name w:val="Default"/>
    <w:rsid w:val="00202FCA"/>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unhideWhenUsed/>
    <w:qFormat/>
    <w:rsid w:val="000D3C1A"/>
    <w:pPr>
      <w:tabs>
        <w:tab w:val="center" w:pos="4252"/>
        <w:tab w:val="right" w:pos="8504"/>
      </w:tabs>
      <w:spacing w:before="0" w:after="0" w:line="240" w:lineRule="auto"/>
    </w:pPr>
  </w:style>
  <w:style w:type="character" w:customStyle="1" w:styleId="HeaderChar">
    <w:name w:val="Header Char"/>
    <w:basedOn w:val="DefaultParagraphFont"/>
    <w:link w:val="Header"/>
    <w:uiPriority w:val="99"/>
    <w:rsid w:val="000D3C1A"/>
    <w:rPr>
      <w:color w:val="000000" w:themeColor="text1"/>
    </w:rPr>
  </w:style>
  <w:style w:type="paragraph" w:styleId="Footer">
    <w:name w:val="footer"/>
    <w:basedOn w:val="Normal"/>
    <w:link w:val="FooterChar"/>
    <w:uiPriority w:val="99"/>
    <w:unhideWhenUsed/>
    <w:rsid w:val="000D3C1A"/>
    <w:pPr>
      <w:tabs>
        <w:tab w:val="center" w:pos="4252"/>
        <w:tab w:val="right" w:pos="8504"/>
      </w:tabs>
      <w:spacing w:before="0" w:after="0" w:line="240" w:lineRule="auto"/>
    </w:pPr>
  </w:style>
  <w:style w:type="character" w:customStyle="1" w:styleId="FooterChar">
    <w:name w:val="Footer Char"/>
    <w:basedOn w:val="DefaultParagraphFont"/>
    <w:link w:val="Footer"/>
    <w:uiPriority w:val="99"/>
    <w:rsid w:val="000D3C1A"/>
    <w:rPr>
      <w:color w:val="000000" w:themeColor="text1"/>
    </w:rPr>
  </w:style>
  <w:style w:type="paragraph" w:customStyle="1" w:styleId="encabezado2">
    <w:name w:val="encabezado 2"/>
    <w:basedOn w:val="Header"/>
    <w:qFormat/>
    <w:rsid w:val="000D3C1A"/>
    <w:pPr>
      <w:spacing w:line="312" w:lineRule="auto"/>
    </w:pPr>
    <w:rPr>
      <w:rFonts w:ascii="Segoe UI" w:eastAsia="Times New Roman" w:hAnsi="Segoe UI" w:cs="Times New Roman"/>
      <w:color w:val="466479"/>
      <w:sz w:val="14"/>
      <w:szCs w:val="20"/>
      <w:lang w:eastAsia="es-ES_tradnl"/>
    </w:rPr>
  </w:style>
  <w:style w:type="paragraph" w:styleId="ListBullet">
    <w:name w:val="List Bullet"/>
    <w:basedOn w:val="Normal"/>
    <w:uiPriority w:val="99"/>
    <w:semiHidden/>
    <w:unhideWhenUsed/>
    <w:rsid w:val="004E6ED6"/>
    <w:pPr>
      <w:tabs>
        <w:tab w:val="num" w:pos="720"/>
      </w:tabs>
      <w:ind w:left="720" w:hanging="720"/>
      <w:contextualSpacing/>
    </w:pPr>
  </w:style>
  <w:style w:type="character" w:styleId="CommentReference">
    <w:name w:val="annotation reference"/>
    <w:basedOn w:val="DefaultParagraphFont"/>
    <w:uiPriority w:val="99"/>
    <w:semiHidden/>
    <w:unhideWhenUsed/>
    <w:rsid w:val="001675E0"/>
    <w:rPr>
      <w:sz w:val="16"/>
      <w:szCs w:val="16"/>
    </w:rPr>
  </w:style>
  <w:style w:type="paragraph" w:styleId="CommentText">
    <w:name w:val="annotation text"/>
    <w:basedOn w:val="Normal"/>
    <w:link w:val="CommentTextChar"/>
    <w:uiPriority w:val="99"/>
    <w:semiHidden/>
    <w:unhideWhenUsed/>
    <w:rsid w:val="001675E0"/>
    <w:pPr>
      <w:spacing w:line="240" w:lineRule="auto"/>
    </w:pPr>
    <w:rPr>
      <w:sz w:val="20"/>
      <w:szCs w:val="20"/>
    </w:rPr>
  </w:style>
  <w:style w:type="character" w:customStyle="1" w:styleId="CommentTextChar">
    <w:name w:val="Comment Text Char"/>
    <w:basedOn w:val="DefaultParagraphFont"/>
    <w:link w:val="CommentText"/>
    <w:uiPriority w:val="99"/>
    <w:semiHidden/>
    <w:rsid w:val="001675E0"/>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1675E0"/>
    <w:rPr>
      <w:b/>
      <w:bCs/>
    </w:rPr>
  </w:style>
  <w:style w:type="character" w:customStyle="1" w:styleId="CommentSubjectChar">
    <w:name w:val="Comment Subject Char"/>
    <w:basedOn w:val="CommentTextChar"/>
    <w:link w:val="CommentSubject"/>
    <w:uiPriority w:val="99"/>
    <w:semiHidden/>
    <w:rsid w:val="001675E0"/>
    <w:rPr>
      <w:b/>
      <w:bCs/>
      <w:color w:val="000000" w:themeColor="text1"/>
      <w:sz w:val="20"/>
      <w:szCs w:val="20"/>
    </w:rPr>
  </w:style>
  <w:style w:type="paragraph" w:styleId="BalloonText">
    <w:name w:val="Balloon Text"/>
    <w:basedOn w:val="Normal"/>
    <w:link w:val="BalloonTextChar"/>
    <w:uiPriority w:val="99"/>
    <w:semiHidden/>
    <w:unhideWhenUsed/>
    <w:rsid w:val="001675E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5E0"/>
    <w:rPr>
      <w:rFonts w:ascii="Segoe UI" w:hAnsi="Segoe UI" w:cs="Segoe UI"/>
      <w:color w:val="000000" w:themeColor="text1"/>
      <w:sz w:val="18"/>
      <w:szCs w:val="18"/>
    </w:rPr>
  </w:style>
  <w:style w:type="paragraph" w:customStyle="1" w:styleId="Cabecero1">
    <w:name w:val="Cabecero 1"/>
    <w:basedOn w:val="Normal"/>
    <w:rsid w:val="00F934C4"/>
    <w:pPr>
      <w:spacing w:before="40" w:after="0" w:line="240" w:lineRule="auto"/>
    </w:pPr>
    <w:rPr>
      <w:rFonts w:ascii="Arial" w:eastAsia="Times New Roman" w:hAnsi="Arial" w:cs="Arial"/>
      <w:b/>
      <w:bCs/>
      <w:color w:val="404040" w:themeColor="text1" w:themeTint="BF"/>
      <w:sz w:val="20"/>
      <w:szCs w:val="20"/>
      <w:lang w:val="es-ES_tradnl" w:eastAsia="es-ES_tradnl"/>
    </w:rPr>
  </w:style>
  <w:style w:type="paragraph" w:customStyle="1" w:styleId="Portada1">
    <w:name w:val="Portada 1"/>
    <w:basedOn w:val="Normal"/>
    <w:rsid w:val="00F934C4"/>
    <w:pPr>
      <w:pBdr>
        <w:top w:val="single" w:sz="4" w:space="31" w:color="auto"/>
        <w:left w:val="single" w:sz="4" w:space="4" w:color="auto"/>
        <w:bottom w:val="single" w:sz="4" w:space="23" w:color="auto"/>
        <w:right w:val="single" w:sz="4" w:space="4" w:color="auto"/>
      </w:pBdr>
      <w:spacing w:before="0" w:after="0" w:line="240" w:lineRule="auto"/>
      <w:outlineLvl w:val="0"/>
    </w:pPr>
    <w:rPr>
      <w:rFonts w:ascii="Arial" w:eastAsia="Times New Roman" w:hAnsi="Arial" w:cs="Arial"/>
      <w:b/>
      <w:bCs/>
      <w:color w:val="404040" w:themeColor="text1" w:themeTint="BF"/>
      <w:sz w:val="28"/>
      <w:szCs w:val="28"/>
      <w:lang w:val="es-ES_tradnl" w:eastAsia="es-ES_tradnl"/>
    </w:rPr>
  </w:style>
  <w:style w:type="paragraph" w:customStyle="1" w:styleId="Portada2">
    <w:name w:val="Portada 2"/>
    <w:basedOn w:val="Normal"/>
    <w:rsid w:val="00F934C4"/>
    <w:pPr>
      <w:pBdr>
        <w:top w:val="single" w:sz="4" w:space="31" w:color="auto"/>
        <w:left w:val="single" w:sz="4" w:space="4" w:color="auto"/>
        <w:bottom w:val="single" w:sz="4" w:space="23" w:color="auto"/>
        <w:right w:val="single" w:sz="4" w:space="4" w:color="auto"/>
      </w:pBdr>
      <w:spacing w:before="0" w:after="0" w:line="240" w:lineRule="auto"/>
      <w:jc w:val="center"/>
      <w:outlineLvl w:val="0"/>
    </w:pPr>
    <w:rPr>
      <w:rFonts w:ascii="Arial" w:eastAsia="Times New Roman" w:hAnsi="Arial" w:cs="Arial"/>
      <w:b/>
      <w:bCs/>
      <w:color w:val="404040" w:themeColor="text1" w:themeTint="BF"/>
      <w:sz w:val="40"/>
      <w:szCs w:val="20"/>
      <w:lang w:val="es-ES_tradnl" w:eastAsia="es-ES_tradnl"/>
    </w:rPr>
  </w:style>
  <w:style w:type="paragraph" w:customStyle="1" w:styleId="Portada3">
    <w:name w:val="Portada 3"/>
    <w:basedOn w:val="Normal"/>
    <w:rsid w:val="00F934C4"/>
    <w:pPr>
      <w:pBdr>
        <w:top w:val="single" w:sz="4" w:space="31" w:color="auto"/>
        <w:left w:val="single" w:sz="4" w:space="4" w:color="auto"/>
        <w:bottom w:val="single" w:sz="4" w:space="23" w:color="auto"/>
        <w:right w:val="single" w:sz="4" w:space="4" w:color="auto"/>
      </w:pBdr>
      <w:spacing w:before="0" w:after="0" w:line="240" w:lineRule="auto"/>
      <w:outlineLvl w:val="0"/>
    </w:pPr>
    <w:rPr>
      <w:rFonts w:ascii="Arial" w:eastAsia="Times New Roman" w:hAnsi="Arial" w:cs="Arial"/>
      <w:b/>
      <w:bCs/>
      <w:color w:val="404040" w:themeColor="text1" w:themeTint="BF"/>
      <w:sz w:val="20"/>
      <w:szCs w:val="20"/>
      <w:lang w:val="es-ES_tradnl" w:eastAsia="es-ES_tradnl"/>
    </w:rPr>
  </w:style>
  <w:style w:type="table" w:styleId="ColorfulGrid-Accent6">
    <w:name w:val="Colorful Grid Accent 6"/>
    <w:basedOn w:val="TableNormal"/>
    <w:uiPriority w:val="73"/>
    <w:rsid w:val="0096619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Caption">
    <w:name w:val="caption"/>
    <w:basedOn w:val="Normal"/>
    <w:next w:val="Normal"/>
    <w:uiPriority w:val="35"/>
    <w:unhideWhenUsed/>
    <w:qFormat/>
    <w:rsid w:val="00966195"/>
    <w:pPr>
      <w:keepNext/>
      <w:spacing w:before="0" w:after="200" w:line="240" w:lineRule="auto"/>
      <w:jc w:val="center"/>
    </w:pPr>
    <w:rPr>
      <w:color w:val="385623" w:themeColor="accent6" w:themeShade="80"/>
      <w:sz w:val="18"/>
      <w:szCs w:val="18"/>
    </w:rPr>
  </w:style>
  <w:style w:type="table" w:styleId="GridTable5Dark-Accent6">
    <w:name w:val="Grid Table 5 Dark Accent 6"/>
    <w:basedOn w:val="TableNormal"/>
    <w:uiPriority w:val="50"/>
    <w:rsid w:val="00062C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TableofFigures">
    <w:name w:val="table of figures"/>
    <w:basedOn w:val="Normal"/>
    <w:next w:val="Normal"/>
    <w:uiPriority w:val="99"/>
    <w:unhideWhenUsed/>
    <w:rsid w:val="0011682D"/>
    <w:pPr>
      <w:spacing w:after="0"/>
    </w:pPr>
    <w:rPr>
      <w:color w:val="385623" w:themeColor="accent6" w:themeShade="80"/>
      <w:sz w:val="20"/>
    </w:rPr>
  </w:style>
  <w:style w:type="table" w:styleId="GridTable1Light-Accent6">
    <w:name w:val="Grid Table 1 Light Accent 6"/>
    <w:basedOn w:val="TableNormal"/>
    <w:uiPriority w:val="46"/>
    <w:rsid w:val="009B716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Table4-Accent6">
    <w:name w:val="List Table 4 Accent 6"/>
    <w:basedOn w:val="TableNormal"/>
    <w:uiPriority w:val="49"/>
    <w:rsid w:val="009B716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9B716D"/>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InternetLink">
    <w:name w:val="Internet Link"/>
    <w:rsid w:val="00821112"/>
    <w:rPr>
      <w:color w:val="0000FF"/>
      <w:u w:val="single"/>
    </w:rPr>
  </w:style>
  <w:style w:type="paragraph" w:customStyle="1" w:styleId="Titulo1">
    <w:name w:val="Titulo 1"/>
    <w:basedOn w:val="Heading1"/>
    <w:qFormat/>
    <w:rsid w:val="000F48BE"/>
  </w:style>
  <w:style w:type="paragraph" w:styleId="EndnoteText">
    <w:name w:val="endnote text"/>
    <w:basedOn w:val="Normal"/>
    <w:link w:val="EndnoteTextChar"/>
    <w:uiPriority w:val="99"/>
    <w:semiHidden/>
    <w:unhideWhenUsed/>
    <w:rsid w:val="00821112"/>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821112"/>
    <w:rPr>
      <w:color w:val="000000" w:themeColor="text1"/>
      <w:sz w:val="20"/>
      <w:szCs w:val="20"/>
    </w:rPr>
  </w:style>
  <w:style w:type="character" w:styleId="EndnoteReference">
    <w:name w:val="endnote reference"/>
    <w:basedOn w:val="DefaultParagraphFont"/>
    <w:uiPriority w:val="99"/>
    <w:semiHidden/>
    <w:unhideWhenUsed/>
    <w:rsid w:val="00821112"/>
    <w:rPr>
      <w:vertAlign w:val="superscript"/>
    </w:rPr>
  </w:style>
  <w:style w:type="character" w:styleId="FootnoteReference">
    <w:name w:val="footnote reference"/>
    <w:basedOn w:val="DefaultParagraphFont"/>
    <w:uiPriority w:val="99"/>
    <w:semiHidden/>
    <w:unhideWhenUsed/>
    <w:rsid w:val="00821112"/>
    <w:rPr>
      <w:vertAlign w:val="superscript"/>
    </w:rPr>
  </w:style>
  <w:style w:type="paragraph" w:styleId="TOC3">
    <w:name w:val="toc 3"/>
    <w:basedOn w:val="Normal"/>
    <w:next w:val="Normal"/>
    <w:autoRedefine/>
    <w:uiPriority w:val="39"/>
    <w:unhideWhenUsed/>
    <w:rsid w:val="00A51D6E"/>
    <w:pPr>
      <w:spacing w:before="0" w:after="0"/>
      <w:ind w:left="440"/>
      <w:jc w:val="left"/>
    </w:pPr>
    <w:rPr>
      <w:rFonts w:asciiTheme="minorHAnsi" w:hAnsiTheme="minorHAnsi" w:cstheme="minorHAnsi"/>
      <w:i/>
      <w:i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Quattrocento Sans" w:eastAsia="Quattrocento Sans" w:hAnsi="Quattrocento Sans" w:cs="Quattrocento Sans"/>
      <w:color w:val="538135"/>
    </w:rPr>
    <w:tblPr>
      <w:tblStyleRowBandSize w:val="1"/>
      <w:tblStyleColBandSize w:val="1"/>
      <w:tblCellMar>
        <w:left w:w="115" w:type="dxa"/>
        <w:right w:w="115" w:type="dxa"/>
      </w:tblCellMar>
    </w:tblPr>
    <w:tcPr>
      <w:shd w:val="clear" w:color="auto" w:fill="E2EFD9"/>
    </w:tc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pPr>
      <w:spacing w:after="0" w:line="240" w:lineRule="auto"/>
    </w:pPr>
    <w:rPr>
      <w:rFonts w:ascii="Quattrocento Sans" w:eastAsia="Quattrocento Sans" w:hAnsi="Quattrocento Sans" w:cs="Quattrocento Sans"/>
      <w:color w:val="538135"/>
    </w:rPr>
    <w:tblPr>
      <w:tblStyleRowBandSize w:val="1"/>
      <w:tblStyleColBandSize w:val="1"/>
      <w:tblCellMar>
        <w:left w:w="70" w:type="dxa"/>
        <w:right w:w="70" w:type="dxa"/>
      </w:tblCellMar>
    </w:tblPr>
    <w:tcPr>
      <w:shd w:val="clear" w:color="auto" w:fill="E2EFD9"/>
    </w:tcPr>
  </w:style>
  <w:style w:type="table" w:customStyle="1" w:styleId="a4">
    <w:basedOn w:val="TableNormal1"/>
    <w:tblPr>
      <w:tblStyleRowBandSize w:val="1"/>
      <w:tblStyleColBandSize w:val="1"/>
      <w:tblCellMar>
        <w:left w:w="70" w:type="dxa"/>
        <w:right w:w="70" w:type="dxa"/>
      </w:tblCellMar>
    </w:tbl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70" w:type="dxa"/>
        <w:right w:w="70" w:type="dxa"/>
      </w:tblCellMar>
    </w:tblPr>
  </w:style>
  <w:style w:type="paragraph" w:styleId="TOC4">
    <w:name w:val="toc 4"/>
    <w:basedOn w:val="Normal"/>
    <w:next w:val="Normal"/>
    <w:autoRedefine/>
    <w:uiPriority w:val="39"/>
    <w:unhideWhenUsed/>
    <w:rsid w:val="005C3112"/>
    <w:pPr>
      <w:spacing w:before="0" w:after="0"/>
      <w:ind w:left="66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5C3112"/>
    <w:pPr>
      <w:spacing w:before="0" w:after="0"/>
      <w:ind w:left="88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5C3112"/>
    <w:pPr>
      <w:spacing w:before="0" w:after="0"/>
      <w:ind w:left="11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5C3112"/>
    <w:pPr>
      <w:spacing w:before="0" w:after="0"/>
      <w:ind w:left="132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5C3112"/>
    <w:pPr>
      <w:spacing w:before="0" w:after="0"/>
      <w:ind w:left="154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5C3112"/>
    <w:pPr>
      <w:spacing w:before="0" w:after="0"/>
      <w:ind w:left="1760"/>
      <w:jc w:val="left"/>
    </w:pPr>
    <w:rPr>
      <w:rFonts w:asciiTheme="minorHAnsi" w:hAnsiTheme="minorHAnsi" w:cstheme="minorHAnsi"/>
      <w:sz w:val="18"/>
      <w:szCs w:val="18"/>
    </w:rPr>
  </w:style>
  <w:style w:type="paragraph" w:styleId="Revision">
    <w:name w:val="Revision"/>
    <w:hidden/>
    <w:uiPriority w:val="99"/>
    <w:semiHidden/>
    <w:rsid w:val="00935DA7"/>
    <w:pPr>
      <w:spacing w:before="0" w:after="0" w:line="240" w:lineRule="auto"/>
      <w:jc w:val="left"/>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591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itykeys-project.eu/citykeys/cities_and_regions/Project-deliverab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N5aD/vZyhE13MJsQddmXqNtIA==">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1127</TotalTime>
  <Pages>236</Pages>
  <Words>37175</Words>
  <Characters>211902</Characters>
  <Application>Microsoft Office Word</Application>
  <DocSecurity>0</DocSecurity>
  <Lines>1765</Lines>
  <Paragraphs>497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Magán</dc:creator>
  <cp:lastModifiedBy>Esteban Serrano</cp:lastModifiedBy>
  <cp:revision>17</cp:revision>
  <cp:lastPrinted>2020-07-01T08:22:00Z</cp:lastPrinted>
  <dcterms:created xsi:type="dcterms:W3CDTF">2020-06-30T13:39:00Z</dcterms:created>
  <dcterms:modified xsi:type="dcterms:W3CDTF">2020-07-20T14:07:00Z</dcterms:modified>
</cp:coreProperties>
</file>