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E2EAF" w14:textId="77777777" w:rsidR="00BF5F63" w:rsidRPr="004574BA" w:rsidRDefault="00BF5F63" w:rsidP="00693456">
      <w:pPr>
        <w:pStyle w:val="ITEABodyText"/>
        <w:pageBreakBefore/>
        <w:rPr>
          <w:rFonts w:eastAsiaTheme="majorEastAsia" w:cs="Arial"/>
          <w:color w:val="00A651" w:themeColor="accent1"/>
          <w:sz w:val="48"/>
          <w:szCs w:val="48"/>
        </w:rPr>
      </w:pPr>
    </w:p>
    <w:p w14:paraId="0E51A6F3" w14:textId="4B744177" w:rsidR="00BF5F63" w:rsidRPr="004574BA" w:rsidRDefault="006B7BB5" w:rsidP="00C52773">
      <w:pPr>
        <w:pStyle w:val="ITEATitle"/>
      </w:pPr>
      <w:r>
        <w:t xml:space="preserve">Deliverable </w:t>
      </w:r>
      <w:r w:rsidR="00282D67">
        <w:t>1.3</w:t>
      </w:r>
    </w:p>
    <w:p w14:paraId="745618F0" w14:textId="37C9955F" w:rsidR="00990AEA" w:rsidRDefault="00FA563B" w:rsidP="00990AEA">
      <w:pPr>
        <w:pBdr>
          <w:top w:val="nil"/>
          <w:left w:val="nil"/>
          <w:bottom w:val="nil"/>
          <w:right w:val="nil"/>
          <w:between w:val="nil"/>
        </w:pBdr>
        <w:rPr>
          <w:color w:val="000000"/>
          <w:sz w:val="36"/>
          <w:szCs w:val="36"/>
        </w:rPr>
      </w:pPr>
      <w:r>
        <w:rPr>
          <w:rFonts w:eastAsia="Arial" w:cs="Arial"/>
          <w:color w:val="000000"/>
          <w:sz w:val="36"/>
          <w:szCs w:val="36"/>
        </w:rPr>
        <w:t>Methodology for measuring and testing tools effectiveness</w:t>
      </w:r>
    </w:p>
    <w:p w14:paraId="204CE527" w14:textId="49C81A09" w:rsidR="00FB5BCC" w:rsidRDefault="00FA563B" w:rsidP="00FB5BCC">
      <w:pPr>
        <w:rPr>
          <w:color w:val="7F7F7F"/>
          <w:sz w:val="28"/>
          <w:szCs w:val="28"/>
        </w:rPr>
      </w:pPr>
      <w:proofErr w:type="spellStart"/>
      <w:r>
        <w:rPr>
          <w:color w:val="7F7F7F"/>
          <w:sz w:val="28"/>
          <w:szCs w:val="28"/>
        </w:rPr>
        <w:t>DEFRAUDify</w:t>
      </w:r>
      <w:proofErr w:type="spellEnd"/>
      <w:r>
        <w:rPr>
          <w:color w:val="7F7F7F"/>
          <w:sz w:val="28"/>
          <w:szCs w:val="28"/>
        </w:rPr>
        <w:t xml:space="preserve"> - </w:t>
      </w:r>
      <w:r w:rsidR="00FB5BCC">
        <w:rPr>
          <w:color w:val="7F7F7F"/>
          <w:sz w:val="28"/>
          <w:szCs w:val="28"/>
        </w:rPr>
        <w:t>Detecting Fraudulent activities on the internet</w:t>
      </w:r>
    </w:p>
    <w:p w14:paraId="10507C1C" w14:textId="77777777" w:rsidR="00990AEA" w:rsidRDefault="00990AEA" w:rsidP="00990AEA">
      <w:pPr>
        <w:pBdr>
          <w:top w:val="nil"/>
          <w:left w:val="nil"/>
          <w:bottom w:val="single" w:sz="4" w:space="1" w:color="00A651"/>
          <w:right w:val="nil"/>
          <w:between w:val="nil"/>
        </w:pBdr>
        <w:spacing w:line="240" w:lineRule="auto"/>
        <w:rPr>
          <w:color w:val="000000"/>
          <w:sz w:val="10"/>
          <w:szCs w:val="10"/>
        </w:rPr>
      </w:pPr>
    </w:p>
    <w:p w14:paraId="7AB5F7DD" w14:textId="77777777" w:rsidR="00990AEA" w:rsidRDefault="00990AEA" w:rsidP="00990AEA">
      <w:pPr>
        <w:pBdr>
          <w:top w:val="nil"/>
          <w:left w:val="nil"/>
          <w:bottom w:val="nil"/>
          <w:right w:val="nil"/>
          <w:between w:val="nil"/>
        </w:pBdr>
        <w:rPr>
          <w:color w:val="000000"/>
          <w:szCs w:val="20"/>
        </w:rPr>
      </w:pPr>
    </w:p>
    <w:p w14:paraId="31F2D43E" w14:textId="77777777" w:rsidR="00990AEA" w:rsidRDefault="00990AEA" w:rsidP="00990AEA">
      <w:pPr>
        <w:pBdr>
          <w:top w:val="nil"/>
          <w:left w:val="nil"/>
          <w:bottom w:val="nil"/>
          <w:right w:val="nil"/>
          <w:between w:val="nil"/>
        </w:pBdr>
        <w:rPr>
          <w:color w:val="000000"/>
          <w:szCs w:val="20"/>
        </w:rPr>
      </w:pPr>
    </w:p>
    <w:p w14:paraId="4BC52B36" w14:textId="77777777" w:rsidR="00990AEA" w:rsidRDefault="00990AEA" w:rsidP="00990AEA">
      <w:pPr>
        <w:pBdr>
          <w:top w:val="nil"/>
          <w:left w:val="nil"/>
          <w:bottom w:val="nil"/>
          <w:right w:val="nil"/>
          <w:between w:val="nil"/>
        </w:pBdr>
        <w:rPr>
          <w:color w:val="000000"/>
          <w:szCs w:val="20"/>
        </w:rPr>
      </w:pPr>
    </w:p>
    <w:p w14:paraId="6617848A" w14:textId="77777777" w:rsidR="00990AEA" w:rsidRDefault="00990AEA" w:rsidP="00990AEA">
      <w:pPr>
        <w:pBdr>
          <w:top w:val="nil"/>
          <w:left w:val="nil"/>
          <w:bottom w:val="nil"/>
          <w:right w:val="nil"/>
          <w:between w:val="nil"/>
        </w:pBdr>
        <w:rPr>
          <w:color w:val="000000"/>
          <w:szCs w:val="20"/>
        </w:rPr>
      </w:pPr>
    </w:p>
    <w:p w14:paraId="2F449EBD" w14:textId="77777777" w:rsidR="00990AEA" w:rsidRDefault="00990AEA" w:rsidP="00990AEA">
      <w:pPr>
        <w:pBdr>
          <w:top w:val="nil"/>
          <w:left w:val="nil"/>
          <w:bottom w:val="nil"/>
          <w:right w:val="nil"/>
          <w:between w:val="nil"/>
        </w:pBdr>
        <w:rPr>
          <w:color w:val="000000"/>
          <w:szCs w:val="20"/>
        </w:rPr>
      </w:pPr>
    </w:p>
    <w:p w14:paraId="768A951E" w14:textId="77777777" w:rsidR="00990AEA" w:rsidRDefault="00990AEA" w:rsidP="00990AEA">
      <w:pPr>
        <w:pBdr>
          <w:top w:val="nil"/>
          <w:left w:val="nil"/>
          <w:bottom w:val="nil"/>
          <w:right w:val="nil"/>
          <w:between w:val="nil"/>
        </w:pBdr>
        <w:rPr>
          <w:color w:val="000000"/>
          <w:szCs w:val="20"/>
        </w:rPr>
      </w:pPr>
    </w:p>
    <w:p w14:paraId="3D87A5A5" w14:textId="77777777" w:rsidR="00990AEA" w:rsidRDefault="00990AEA" w:rsidP="00990AEA">
      <w:pPr>
        <w:pBdr>
          <w:top w:val="nil"/>
          <w:left w:val="nil"/>
          <w:bottom w:val="nil"/>
          <w:right w:val="nil"/>
          <w:between w:val="nil"/>
        </w:pBdr>
        <w:rPr>
          <w:color w:val="000000"/>
          <w:szCs w:val="20"/>
        </w:rPr>
      </w:pPr>
    </w:p>
    <w:p w14:paraId="17EA8DA0" w14:textId="77777777" w:rsidR="00990AEA" w:rsidRDefault="00990AEA" w:rsidP="00990AEA">
      <w:pPr>
        <w:pBdr>
          <w:top w:val="nil"/>
          <w:left w:val="nil"/>
          <w:bottom w:val="nil"/>
          <w:right w:val="nil"/>
          <w:between w:val="nil"/>
        </w:pBdr>
        <w:rPr>
          <w:color w:val="000000"/>
          <w:szCs w:val="20"/>
        </w:rPr>
      </w:pPr>
    </w:p>
    <w:p w14:paraId="1C47EF12" w14:textId="77777777" w:rsidR="00990AEA" w:rsidRDefault="00990AEA" w:rsidP="00990AEA">
      <w:pPr>
        <w:pBdr>
          <w:top w:val="nil"/>
          <w:left w:val="nil"/>
          <w:bottom w:val="nil"/>
          <w:right w:val="nil"/>
          <w:between w:val="nil"/>
        </w:pBdr>
        <w:rPr>
          <w:color w:val="000000"/>
          <w:szCs w:val="20"/>
        </w:rPr>
      </w:pPr>
    </w:p>
    <w:p w14:paraId="0EAB4502" w14:textId="77777777" w:rsidR="00990AEA" w:rsidRDefault="00990AEA" w:rsidP="00990AEA">
      <w:pPr>
        <w:pBdr>
          <w:top w:val="nil"/>
          <w:left w:val="nil"/>
          <w:bottom w:val="nil"/>
          <w:right w:val="nil"/>
          <w:between w:val="nil"/>
        </w:pBdr>
        <w:rPr>
          <w:color w:val="000000"/>
          <w:szCs w:val="20"/>
        </w:rPr>
      </w:pPr>
    </w:p>
    <w:p w14:paraId="5B830B6E" w14:textId="795F2953" w:rsidR="00990AEA" w:rsidRPr="009C7B14" w:rsidRDefault="006B7BB5" w:rsidP="009C7B14">
      <w:pPr>
        <w:spacing w:line="240" w:lineRule="auto"/>
      </w:pPr>
      <w:r>
        <w:rPr>
          <w:rFonts w:eastAsia="Arial" w:cs="Arial"/>
          <w:color w:val="000000"/>
          <w:szCs w:val="20"/>
        </w:rPr>
        <w:t>Author:</w:t>
      </w:r>
      <w:r w:rsidR="009C7B14" w:rsidRPr="009C7B14">
        <w:t xml:space="preserve"> </w:t>
      </w:r>
      <w:r w:rsidR="009C7B14">
        <w:t xml:space="preserve">Carolyn Langen / Zahra Sedghi </w:t>
      </w:r>
      <w:proofErr w:type="spellStart"/>
      <w:r w:rsidR="009C7B14">
        <w:t>Gamechi</w:t>
      </w:r>
      <w:proofErr w:type="spellEnd"/>
      <w:r w:rsidR="004966CA">
        <w:t xml:space="preserve"> (</w:t>
      </w:r>
      <w:proofErr w:type="spellStart"/>
      <w:r w:rsidR="004966CA">
        <w:t>Almende</w:t>
      </w:r>
      <w:proofErr w:type="spellEnd"/>
      <w:r w:rsidR="004966CA">
        <w:t>)</w:t>
      </w:r>
    </w:p>
    <w:p w14:paraId="4D5A7385" w14:textId="2420B234" w:rsidR="00990AEA" w:rsidRDefault="00990AEA" w:rsidP="00990AEA">
      <w:pPr>
        <w:pBdr>
          <w:top w:val="nil"/>
          <w:left w:val="nil"/>
          <w:bottom w:val="nil"/>
          <w:right w:val="nil"/>
          <w:between w:val="nil"/>
        </w:pBdr>
        <w:rPr>
          <w:rFonts w:eastAsia="Arial" w:cs="Arial"/>
          <w:color w:val="000000"/>
          <w:szCs w:val="20"/>
        </w:rPr>
      </w:pPr>
      <w:r>
        <w:rPr>
          <w:rFonts w:eastAsia="Arial" w:cs="Arial"/>
          <w:color w:val="000000"/>
          <w:szCs w:val="20"/>
        </w:rPr>
        <w:t xml:space="preserve">Date: </w:t>
      </w:r>
      <w:r w:rsidR="009C7B14">
        <w:t>25.03.2021</w:t>
      </w:r>
    </w:p>
    <w:p w14:paraId="2CD5A140" w14:textId="44827A76" w:rsidR="006B7BB5" w:rsidRDefault="006B7BB5" w:rsidP="00990AEA">
      <w:pPr>
        <w:pBdr>
          <w:top w:val="nil"/>
          <w:left w:val="nil"/>
          <w:bottom w:val="nil"/>
          <w:right w:val="nil"/>
          <w:between w:val="nil"/>
        </w:pBdr>
        <w:rPr>
          <w:rFonts w:eastAsia="Arial" w:cs="Arial"/>
          <w:color w:val="000000"/>
          <w:szCs w:val="20"/>
        </w:rPr>
      </w:pPr>
      <w:r>
        <w:rPr>
          <w:rFonts w:eastAsia="Arial" w:cs="Arial"/>
          <w:color w:val="000000"/>
          <w:szCs w:val="20"/>
        </w:rPr>
        <w:t>Status:</w:t>
      </w:r>
      <w:r w:rsidR="009C7B14">
        <w:rPr>
          <w:rFonts w:eastAsia="Arial" w:cs="Arial"/>
          <w:color w:val="000000"/>
          <w:szCs w:val="20"/>
        </w:rPr>
        <w:t xml:space="preserve"> </w:t>
      </w:r>
      <w:r w:rsidR="004966CA">
        <w:rPr>
          <w:rFonts w:eastAsia="Arial" w:cs="Arial"/>
          <w:color w:val="000000"/>
          <w:szCs w:val="20"/>
        </w:rPr>
        <w:t>Final</w:t>
      </w:r>
    </w:p>
    <w:p w14:paraId="24319456" w14:textId="6148E1F5" w:rsidR="006B7BB5" w:rsidRDefault="004966CA" w:rsidP="00990AEA">
      <w:pPr>
        <w:pBdr>
          <w:top w:val="nil"/>
          <w:left w:val="nil"/>
          <w:bottom w:val="nil"/>
          <w:right w:val="nil"/>
          <w:between w:val="nil"/>
        </w:pBdr>
        <w:rPr>
          <w:rFonts w:eastAsia="Arial" w:cs="Arial"/>
          <w:color w:val="000000"/>
          <w:szCs w:val="20"/>
        </w:rPr>
      </w:pPr>
      <w:r>
        <w:rPr>
          <w:rFonts w:eastAsia="Arial" w:cs="Arial"/>
          <w:color w:val="000000"/>
          <w:szCs w:val="20"/>
        </w:rPr>
        <w:t>Version: 1.0</w:t>
      </w:r>
    </w:p>
    <w:p w14:paraId="7C04552D" w14:textId="77777777" w:rsidR="001351A0" w:rsidRPr="004574BA" w:rsidRDefault="001351A0" w:rsidP="00CA166C">
      <w:pPr>
        <w:pStyle w:val="ITEABodyText"/>
      </w:pPr>
    </w:p>
    <w:p w14:paraId="4D4492D0" w14:textId="77777777" w:rsidR="001351A0" w:rsidRPr="004574BA" w:rsidRDefault="001351A0" w:rsidP="00CA166C">
      <w:pPr>
        <w:pStyle w:val="ITEABodyText"/>
      </w:pPr>
    </w:p>
    <w:p w14:paraId="5AC10BF4" w14:textId="77777777" w:rsidR="001351A0" w:rsidRPr="004574BA" w:rsidRDefault="001351A0" w:rsidP="00CA166C">
      <w:pPr>
        <w:pStyle w:val="ITEABodyText"/>
      </w:pPr>
    </w:p>
    <w:p w14:paraId="3AF47A0A" w14:textId="77777777" w:rsidR="001351A0" w:rsidRPr="004574BA" w:rsidRDefault="001351A0" w:rsidP="00CA166C">
      <w:pPr>
        <w:pStyle w:val="ITEABodyText"/>
      </w:pPr>
    </w:p>
    <w:p w14:paraId="4FFAA8C6" w14:textId="77777777" w:rsidR="001351A0" w:rsidRPr="004574BA" w:rsidRDefault="001351A0" w:rsidP="00CA166C">
      <w:pPr>
        <w:pStyle w:val="ITEABodyText"/>
      </w:pPr>
    </w:p>
    <w:p w14:paraId="5E299748" w14:textId="77777777" w:rsidR="001351A0" w:rsidRPr="004574BA" w:rsidRDefault="001351A0" w:rsidP="00CA166C">
      <w:pPr>
        <w:pStyle w:val="ITEABodyText"/>
      </w:pPr>
    </w:p>
    <w:p w14:paraId="7C9D9FCF" w14:textId="77777777" w:rsidR="001351A0" w:rsidRPr="004574BA" w:rsidRDefault="001351A0" w:rsidP="00CA166C">
      <w:pPr>
        <w:pStyle w:val="ITEABodyText"/>
      </w:pPr>
    </w:p>
    <w:p w14:paraId="4608D5AA" w14:textId="77777777" w:rsidR="001351A0" w:rsidRPr="004574BA" w:rsidRDefault="001351A0" w:rsidP="00CA166C">
      <w:pPr>
        <w:pStyle w:val="ITEABodyText"/>
      </w:pPr>
    </w:p>
    <w:p w14:paraId="5BF9B233" w14:textId="77777777" w:rsidR="001351A0" w:rsidRPr="004574BA" w:rsidRDefault="001351A0" w:rsidP="00CA166C">
      <w:pPr>
        <w:pStyle w:val="ITEABodyText"/>
      </w:pPr>
    </w:p>
    <w:p w14:paraId="15362765" w14:textId="77777777" w:rsidR="001351A0" w:rsidRPr="004574BA" w:rsidRDefault="001351A0" w:rsidP="00CA166C">
      <w:pPr>
        <w:pStyle w:val="ITEABodyText"/>
      </w:pPr>
    </w:p>
    <w:p w14:paraId="59921180" w14:textId="77777777" w:rsidR="001351A0" w:rsidRPr="004574BA" w:rsidRDefault="001351A0" w:rsidP="00CA166C">
      <w:pPr>
        <w:pStyle w:val="ITEABodyText"/>
      </w:pPr>
    </w:p>
    <w:p w14:paraId="53B64419" w14:textId="77777777" w:rsidR="001351A0" w:rsidRPr="004574BA" w:rsidRDefault="001351A0" w:rsidP="00CA166C">
      <w:pPr>
        <w:pStyle w:val="ITEABodyText"/>
      </w:pPr>
    </w:p>
    <w:p w14:paraId="125F62CE" w14:textId="77777777" w:rsidR="001351A0" w:rsidRPr="004574BA" w:rsidRDefault="001351A0" w:rsidP="00CA166C">
      <w:pPr>
        <w:pStyle w:val="ITEABodyText"/>
      </w:pPr>
    </w:p>
    <w:p w14:paraId="705E25A4" w14:textId="77777777" w:rsidR="000A5195" w:rsidRPr="004574BA" w:rsidRDefault="000A5195" w:rsidP="00CA166C">
      <w:pPr>
        <w:pStyle w:val="ITEABodyText"/>
      </w:pPr>
    </w:p>
    <w:p w14:paraId="66D6F63E" w14:textId="77777777" w:rsidR="000A5195" w:rsidRPr="004574BA" w:rsidRDefault="000A5195" w:rsidP="00CA166C">
      <w:pPr>
        <w:pStyle w:val="ITEABodyText"/>
      </w:pPr>
    </w:p>
    <w:p w14:paraId="5FB1977E" w14:textId="77777777" w:rsidR="001351A0" w:rsidRPr="004574BA" w:rsidRDefault="001351A0" w:rsidP="00CA166C">
      <w:pPr>
        <w:pStyle w:val="ITEABodyText"/>
      </w:pPr>
    </w:p>
    <w:p w14:paraId="3B0D96FD" w14:textId="77777777" w:rsidR="001351A0" w:rsidRPr="004574BA" w:rsidRDefault="001351A0" w:rsidP="00CA166C">
      <w:pPr>
        <w:pStyle w:val="ITEABodyText"/>
      </w:pPr>
    </w:p>
    <w:p w14:paraId="13663610" w14:textId="77777777" w:rsidR="001351A0" w:rsidRPr="004574BA" w:rsidRDefault="001351A0" w:rsidP="00CA166C">
      <w:pPr>
        <w:pStyle w:val="ITEABodyText"/>
      </w:pPr>
    </w:p>
    <w:p w14:paraId="2B0065AF" w14:textId="77777777" w:rsidR="00AC7133" w:rsidRPr="004574BA" w:rsidRDefault="00AC7133" w:rsidP="00CA166C">
      <w:pPr>
        <w:rPr>
          <w:sz w:val="28"/>
        </w:rPr>
      </w:pPr>
      <w:r w:rsidRPr="004574BA">
        <w:br w:type="page"/>
      </w:r>
    </w:p>
    <w:p w14:paraId="62107226" w14:textId="5862A7AB" w:rsidR="00781966" w:rsidRDefault="00781966" w:rsidP="00693456">
      <w:pPr>
        <w:pStyle w:val="ITEAHeadingTableOfContents"/>
        <w:rPr>
          <w:lang w:val="en-GB"/>
        </w:rPr>
      </w:pPr>
      <w:bookmarkStart w:id="0" w:name="_Toc389043586"/>
      <w:bookmarkStart w:id="1" w:name="_Toc389569496"/>
      <w:bookmarkStart w:id="2" w:name="_Toc421277863"/>
      <w:bookmarkStart w:id="3" w:name="_Toc75951622"/>
      <w:bookmarkStart w:id="4" w:name="_Toc396999121"/>
      <w:bookmarkStart w:id="5" w:name="_Toc397002645"/>
      <w:bookmarkStart w:id="6" w:name="_Toc397002679"/>
      <w:bookmarkStart w:id="7" w:name="_Toc397003062"/>
      <w:bookmarkStart w:id="8" w:name="_Toc397004130"/>
      <w:bookmarkStart w:id="9" w:name="_Toc397005048"/>
      <w:r w:rsidRPr="004574BA">
        <w:rPr>
          <w:lang w:val="en-GB"/>
        </w:rPr>
        <w:lastRenderedPageBreak/>
        <w:t>Table of Contents</w:t>
      </w:r>
      <w:bookmarkEnd w:id="0"/>
      <w:bookmarkEnd w:id="1"/>
      <w:bookmarkEnd w:id="2"/>
      <w:bookmarkEnd w:id="3"/>
    </w:p>
    <w:p w14:paraId="5BC728C8" w14:textId="02745C73" w:rsidR="00255B96" w:rsidRDefault="00255B96" w:rsidP="00255B96">
      <w:pPr>
        <w:pStyle w:val="ITEABodyText"/>
        <w:rPr>
          <w:lang w:eastAsia="en-US"/>
        </w:rPr>
      </w:pPr>
    </w:p>
    <w:p w14:paraId="450B4872" w14:textId="77777777" w:rsidR="00255B96" w:rsidRPr="00255B96" w:rsidRDefault="00255B96" w:rsidP="00255B96">
      <w:pPr>
        <w:pStyle w:val="ITEABodyText"/>
        <w:rPr>
          <w:lang w:eastAsia="en-US"/>
        </w:rPr>
      </w:pPr>
    </w:p>
    <w:sdt>
      <w:sdtPr>
        <w:rPr>
          <w:rFonts w:ascii="Arial" w:eastAsia="Times New Roman" w:hAnsi="Arial" w:cs="Times New Roman"/>
          <w:b w:val="0"/>
          <w:bCs w:val="0"/>
          <w:color w:val="000000" w:themeColor="text1"/>
          <w:spacing w:val="4"/>
          <w:sz w:val="20"/>
          <w:szCs w:val="24"/>
          <w:lang w:eastAsia="nl-NL"/>
        </w:rPr>
        <w:id w:val="-1718115443"/>
        <w:docPartObj>
          <w:docPartGallery w:val="Table of Contents"/>
          <w:docPartUnique/>
        </w:docPartObj>
      </w:sdtPr>
      <w:sdtEndPr>
        <w:rPr>
          <w:noProof/>
        </w:rPr>
      </w:sdtEndPr>
      <w:sdtContent>
        <w:p w14:paraId="3DE8F75A" w14:textId="6CA338F0" w:rsidR="00255B96" w:rsidRDefault="00255B96">
          <w:pPr>
            <w:pStyle w:val="TOCHeading"/>
          </w:pPr>
          <w:r>
            <w:t>Contents</w:t>
          </w:r>
        </w:p>
        <w:p w14:paraId="66D1833D" w14:textId="148637AD" w:rsidR="004966CA" w:rsidRDefault="00255B96">
          <w:pPr>
            <w:pStyle w:val="TOC2"/>
            <w:rPr>
              <w:rFonts w:asciiTheme="minorHAnsi" w:eastAsiaTheme="minorEastAsia" w:hAnsiTheme="minorHAnsi" w:cstheme="minorBidi"/>
              <w:smallCaps w:val="0"/>
              <w:color w:val="auto"/>
              <w:spacing w:val="0"/>
              <w:sz w:val="22"/>
              <w:szCs w:val="22"/>
              <w:lang w:eastAsia="en-GB"/>
            </w:rPr>
          </w:pPr>
          <w:r>
            <w:fldChar w:fldCharType="begin"/>
          </w:r>
          <w:r>
            <w:instrText xml:space="preserve"> TOC \o "1-3" \h \z \u </w:instrText>
          </w:r>
          <w:r>
            <w:fldChar w:fldCharType="separate"/>
          </w:r>
          <w:hyperlink w:anchor="_Toc75951622" w:history="1">
            <w:r w:rsidR="004966CA" w:rsidRPr="0022366C">
              <w:rPr>
                <w:rStyle w:val="Hyperlink"/>
              </w:rPr>
              <w:t>Table of Contents</w:t>
            </w:r>
            <w:r w:rsidR="004966CA">
              <w:rPr>
                <w:webHidden/>
              </w:rPr>
              <w:tab/>
            </w:r>
            <w:r w:rsidR="004966CA">
              <w:rPr>
                <w:webHidden/>
              </w:rPr>
              <w:fldChar w:fldCharType="begin"/>
            </w:r>
            <w:r w:rsidR="004966CA">
              <w:rPr>
                <w:webHidden/>
              </w:rPr>
              <w:instrText xml:space="preserve"> PAGEREF _Toc75951622 \h </w:instrText>
            </w:r>
            <w:r w:rsidR="004966CA">
              <w:rPr>
                <w:webHidden/>
              </w:rPr>
            </w:r>
            <w:r w:rsidR="004966CA">
              <w:rPr>
                <w:webHidden/>
              </w:rPr>
              <w:fldChar w:fldCharType="separate"/>
            </w:r>
            <w:r w:rsidR="004966CA">
              <w:rPr>
                <w:webHidden/>
              </w:rPr>
              <w:t>2</w:t>
            </w:r>
            <w:r w:rsidR="004966CA">
              <w:rPr>
                <w:webHidden/>
              </w:rPr>
              <w:fldChar w:fldCharType="end"/>
            </w:r>
          </w:hyperlink>
        </w:p>
        <w:p w14:paraId="0EA4A560" w14:textId="50128FF7" w:rsidR="004966CA" w:rsidRDefault="00B9723B">
          <w:pPr>
            <w:pStyle w:val="TOC2"/>
            <w:rPr>
              <w:rFonts w:asciiTheme="minorHAnsi" w:eastAsiaTheme="minorEastAsia" w:hAnsiTheme="minorHAnsi" w:cstheme="minorBidi"/>
              <w:smallCaps w:val="0"/>
              <w:color w:val="auto"/>
              <w:spacing w:val="0"/>
              <w:sz w:val="22"/>
              <w:szCs w:val="22"/>
              <w:lang w:eastAsia="en-GB"/>
            </w:rPr>
          </w:pPr>
          <w:hyperlink w:anchor="_Toc75951623" w:history="1">
            <w:r w:rsidR="004966CA" w:rsidRPr="0022366C">
              <w:rPr>
                <w:rStyle w:val="Hyperlink"/>
              </w:rPr>
              <w:t>Acronyms</w:t>
            </w:r>
            <w:r w:rsidR="004966CA">
              <w:rPr>
                <w:webHidden/>
              </w:rPr>
              <w:tab/>
            </w:r>
            <w:r w:rsidR="004966CA">
              <w:rPr>
                <w:webHidden/>
              </w:rPr>
              <w:fldChar w:fldCharType="begin"/>
            </w:r>
            <w:r w:rsidR="004966CA">
              <w:rPr>
                <w:webHidden/>
              </w:rPr>
              <w:instrText xml:space="preserve"> PAGEREF _Toc75951623 \h </w:instrText>
            </w:r>
            <w:r w:rsidR="004966CA">
              <w:rPr>
                <w:webHidden/>
              </w:rPr>
            </w:r>
            <w:r w:rsidR="004966CA">
              <w:rPr>
                <w:webHidden/>
              </w:rPr>
              <w:fldChar w:fldCharType="separate"/>
            </w:r>
            <w:r w:rsidR="004966CA">
              <w:rPr>
                <w:webHidden/>
              </w:rPr>
              <w:t>3</w:t>
            </w:r>
            <w:r w:rsidR="004966CA">
              <w:rPr>
                <w:webHidden/>
              </w:rPr>
              <w:fldChar w:fldCharType="end"/>
            </w:r>
          </w:hyperlink>
        </w:p>
        <w:p w14:paraId="5D690660" w14:textId="37938DAB" w:rsidR="004966CA" w:rsidRDefault="00B9723B">
          <w:pPr>
            <w:pStyle w:val="TOC2"/>
            <w:rPr>
              <w:rFonts w:asciiTheme="minorHAnsi" w:eastAsiaTheme="minorEastAsia" w:hAnsiTheme="minorHAnsi" w:cstheme="minorBidi"/>
              <w:smallCaps w:val="0"/>
              <w:color w:val="auto"/>
              <w:spacing w:val="0"/>
              <w:sz w:val="22"/>
              <w:szCs w:val="22"/>
              <w:lang w:eastAsia="en-GB"/>
            </w:rPr>
          </w:pPr>
          <w:hyperlink w:anchor="_Toc75951624" w:history="1">
            <w:r w:rsidR="004966CA" w:rsidRPr="0022366C">
              <w:rPr>
                <w:rStyle w:val="Hyperlink"/>
              </w:rPr>
              <w:t>1.</w:t>
            </w:r>
            <w:r w:rsidR="004966CA">
              <w:rPr>
                <w:rFonts w:asciiTheme="minorHAnsi" w:eastAsiaTheme="minorEastAsia" w:hAnsiTheme="minorHAnsi" w:cstheme="minorBidi"/>
                <w:smallCaps w:val="0"/>
                <w:color w:val="auto"/>
                <w:spacing w:val="0"/>
                <w:sz w:val="22"/>
                <w:szCs w:val="22"/>
                <w:lang w:eastAsia="en-GB"/>
              </w:rPr>
              <w:tab/>
            </w:r>
            <w:r w:rsidR="004966CA" w:rsidRPr="0022366C">
              <w:rPr>
                <w:rStyle w:val="Hyperlink"/>
              </w:rPr>
              <w:t>Introduction</w:t>
            </w:r>
            <w:r w:rsidR="004966CA">
              <w:rPr>
                <w:webHidden/>
              </w:rPr>
              <w:tab/>
            </w:r>
            <w:r w:rsidR="004966CA">
              <w:rPr>
                <w:webHidden/>
              </w:rPr>
              <w:fldChar w:fldCharType="begin"/>
            </w:r>
            <w:r w:rsidR="004966CA">
              <w:rPr>
                <w:webHidden/>
              </w:rPr>
              <w:instrText xml:space="preserve"> PAGEREF _Toc75951624 \h </w:instrText>
            </w:r>
            <w:r w:rsidR="004966CA">
              <w:rPr>
                <w:webHidden/>
              </w:rPr>
            </w:r>
            <w:r w:rsidR="004966CA">
              <w:rPr>
                <w:webHidden/>
              </w:rPr>
              <w:fldChar w:fldCharType="separate"/>
            </w:r>
            <w:r w:rsidR="004966CA">
              <w:rPr>
                <w:webHidden/>
              </w:rPr>
              <w:t>5</w:t>
            </w:r>
            <w:r w:rsidR="004966CA">
              <w:rPr>
                <w:webHidden/>
              </w:rPr>
              <w:fldChar w:fldCharType="end"/>
            </w:r>
          </w:hyperlink>
        </w:p>
        <w:p w14:paraId="21267B0D" w14:textId="0AE61313" w:rsidR="004966CA" w:rsidRDefault="00B9723B">
          <w:pPr>
            <w:pStyle w:val="TOC3"/>
            <w:rPr>
              <w:rFonts w:asciiTheme="minorHAnsi" w:eastAsiaTheme="minorEastAsia" w:hAnsiTheme="minorHAnsi" w:cstheme="minorBidi"/>
              <w:i w:val="0"/>
              <w:iCs w:val="0"/>
              <w:color w:val="auto"/>
              <w:spacing w:val="0"/>
              <w:sz w:val="22"/>
              <w:szCs w:val="22"/>
              <w:lang w:eastAsia="en-GB"/>
            </w:rPr>
          </w:pPr>
          <w:hyperlink w:anchor="_Toc75951625" w:history="1">
            <w:r w:rsidR="004966CA" w:rsidRPr="0022366C">
              <w:rPr>
                <w:rStyle w:val="Hyperlink"/>
                <w:lang w:eastAsia="en-US"/>
              </w:rPr>
              <w:t>1.1.</w:t>
            </w:r>
            <w:r w:rsidR="004966CA">
              <w:rPr>
                <w:rFonts w:asciiTheme="minorHAnsi" w:eastAsiaTheme="minorEastAsia" w:hAnsiTheme="minorHAnsi" w:cstheme="minorBidi"/>
                <w:i w:val="0"/>
                <w:iCs w:val="0"/>
                <w:color w:val="auto"/>
                <w:spacing w:val="0"/>
                <w:sz w:val="22"/>
                <w:szCs w:val="22"/>
                <w:lang w:eastAsia="en-GB"/>
              </w:rPr>
              <w:tab/>
            </w:r>
            <w:r w:rsidR="004966CA" w:rsidRPr="0022366C">
              <w:rPr>
                <w:rStyle w:val="Hyperlink"/>
                <w:lang w:eastAsia="en-US"/>
              </w:rPr>
              <w:t>Background</w:t>
            </w:r>
            <w:r w:rsidR="004966CA">
              <w:rPr>
                <w:webHidden/>
              </w:rPr>
              <w:tab/>
            </w:r>
            <w:r w:rsidR="004966CA">
              <w:rPr>
                <w:webHidden/>
              </w:rPr>
              <w:fldChar w:fldCharType="begin"/>
            </w:r>
            <w:r w:rsidR="004966CA">
              <w:rPr>
                <w:webHidden/>
              </w:rPr>
              <w:instrText xml:space="preserve"> PAGEREF _Toc75951625 \h </w:instrText>
            </w:r>
            <w:r w:rsidR="004966CA">
              <w:rPr>
                <w:webHidden/>
              </w:rPr>
            </w:r>
            <w:r w:rsidR="004966CA">
              <w:rPr>
                <w:webHidden/>
              </w:rPr>
              <w:fldChar w:fldCharType="separate"/>
            </w:r>
            <w:r w:rsidR="004966CA">
              <w:rPr>
                <w:webHidden/>
              </w:rPr>
              <w:t>5</w:t>
            </w:r>
            <w:r w:rsidR="004966CA">
              <w:rPr>
                <w:webHidden/>
              </w:rPr>
              <w:fldChar w:fldCharType="end"/>
            </w:r>
          </w:hyperlink>
        </w:p>
        <w:p w14:paraId="5C4B63F5" w14:textId="19D2E5CD" w:rsidR="004966CA" w:rsidRDefault="00B9723B">
          <w:pPr>
            <w:pStyle w:val="TOC2"/>
            <w:rPr>
              <w:rFonts w:asciiTheme="minorHAnsi" w:eastAsiaTheme="minorEastAsia" w:hAnsiTheme="minorHAnsi" w:cstheme="minorBidi"/>
              <w:smallCaps w:val="0"/>
              <w:color w:val="auto"/>
              <w:spacing w:val="0"/>
              <w:sz w:val="22"/>
              <w:szCs w:val="22"/>
              <w:lang w:eastAsia="en-GB"/>
            </w:rPr>
          </w:pPr>
          <w:hyperlink w:anchor="_Toc75951626" w:history="1">
            <w:r w:rsidR="004966CA" w:rsidRPr="0022366C">
              <w:rPr>
                <w:rStyle w:val="Hyperlink"/>
              </w:rPr>
              <w:t>2.</w:t>
            </w:r>
            <w:r w:rsidR="004966CA">
              <w:rPr>
                <w:rFonts w:asciiTheme="minorHAnsi" w:eastAsiaTheme="minorEastAsia" w:hAnsiTheme="minorHAnsi" w:cstheme="minorBidi"/>
                <w:smallCaps w:val="0"/>
                <w:color w:val="auto"/>
                <w:spacing w:val="0"/>
                <w:sz w:val="22"/>
                <w:szCs w:val="22"/>
                <w:lang w:eastAsia="en-GB"/>
              </w:rPr>
              <w:tab/>
            </w:r>
            <w:r w:rsidR="004966CA" w:rsidRPr="0022366C">
              <w:rPr>
                <w:rStyle w:val="Hyperlink"/>
              </w:rPr>
              <w:t>Testing methodology</w:t>
            </w:r>
            <w:r w:rsidR="004966CA">
              <w:rPr>
                <w:webHidden/>
              </w:rPr>
              <w:tab/>
            </w:r>
            <w:r w:rsidR="004966CA">
              <w:rPr>
                <w:webHidden/>
              </w:rPr>
              <w:fldChar w:fldCharType="begin"/>
            </w:r>
            <w:r w:rsidR="004966CA">
              <w:rPr>
                <w:webHidden/>
              </w:rPr>
              <w:instrText xml:space="preserve"> PAGEREF _Toc75951626 \h </w:instrText>
            </w:r>
            <w:r w:rsidR="004966CA">
              <w:rPr>
                <w:webHidden/>
              </w:rPr>
            </w:r>
            <w:r w:rsidR="004966CA">
              <w:rPr>
                <w:webHidden/>
              </w:rPr>
              <w:fldChar w:fldCharType="separate"/>
            </w:r>
            <w:r w:rsidR="004966CA">
              <w:rPr>
                <w:webHidden/>
              </w:rPr>
              <w:t>7</w:t>
            </w:r>
            <w:r w:rsidR="004966CA">
              <w:rPr>
                <w:webHidden/>
              </w:rPr>
              <w:fldChar w:fldCharType="end"/>
            </w:r>
          </w:hyperlink>
        </w:p>
        <w:p w14:paraId="53469DB9" w14:textId="7EA1DCD7" w:rsidR="004966CA" w:rsidRDefault="00B9723B">
          <w:pPr>
            <w:pStyle w:val="TOC3"/>
            <w:rPr>
              <w:rFonts w:asciiTheme="minorHAnsi" w:eastAsiaTheme="minorEastAsia" w:hAnsiTheme="minorHAnsi" w:cstheme="minorBidi"/>
              <w:i w:val="0"/>
              <w:iCs w:val="0"/>
              <w:color w:val="auto"/>
              <w:spacing w:val="0"/>
              <w:sz w:val="22"/>
              <w:szCs w:val="22"/>
              <w:lang w:eastAsia="en-GB"/>
            </w:rPr>
          </w:pPr>
          <w:hyperlink w:anchor="_Toc75951627" w:history="1">
            <w:r w:rsidR="004966CA" w:rsidRPr="0022366C">
              <w:rPr>
                <w:rStyle w:val="Hyperlink"/>
                <w:lang w:eastAsia="en-US"/>
              </w:rPr>
              <w:t>2.1.</w:t>
            </w:r>
            <w:r w:rsidR="004966CA">
              <w:rPr>
                <w:rFonts w:asciiTheme="minorHAnsi" w:eastAsiaTheme="minorEastAsia" w:hAnsiTheme="minorHAnsi" w:cstheme="minorBidi"/>
                <w:i w:val="0"/>
                <w:iCs w:val="0"/>
                <w:color w:val="auto"/>
                <w:spacing w:val="0"/>
                <w:sz w:val="22"/>
                <w:szCs w:val="22"/>
                <w:lang w:eastAsia="en-GB"/>
              </w:rPr>
              <w:tab/>
            </w:r>
            <w:r w:rsidR="004966CA" w:rsidRPr="0022366C">
              <w:rPr>
                <w:rStyle w:val="Hyperlink"/>
                <w:lang w:eastAsia="en-US"/>
              </w:rPr>
              <w:t>Code-level evaluation</w:t>
            </w:r>
            <w:r w:rsidR="004966CA">
              <w:rPr>
                <w:webHidden/>
              </w:rPr>
              <w:tab/>
            </w:r>
            <w:r w:rsidR="004966CA">
              <w:rPr>
                <w:webHidden/>
              </w:rPr>
              <w:fldChar w:fldCharType="begin"/>
            </w:r>
            <w:r w:rsidR="004966CA">
              <w:rPr>
                <w:webHidden/>
              </w:rPr>
              <w:instrText xml:space="preserve"> PAGEREF _Toc75951627 \h </w:instrText>
            </w:r>
            <w:r w:rsidR="004966CA">
              <w:rPr>
                <w:webHidden/>
              </w:rPr>
            </w:r>
            <w:r w:rsidR="004966CA">
              <w:rPr>
                <w:webHidden/>
              </w:rPr>
              <w:fldChar w:fldCharType="separate"/>
            </w:r>
            <w:r w:rsidR="004966CA">
              <w:rPr>
                <w:webHidden/>
              </w:rPr>
              <w:t>7</w:t>
            </w:r>
            <w:r w:rsidR="004966CA">
              <w:rPr>
                <w:webHidden/>
              </w:rPr>
              <w:fldChar w:fldCharType="end"/>
            </w:r>
          </w:hyperlink>
        </w:p>
        <w:p w14:paraId="571D9560" w14:textId="4EEAD2C0" w:rsidR="004966CA" w:rsidRDefault="00B9723B">
          <w:pPr>
            <w:pStyle w:val="TOC3"/>
            <w:rPr>
              <w:rFonts w:asciiTheme="minorHAnsi" w:eastAsiaTheme="minorEastAsia" w:hAnsiTheme="minorHAnsi" w:cstheme="minorBidi"/>
              <w:i w:val="0"/>
              <w:iCs w:val="0"/>
              <w:color w:val="auto"/>
              <w:spacing w:val="0"/>
              <w:sz w:val="22"/>
              <w:szCs w:val="22"/>
              <w:lang w:eastAsia="en-GB"/>
            </w:rPr>
          </w:pPr>
          <w:hyperlink w:anchor="_Toc75951628" w:history="1">
            <w:r w:rsidR="004966CA" w:rsidRPr="0022366C">
              <w:rPr>
                <w:rStyle w:val="Hyperlink"/>
                <w:lang w:eastAsia="en-US"/>
              </w:rPr>
              <w:t>2.2.</w:t>
            </w:r>
            <w:r w:rsidR="004966CA">
              <w:rPr>
                <w:rFonts w:asciiTheme="minorHAnsi" w:eastAsiaTheme="minorEastAsia" w:hAnsiTheme="minorHAnsi" w:cstheme="minorBidi"/>
                <w:i w:val="0"/>
                <w:iCs w:val="0"/>
                <w:color w:val="auto"/>
                <w:spacing w:val="0"/>
                <w:sz w:val="22"/>
                <w:szCs w:val="22"/>
                <w:lang w:eastAsia="en-GB"/>
              </w:rPr>
              <w:tab/>
            </w:r>
            <w:r w:rsidR="004966CA" w:rsidRPr="0022366C">
              <w:rPr>
                <w:rStyle w:val="Hyperlink"/>
                <w:lang w:eastAsia="en-US"/>
              </w:rPr>
              <w:t>Usability</w:t>
            </w:r>
            <w:r w:rsidR="004966CA">
              <w:rPr>
                <w:webHidden/>
              </w:rPr>
              <w:tab/>
            </w:r>
            <w:r w:rsidR="004966CA">
              <w:rPr>
                <w:webHidden/>
              </w:rPr>
              <w:fldChar w:fldCharType="begin"/>
            </w:r>
            <w:r w:rsidR="004966CA">
              <w:rPr>
                <w:webHidden/>
              </w:rPr>
              <w:instrText xml:space="preserve"> PAGEREF _Toc75951628 \h </w:instrText>
            </w:r>
            <w:r w:rsidR="004966CA">
              <w:rPr>
                <w:webHidden/>
              </w:rPr>
            </w:r>
            <w:r w:rsidR="004966CA">
              <w:rPr>
                <w:webHidden/>
              </w:rPr>
              <w:fldChar w:fldCharType="separate"/>
            </w:r>
            <w:r w:rsidR="004966CA">
              <w:rPr>
                <w:webHidden/>
              </w:rPr>
              <w:t>7</w:t>
            </w:r>
            <w:r w:rsidR="004966CA">
              <w:rPr>
                <w:webHidden/>
              </w:rPr>
              <w:fldChar w:fldCharType="end"/>
            </w:r>
          </w:hyperlink>
        </w:p>
        <w:p w14:paraId="2D661CB3" w14:textId="24F8758B" w:rsidR="00255B96" w:rsidRDefault="00255B96">
          <w:r>
            <w:rPr>
              <w:b/>
              <w:bCs/>
              <w:noProof/>
            </w:rPr>
            <w:fldChar w:fldCharType="end"/>
          </w:r>
        </w:p>
      </w:sdtContent>
    </w:sdt>
    <w:p w14:paraId="19D82905" w14:textId="1507E48B" w:rsidR="00EA7074" w:rsidRDefault="006B7BB5" w:rsidP="00693456">
      <w:pPr>
        <w:pStyle w:val="ITEAHeading0"/>
        <w:rPr>
          <w:lang w:val="en-GB"/>
        </w:rPr>
      </w:pPr>
      <w:bookmarkStart w:id="10" w:name="_Toc75951623"/>
      <w:r>
        <w:rPr>
          <w:lang w:val="en-GB"/>
        </w:rPr>
        <w:lastRenderedPageBreak/>
        <w:t>A</w:t>
      </w:r>
      <w:r w:rsidR="00EA7074" w:rsidRPr="004574BA">
        <w:rPr>
          <w:lang w:val="en-GB"/>
        </w:rPr>
        <w:t>cronyms</w:t>
      </w:r>
      <w:bookmarkEnd w:id="10"/>
    </w:p>
    <w:tbl>
      <w:tblPr>
        <w:tblStyle w:val="MediumShading1-Accent2"/>
        <w:tblW w:w="9070" w:type="dxa"/>
        <w:tblLayout w:type="fixed"/>
        <w:tblLook w:val="04A0" w:firstRow="1" w:lastRow="0" w:firstColumn="1" w:lastColumn="0" w:noHBand="0" w:noVBand="1"/>
      </w:tblPr>
      <w:tblGrid>
        <w:gridCol w:w="1356"/>
        <w:gridCol w:w="7714"/>
      </w:tblGrid>
      <w:tr w:rsidR="00990AEA" w14:paraId="6AD1AAA7" w14:textId="77777777" w:rsidTr="00990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7BF6920C" w14:textId="30012076" w:rsidR="00990AEA" w:rsidRDefault="00990AEA" w:rsidP="00BC5F1D">
            <w:pPr>
              <w:pBdr>
                <w:top w:val="nil"/>
                <w:left w:val="nil"/>
                <w:bottom w:val="nil"/>
                <w:right w:val="nil"/>
                <w:between w:val="nil"/>
              </w:pBdr>
              <w:spacing w:before="60"/>
              <w:rPr>
                <w:color w:val="000000"/>
                <w:szCs w:val="20"/>
              </w:rPr>
            </w:pPr>
            <w:r>
              <w:rPr>
                <w:rFonts w:eastAsia="Arial" w:cs="Arial"/>
                <w:color w:val="000000"/>
                <w:szCs w:val="20"/>
              </w:rPr>
              <w:t>Acronym</w:t>
            </w:r>
          </w:p>
        </w:tc>
        <w:tc>
          <w:tcPr>
            <w:tcW w:w="7714" w:type="dxa"/>
          </w:tcPr>
          <w:p w14:paraId="3D4DC029" w14:textId="07E7E6BD" w:rsidR="00990AEA" w:rsidRDefault="00990AEA" w:rsidP="00BC5F1D">
            <w:pPr>
              <w:pBdr>
                <w:top w:val="nil"/>
                <w:left w:val="nil"/>
                <w:bottom w:val="nil"/>
                <w:right w:val="nil"/>
                <w:between w:val="nil"/>
              </w:pBdr>
              <w:spacing w:before="60"/>
              <w:cnfStyle w:val="100000000000" w:firstRow="1" w:lastRow="0" w:firstColumn="0" w:lastColumn="0" w:oddVBand="0" w:evenVBand="0" w:oddHBand="0" w:evenHBand="0" w:firstRowFirstColumn="0" w:firstRowLastColumn="0" w:lastRowFirstColumn="0" w:lastRowLastColumn="0"/>
              <w:rPr>
                <w:color w:val="000000"/>
                <w:szCs w:val="20"/>
              </w:rPr>
            </w:pPr>
            <w:r>
              <w:rPr>
                <w:rFonts w:eastAsia="Arial" w:cs="Arial"/>
                <w:color w:val="000000"/>
                <w:szCs w:val="20"/>
              </w:rPr>
              <w:t>Explanation</w:t>
            </w:r>
          </w:p>
        </w:tc>
      </w:tr>
      <w:tr w:rsidR="00990AEA" w14:paraId="5A5E9EAC"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088CA6A2"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AI</w:t>
            </w:r>
          </w:p>
        </w:tc>
        <w:tc>
          <w:tcPr>
            <w:tcW w:w="7714" w:type="dxa"/>
          </w:tcPr>
          <w:p w14:paraId="16E13FF0" w14:textId="130CC937" w:rsidR="00990AEA" w:rsidRPr="00990AEA" w:rsidRDefault="00990AEA" w:rsidP="00990AE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color w:val="000000"/>
                <w:szCs w:val="20"/>
              </w:rPr>
            </w:pPr>
            <w:r>
              <w:rPr>
                <w:rFonts w:eastAsia="Arial" w:cs="Arial"/>
                <w:color w:val="000000"/>
                <w:szCs w:val="20"/>
              </w:rPr>
              <w:t>Artificial Intelligence</w:t>
            </w:r>
          </w:p>
        </w:tc>
      </w:tr>
      <w:tr w:rsidR="00990AEA" w14:paraId="3B54A4A6"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03D8346E" w14:textId="00BAA9CE" w:rsidR="00990AEA" w:rsidRDefault="00990AEA" w:rsidP="00BC5F1D">
            <w:pPr>
              <w:pBdr>
                <w:top w:val="nil"/>
                <w:left w:val="nil"/>
                <w:bottom w:val="nil"/>
                <w:right w:val="nil"/>
                <w:between w:val="nil"/>
              </w:pBdr>
              <w:rPr>
                <w:rFonts w:eastAsia="Arial" w:cs="Arial"/>
                <w:color w:val="000000"/>
                <w:szCs w:val="20"/>
              </w:rPr>
            </w:pPr>
            <w:r>
              <w:rPr>
                <w:rFonts w:eastAsia="Arial" w:cs="Arial"/>
                <w:color w:val="000000"/>
                <w:szCs w:val="20"/>
              </w:rPr>
              <w:t>AD</w:t>
            </w:r>
          </w:p>
        </w:tc>
        <w:tc>
          <w:tcPr>
            <w:tcW w:w="7714" w:type="dxa"/>
          </w:tcPr>
          <w:p w14:paraId="18602413" w14:textId="2B0AB62D" w:rsidR="00990AEA" w:rsidRDefault="00990AEA" w:rsidP="00990AEA">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rFonts w:eastAsia="Arial" w:cs="Arial"/>
                <w:color w:val="000000"/>
                <w:szCs w:val="20"/>
              </w:rPr>
            </w:pPr>
            <w:r>
              <w:rPr>
                <w:rFonts w:eastAsia="Arial" w:cs="Arial"/>
                <w:color w:val="000000"/>
                <w:szCs w:val="20"/>
              </w:rPr>
              <w:t xml:space="preserve"> Anomaly Detection</w:t>
            </w:r>
          </w:p>
        </w:tc>
      </w:tr>
      <w:tr w:rsidR="00990AEA" w14:paraId="207BEDF3"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7AFA0712"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AOC</w:t>
            </w:r>
          </w:p>
        </w:tc>
        <w:tc>
          <w:tcPr>
            <w:tcW w:w="7714" w:type="dxa"/>
          </w:tcPr>
          <w:p w14:paraId="64EE2E87" w14:textId="77777777" w:rsidR="00990AEA"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Cs w:val="20"/>
              </w:rPr>
            </w:pPr>
            <w:r>
              <w:rPr>
                <w:rFonts w:eastAsia="Arial" w:cs="Arial"/>
                <w:color w:val="000000"/>
                <w:szCs w:val="20"/>
              </w:rPr>
              <w:t>Area Under Curve</w:t>
            </w:r>
          </w:p>
        </w:tc>
      </w:tr>
      <w:tr w:rsidR="003F297E" w14:paraId="142FABEC"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6DDC201A" w14:textId="0E51ACD3" w:rsidR="003F297E" w:rsidRDefault="003F297E" w:rsidP="00BC5F1D">
            <w:pPr>
              <w:pBdr>
                <w:top w:val="nil"/>
                <w:left w:val="nil"/>
                <w:bottom w:val="nil"/>
                <w:right w:val="nil"/>
                <w:between w:val="nil"/>
              </w:pBdr>
              <w:rPr>
                <w:rFonts w:eastAsia="Arial" w:cs="Arial"/>
                <w:color w:val="000000"/>
                <w:szCs w:val="20"/>
              </w:rPr>
            </w:pPr>
            <w:r>
              <w:rPr>
                <w:rFonts w:eastAsia="Arial" w:cs="Arial"/>
                <w:color w:val="000000"/>
                <w:szCs w:val="20"/>
              </w:rPr>
              <w:t>AML</w:t>
            </w:r>
          </w:p>
        </w:tc>
        <w:tc>
          <w:tcPr>
            <w:tcW w:w="7714" w:type="dxa"/>
          </w:tcPr>
          <w:p w14:paraId="30C86DF9" w14:textId="12747416" w:rsidR="003F297E" w:rsidRDefault="003F297E"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rFonts w:eastAsia="Arial" w:cs="Arial"/>
                <w:color w:val="000000"/>
                <w:szCs w:val="20"/>
              </w:rPr>
            </w:pPr>
            <w:proofErr w:type="spellStart"/>
            <w:r>
              <w:rPr>
                <w:rFonts w:eastAsia="Arial" w:cs="Arial"/>
                <w:color w:val="000000"/>
                <w:szCs w:val="20"/>
              </w:rPr>
              <w:t>Anti Money</w:t>
            </w:r>
            <w:proofErr w:type="spellEnd"/>
            <w:r>
              <w:rPr>
                <w:rFonts w:eastAsia="Arial" w:cs="Arial"/>
                <w:color w:val="000000"/>
                <w:szCs w:val="20"/>
              </w:rPr>
              <w:t xml:space="preserve"> Laundering</w:t>
            </w:r>
          </w:p>
        </w:tc>
      </w:tr>
      <w:tr w:rsidR="00990AEA" w14:paraId="06E160EA"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4D645540"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CASE</w:t>
            </w:r>
          </w:p>
        </w:tc>
        <w:tc>
          <w:tcPr>
            <w:tcW w:w="7714" w:type="dxa"/>
          </w:tcPr>
          <w:p w14:paraId="1D274727" w14:textId="77777777" w:rsidR="00990AEA"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Cs w:val="20"/>
              </w:rPr>
            </w:pPr>
            <w:r>
              <w:rPr>
                <w:rFonts w:eastAsia="Arial" w:cs="Arial"/>
                <w:color w:val="000000"/>
                <w:szCs w:val="20"/>
              </w:rPr>
              <w:t>Cyber-investigation Analysis Standard Expression</w:t>
            </w:r>
          </w:p>
        </w:tc>
      </w:tr>
      <w:tr w:rsidR="00990AEA" w14:paraId="6E1AC099"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0F4F97E6"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CTFI</w:t>
            </w:r>
          </w:p>
        </w:tc>
        <w:tc>
          <w:tcPr>
            <w:tcW w:w="7714" w:type="dxa"/>
          </w:tcPr>
          <w:p w14:paraId="7B831071" w14:textId="77777777" w:rsidR="00990AEA"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Cs w:val="20"/>
              </w:rPr>
            </w:pPr>
            <w:r>
              <w:rPr>
                <w:rFonts w:eastAsia="Arial" w:cs="Arial"/>
                <w:color w:val="000000"/>
                <w:szCs w:val="20"/>
              </w:rPr>
              <w:t>Cyber Threat &amp; Fraud Intelligence</w:t>
            </w:r>
          </w:p>
        </w:tc>
      </w:tr>
      <w:tr w:rsidR="00990AEA" w14:paraId="3A57AD48"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135BB009"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CVSS</w:t>
            </w:r>
          </w:p>
        </w:tc>
        <w:tc>
          <w:tcPr>
            <w:tcW w:w="7714" w:type="dxa"/>
          </w:tcPr>
          <w:p w14:paraId="3F7D05E3" w14:textId="77777777" w:rsidR="00990AEA"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Cs w:val="20"/>
              </w:rPr>
            </w:pPr>
            <w:r>
              <w:rPr>
                <w:rFonts w:eastAsia="Arial" w:cs="Arial"/>
                <w:color w:val="000000"/>
                <w:szCs w:val="20"/>
              </w:rPr>
              <w:t>Common Vulnerability Scoring System</w:t>
            </w:r>
          </w:p>
        </w:tc>
      </w:tr>
      <w:tr w:rsidR="00990AEA" w14:paraId="471622A6"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509F7880"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DDoS</w:t>
            </w:r>
          </w:p>
        </w:tc>
        <w:tc>
          <w:tcPr>
            <w:tcW w:w="7714" w:type="dxa"/>
          </w:tcPr>
          <w:p w14:paraId="10DE9C12" w14:textId="77777777" w:rsidR="00990AEA"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Cs w:val="20"/>
              </w:rPr>
            </w:pPr>
            <w:r>
              <w:rPr>
                <w:rFonts w:eastAsia="Arial" w:cs="Arial"/>
                <w:color w:val="000000"/>
                <w:szCs w:val="20"/>
              </w:rPr>
              <w:t>Distributed Denial of Service</w:t>
            </w:r>
          </w:p>
        </w:tc>
      </w:tr>
      <w:tr w:rsidR="00990AEA" w14:paraId="5D2842B1"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373C186A"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DW</w:t>
            </w:r>
          </w:p>
        </w:tc>
        <w:tc>
          <w:tcPr>
            <w:tcW w:w="7714" w:type="dxa"/>
          </w:tcPr>
          <w:p w14:paraId="178179BF" w14:textId="77777777" w:rsidR="00990AEA"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Cs w:val="20"/>
              </w:rPr>
            </w:pPr>
            <w:r>
              <w:rPr>
                <w:rFonts w:eastAsia="Arial" w:cs="Arial"/>
                <w:color w:val="000000"/>
                <w:szCs w:val="20"/>
              </w:rPr>
              <w:t>Dark Web</w:t>
            </w:r>
          </w:p>
        </w:tc>
      </w:tr>
      <w:tr w:rsidR="00990AEA" w14:paraId="53B0ACED"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6C9363E1"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DKIM</w:t>
            </w:r>
          </w:p>
        </w:tc>
        <w:tc>
          <w:tcPr>
            <w:tcW w:w="7714" w:type="dxa"/>
          </w:tcPr>
          <w:p w14:paraId="6D6B97EF" w14:textId="77777777" w:rsidR="00990AEA"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Cs w:val="20"/>
              </w:rPr>
            </w:pPr>
            <w:r>
              <w:rPr>
                <w:rFonts w:eastAsia="Arial" w:cs="Arial"/>
                <w:color w:val="000000"/>
                <w:szCs w:val="20"/>
              </w:rPr>
              <w:t>Domain Keys Identified Mail</w:t>
            </w:r>
          </w:p>
        </w:tc>
      </w:tr>
      <w:tr w:rsidR="00990AEA" w14:paraId="32A53C10"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3BE6D8BD"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FDS</w:t>
            </w:r>
          </w:p>
        </w:tc>
        <w:tc>
          <w:tcPr>
            <w:tcW w:w="7714" w:type="dxa"/>
          </w:tcPr>
          <w:p w14:paraId="22159FEE" w14:textId="77777777" w:rsidR="00990AEA"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Cs w:val="20"/>
              </w:rPr>
            </w:pPr>
            <w:r>
              <w:rPr>
                <w:rFonts w:eastAsia="Arial" w:cs="Arial"/>
                <w:color w:val="000000"/>
                <w:szCs w:val="20"/>
              </w:rPr>
              <w:t>Fraud Detection System</w:t>
            </w:r>
          </w:p>
        </w:tc>
      </w:tr>
      <w:tr w:rsidR="00990AEA" w14:paraId="64DBC9B0"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07FDFA0C"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FPS</w:t>
            </w:r>
          </w:p>
        </w:tc>
        <w:tc>
          <w:tcPr>
            <w:tcW w:w="7714" w:type="dxa"/>
          </w:tcPr>
          <w:p w14:paraId="356E55BB" w14:textId="77777777" w:rsidR="00990AEA"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Cs w:val="20"/>
              </w:rPr>
            </w:pPr>
            <w:r>
              <w:rPr>
                <w:rFonts w:eastAsia="Arial" w:cs="Arial"/>
                <w:color w:val="000000"/>
                <w:szCs w:val="20"/>
              </w:rPr>
              <w:t>Fraud Prevention System</w:t>
            </w:r>
          </w:p>
        </w:tc>
      </w:tr>
      <w:tr w:rsidR="00990AEA" w14:paraId="30BDF799"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5ED54E36"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GDPR</w:t>
            </w:r>
          </w:p>
        </w:tc>
        <w:tc>
          <w:tcPr>
            <w:tcW w:w="7714" w:type="dxa"/>
          </w:tcPr>
          <w:p w14:paraId="38264F53" w14:textId="77777777" w:rsidR="00990AEA"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Cs w:val="20"/>
              </w:rPr>
            </w:pPr>
            <w:r>
              <w:rPr>
                <w:rFonts w:eastAsia="Arial" w:cs="Arial"/>
                <w:color w:val="000000"/>
                <w:szCs w:val="20"/>
              </w:rPr>
              <w:t>General Data Protection Regulation</w:t>
            </w:r>
          </w:p>
        </w:tc>
      </w:tr>
      <w:tr w:rsidR="00990AEA" w14:paraId="376D0DF7"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02D07743"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ICO</w:t>
            </w:r>
          </w:p>
        </w:tc>
        <w:tc>
          <w:tcPr>
            <w:tcW w:w="7714" w:type="dxa"/>
          </w:tcPr>
          <w:p w14:paraId="127BEE2E" w14:textId="77777777" w:rsidR="00990AEA"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Cs w:val="20"/>
              </w:rPr>
            </w:pPr>
            <w:r>
              <w:rPr>
                <w:rFonts w:eastAsia="Arial" w:cs="Arial"/>
                <w:color w:val="000000"/>
                <w:szCs w:val="20"/>
              </w:rPr>
              <w:t>Initial Coin Offering</w:t>
            </w:r>
          </w:p>
        </w:tc>
      </w:tr>
      <w:tr w:rsidR="00990AEA" w14:paraId="44800E70"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6DBD907F"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LEA</w:t>
            </w:r>
          </w:p>
        </w:tc>
        <w:tc>
          <w:tcPr>
            <w:tcW w:w="7714" w:type="dxa"/>
          </w:tcPr>
          <w:p w14:paraId="1C5D5B30" w14:textId="77777777" w:rsidR="00990AEA"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Cs w:val="20"/>
              </w:rPr>
            </w:pPr>
            <w:r>
              <w:rPr>
                <w:rFonts w:eastAsia="Arial" w:cs="Arial"/>
                <w:color w:val="000000"/>
                <w:szCs w:val="20"/>
              </w:rPr>
              <w:t>Law Enforcement Agency</w:t>
            </w:r>
          </w:p>
        </w:tc>
      </w:tr>
      <w:tr w:rsidR="00990AEA" w14:paraId="34A0B707"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7FB6BBE5"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ML</w:t>
            </w:r>
          </w:p>
        </w:tc>
        <w:tc>
          <w:tcPr>
            <w:tcW w:w="7714" w:type="dxa"/>
          </w:tcPr>
          <w:p w14:paraId="20533EE6" w14:textId="77777777" w:rsidR="00990AEA"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Cs w:val="20"/>
              </w:rPr>
            </w:pPr>
            <w:r>
              <w:rPr>
                <w:rFonts w:eastAsia="Arial" w:cs="Arial"/>
                <w:color w:val="000000"/>
                <w:szCs w:val="20"/>
              </w:rPr>
              <w:t>Machine Learning</w:t>
            </w:r>
          </w:p>
        </w:tc>
      </w:tr>
      <w:tr w:rsidR="00990AEA" w14:paraId="391000FA"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149A473C"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MSSP</w:t>
            </w:r>
          </w:p>
        </w:tc>
        <w:tc>
          <w:tcPr>
            <w:tcW w:w="7714" w:type="dxa"/>
          </w:tcPr>
          <w:p w14:paraId="7DAB8B68" w14:textId="77777777" w:rsidR="00990AEA"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Cs w:val="20"/>
              </w:rPr>
            </w:pPr>
            <w:r>
              <w:rPr>
                <w:rFonts w:eastAsia="Arial" w:cs="Arial"/>
                <w:color w:val="000000"/>
                <w:szCs w:val="20"/>
              </w:rPr>
              <w:t xml:space="preserve">Managed Security Service Providers </w:t>
            </w:r>
          </w:p>
        </w:tc>
      </w:tr>
      <w:tr w:rsidR="00990AEA" w14:paraId="2EFEDE62"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36025BC0"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NLP</w:t>
            </w:r>
          </w:p>
        </w:tc>
        <w:tc>
          <w:tcPr>
            <w:tcW w:w="7714" w:type="dxa"/>
          </w:tcPr>
          <w:p w14:paraId="1386A1EE" w14:textId="77777777" w:rsidR="00990AEA"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Cs w:val="20"/>
              </w:rPr>
            </w:pPr>
            <w:r>
              <w:rPr>
                <w:rFonts w:eastAsia="Arial" w:cs="Arial"/>
                <w:color w:val="000000"/>
                <w:szCs w:val="20"/>
              </w:rPr>
              <w:t>Natural Language Processing</w:t>
            </w:r>
          </w:p>
        </w:tc>
      </w:tr>
      <w:tr w:rsidR="001E77E3" w14:paraId="56D131D2"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2EECE61E" w14:textId="32A31511" w:rsidR="001E77E3" w:rsidRDefault="001E77E3" w:rsidP="00BC5F1D">
            <w:pPr>
              <w:pBdr>
                <w:top w:val="nil"/>
                <w:left w:val="nil"/>
                <w:bottom w:val="nil"/>
                <w:right w:val="nil"/>
                <w:between w:val="nil"/>
              </w:pBdr>
              <w:rPr>
                <w:rFonts w:eastAsia="Arial" w:cs="Arial"/>
                <w:color w:val="000000"/>
                <w:szCs w:val="20"/>
              </w:rPr>
            </w:pPr>
            <w:r>
              <w:rPr>
                <w:rFonts w:eastAsia="Arial" w:cs="Arial"/>
                <w:color w:val="000000"/>
                <w:szCs w:val="20"/>
              </w:rPr>
              <w:t>OSINT</w:t>
            </w:r>
          </w:p>
        </w:tc>
        <w:tc>
          <w:tcPr>
            <w:tcW w:w="7714" w:type="dxa"/>
          </w:tcPr>
          <w:p w14:paraId="5144C89E" w14:textId="5E8FEB0C" w:rsidR="001E77E3" w:rsidRDefault="001E77E3"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color w:val="000000"/>
                <w:szCs w:val="20"/>
              </w:rPr>
            </w:pPr>
            <w:r>
              <w:rPr>
                <w:rFonts w:eastAsia="Arial" w:cs="Arial"/>
                <w:color w:val="000000"/>
                <w:szCs w:val="20"/>
              </w:rPr>
              <w:t xml:space="preserve">Open Source </w:t>
            </w:r>
            <w:proofErr w:type="spellStart"/>
            <w:r>
              <w:rPr>
                <w:rFonts w:eastAsia="Arial" w:cs="Arial"/>
                <w:color w:val="000000"/>
                <w:szCs w:val="20"/>
              </w:rPr>
              <w:t>INTelligence</w:t>
            </w:r>
            <w:proofErr w:type="spellEnd"/>
          </w:p>
        </w:tc>
      </w:tr>
      <w:tr w:rsidR="00990AEA" w14:paraId="27B96B9E"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02A634EA"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PCI-DSS</w:t>
            </w:r>
          </w:p>
        </w:tc>
        <w:tc>
          <w:tcPr>
            <w:tcW w:w="7714" w:type="dxa"/>
          </w:tcPr>
          <w:p w14:paraId="3D48AA48" w14:textId="77777777" w:rsidR="00990AEA"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Cs w:val="20"/>
              </w:rPr>
            </w:pPr>
            <w:r>
              <w:rPr>
                <w:rFonts w:eastAsia="Arial" w:cs="Arial"/>
                <w:color w:val="000000"/>
                <w:szCs w:val="20"/>
              </w:rPr>
              <w:t>Payment Card Industry Data Security Standard</w:t>
            </w:r>
          </w:p>
        </w:tc>
      </w:tr>
      <w:tr w:rsidR="00990AEA" w14:paraId="2F74ED39"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0F62669E"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SIEM</w:t>
            </w:r>
          </w:p>
        </w:tc>
        <w:tc>
          <w:tcPr>
            <w:tcW w:w="7714" w:type="dxa"/>
          </w:tcPr>
          <w:p w14:paraId="4D07632F" w14:textId="77777777" w:rsidR="00990AEA"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Cs w:val="20"/>
              </w:rPr>
            </w:pPr>
            <w:r>
              <w:rPr>
                <w:rFonts w:eastAsia="Arial" w:cs="Arial"/>
                <w:color w:val="000000"/>
                <w:szCs w:val="20"/>
              </w:rPr>
              <w:t>Security Information and Event Management</w:t>
            </w:r>
          </w:p>
        </w:tc>
      </w:tr>
      <w:tr w:rsidR="00990AEA" w14:paraId="42FEB602"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33BD73CE"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SPF</w:t>
            </w:r>
          </w:p>
        </w:tc>
        <w:tc>
          <w:tcPr>
            <w:tcW w:w="7714" w:type="dxa"/>
          </w:tcPr>
          <w:p w14:paraId="06108659" w14:textId="77777777" w:rsidR="00990AEA"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Cs w:val="20"/>
              </w:rPr>
            </w:pPr>
            <w:r>
              <w:rPr>
                <w:rFonts w:eastAsia="Arial" w:cs="Arial"/>
                <w:color w:val="000000"/>
                <w:szCs w:val="20"/>
              </w:rPr>
              <w:t>Sender Policy Framework</w:t>
            </w:r>
          </w:p>
        </w:tc>
      </w:tr>
      <w:tr w:rsidR="00990AEA" w14:paraId="093605C8"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409954FA"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t>UCO</w:t>
            </w:r>
          </w:p>
        </w:tc>
        <w:tc>
          <w:tcPr>
            <w:tcW w:w="7714" w:type="dxa"/>
          </w:tcPr>
          <w:p w14:paraId="555DC406" w14:textId="77777777" w:rsidR="00990AEA"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Cs w:val="20"/>
              </w:rPr>
            </w:pPr>
            <w:r>
              <w:rPr>
                <w:rFonts w:eastAsia="Arial" w:cs="Arial"/>
                <w:color w:val="000000"/>
                <w:szCs w:val="20"/>
              </w:rPr>
              <w:t>Unified Cyber Ontology</w:t>
            </w:r>
          </w:p>
        </w:tc>
      </w:tr>
      <w:tr w:rsidR="00990AEA" w14:paraId="14A427E8"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788876D6" w14:textId="77777777" w:rsidR="00990AEA" w:rsidRDefault="00990AEA" w:rsidP="00BC5F1D">
            <w:pPr>
              <w:pBdr>
                <w:top w:val="nil"/>
                <w:left w:val="nil"/>
                <w:bottom w:val="nil"/>
                <w:right w:val="nil"/>
                <w:between w:val="nil"/>
              </w:pBdr>
              <w:rPr>
                <w:color w:val="000000"/>
                <w:szCs w:val="20"/>
              </w:rPr>
            </w:pPr>
            <w:r>
              <w:rPr>
                <w:rFonts w:eastAsia="Arial" w:cs="Arial"/>
                <w:color w:val="000000"/>
                <w:szCs w:val="20"/>
              </w:rPr>
              <w:lastRenderedPageBreak/>
              <w:t>VC</w:t>
            </w:r>
          </w:p>
        </w:tc>
        <w:tc>
          <w:tcPr>
            <w:tcW w:w="7714" w:type="dxa"/>
          </w:tcPr>
          <w:p w14:paraId="2643DDE4" w14:textId="77777777" w:rsidR="00990AEA"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Cs w:val="20"/>
              </w:rPr>
            </w:pPr>
            <w:r>
              <w:rPr>
                <w:rFonts w:eastAsia="Arial" w:cs="Arial"/>
                <w:color w:val="000000"/>
                <w:szCs w:val="20"/>
              </w:rPr>
              <w:t>Virtual currency</w:t>
            </w:r>
          </w:p>
        </w:tc>
      </w:tr>
      <w:tr w:rsidR="00B66BE4" w:rsidRPr="004574BA" w14:paraId="4DDE0091" w14:textId="77777777" w:rsidTr="00990AEA">
        <w:tblPrEx>
          <w:tblCellMar>
            <w:top w:w="85" w:type="dxa"/>
            <w:bottom w:w="85" w:type="dxa"/>
          </w:tblCellMar>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5E42D11E" w14:textId="77777777" w:rsidR="00B66BE4" w:rsidRPr="004574BA" w:rsidRDefault="00B66BE4" w:rsidP="00B66BE4">
            <w:pPr>
              <w:pStyle w:val="ITEABodyText"/>
              <w:rPr>
                <w:lang w:eastAsia="en-US"/>
              </w:rPr>
            </w:pPr>
          </w:p>
        </w:tc>
        <w:tc>
          <w:tcPr>
            <w:tcW w:w="7714" w:type="dxa"/>
          </w:tcPr>
          <w:p w14:paraId="445D644F" w14:textId="77777777" w:rsidR="00B66BE4" w:rsidRPr="004574BA" w:rsidRDefault="00B66BE4" w:rsidP="00B66BE4">
            <w:pPr>
              <w:pStyle w:val="ITEABodyText"/>
              <w:cnfStyle w:val="000000100000" w:firstRow="0" w:lastRow="0" w:firstColumn="0" w:lastColumn="0" w:oddVBand="0" w:evenVBand="0" w:oddHBand="1" w:evenHBand="0" w:firstRowFirstColumn="0" w:firstRowLastColumn="0" w:lastRowFirstColumn="0" w:lastRowLastColumn="0"/>
              <w:rPr>
                <w:lang w:eastAsia="en-US"/>
              </w:rPr>
            </w:pPr>
          </w:p>
        </w:tc>
      </w:tr>
    </w:tbl>
    <w:p w14:paraId="7CDF1E07" w14:textId="77777777" w:rsidR="00B66BE4" w:rsidRPr="004574BA" w:rsidRDefault="00B66BE4" w:rsidP="00693456">
      <w:pPr>
        <w:pStyle w:val="ITEABodyText"/>
      </w:pPr>
    </w:p>
    <w:p w14:paraId="168FE5B6" w14:textId="3F05834B" w:rsidR="00397912" w:rsidRDefault="006B7BB5" w:rsidP="00CB58CD">
      <w:pPr>
        <w:pStyle w:val="ITEAHeading1"/>
      </w:pPr>
      <w:bookmarkStart w:id="11" w:name="_Toc75951624"/>
      <w:bookmarkStart w:id="12" w:name="_Hlk520886447"/>
      <w:bookmarkEnd w:id="4"/>
      <w:bookmarkEnd w:id="5"/>
      <w:bookmarkEnd w:id="6"/>
      <w:bookmarkEnd w:id="7"/>
      <w:bookmarkEnd w:id="8"/>
      <w:bookmarkEnd w:id="9"/>
      <w:r>
        <w:lastRenderedPageBreak/>
        <w:t>Introduction</w:t>
      </w:r>
      <w:bookmarkEnd w:id="11"/>
    </w:p>
    <w:p w14:paraId="7061127D" w14:textId="5BDDDDC9" w:rsidR="00CB58CD" w:rsidRDefault="009C7B14" w:rsidP="00F223AC">
      <w:pPr>
        <w:pStyle w:val="ITEABodyText"/>
        <w:rPr>
          <w:lang w:eastAsia="en-US"/>
        </w:rPr>
      </w:pPr>
      <w:r>
        <w:rPr>
          <w:lang w:eastAsia="en-US"/>
        </w:rPr>
        <w:t>The DEFRAUDify Platform will consist of several tools and solutions to detect fraudulent activities on the internet.</w:t>
      </w:r>
      <w:r w:rsidR="00282D67">
        <w:rPr>
          <w:lang w:eastAsia="en-US"/>
        </w:rPr>
        <w:t xml:space="preserve"> It is essential to test the effectiveness of tools. </w:t>
      </w:r>
      <w:r>
        <w:rPr>
          <w:lang w:eastAsia="en-US"/>
        </w:rPr>
        <w:t xml:space="preserve">This deliverable presents a </w:t>
      </w:r>
      <w:r w:rsidR="00282D67">
        <w:rPr>
          <w:lang w:eastAsia="en-US"/>
        </w:rPr>
        <w:t>methodology to do just that</w:t>
      </w:r>
      <w:r w:rsidR="00F223AC">
        <w:rPr>
          <w:lang w:eastAsia="en-US"/>
        </w:rPr>
        <w:t xml:space="preserve">. It corresponds to activities in Task </w:t>
      </w:r>
      <w:r w:rsidR="00282D67">
        <w:rPr>
          <w:lang w:eastAsia="en-US"/>
        </w:rPr>
        <w:t>1.3</w:t>
      </w:r>
      <w:r w:rsidR="00F223AC">
        <w:rPr>
          <w:lang w:eastAsia="en-US"/>
        </w:rPr>
        <w:t xml:space="preserve"> (“</w:t>
      </w:r>
      <w:r w:rsidR="00282D67" w:rsidRPr="00282D67">
        <w:rPr>
          <w:lang w:eastAsia="en-US"/>
        </w:rPr>
        <w:t>Method development for measuring and testing</w:t>
      </w:r>
      <w:r w:rsidR="00F223AC">
        <w:rPr>
          <w:lang w:eastAsia="en-US"/>
        </w:rPr>
        <w:t xml:space="preserve">”), which </w:t>
      </w:r>
      <w:r w:rsidR="00282D67">
        <w:rPr>
          <w:lang w:eastAsia="en-US"/>
        </w:rPr>
        <w:t>is linked to Task 1.2 (“</w:t>
      </w:r>
      <w:r w:rsidR="00282D67" w:rsidRPr="00282D67">
        <w:rPr>
          <w:lang w:eastAsia="en-US"/>
        </w:rPr>
        <w:t>Privacy and legal</w:t>
      </w:r>
      <w:r w:rsidR="00282D67">
        <w:rPr>
          <w:lang w:eastAsia="en-US"/>
        </w:rPr>
        <w:t xml:space="preserve">”) since tools must abide by specific legal restrictions. </w:t>
      </w:r>
    </w:p>
    <w:p w14:paraId="6BE324F7" w14:textId="040E1444" w:rsidR="009E1B1E" w:rsidRDefault="009E1B1E" w:rsidP="00F223AC">
      <w:pPr>
        <w:pStyle w:val="ITEABodyText"/>
        <w:rPr>
          <w:lang w:eastAsia="en-US"/>
        </w:rPr>
      </w:pPr>
    </w:p>
    <w:p w14:paraId="49FADF25" w14:textId="3D949FA1" w:rsidR="006A5089" w:rsidRDefault="009E1B1E" w:rsidP="00F223AC">
      <w:pPr>
        <w:pStyle w:val="ITEABodyText"/>
        <w:rPr>
          <w:lang w:eastAsia="en-US"/>
        </w:rPr>
      </w:pPr>
      <w:r>
        <w:rPr>
          <w:lang w:eastAsia="en-US"/>
        </w:rPr>
        <w:t>Th</w:t>
      </w:r>
      <w:r w:rsidR="005E26D8">
        <w:rPr>
          <w:lang w:eastAsia="en-US"/>
        </w:rPr>
        <w:t>is</w:t>
      </w:r>
      <w:r>
        <w:rPr>
          <w:lang w:eastAsia="en-US"/>
        </w:rPr>
        <w:t xml:space="preserve"> document </w:t>
      </w:r>
      <w:r w:rsidR="00DA6489">
        <w:rPr>
          <w:lang w:eastAsia="en-US"/>
        </w:rPr>
        <w:t xml:space="preserve">begins with an introduction to software evaluation methods. Section </w:t>
      </w:r>
      <w:r w:rsidR="00DA6489">
        <w:rPr>
          <w:lang w:eastAsia="en-US"/>
        </w:rPr>
        <w:fldChar w:fldCharType="begin"/>
      </w:r>
      <w:r w:rsidR="00DA6489">
        <w:rPr>
          <w:lang w:eastAsia="en-US"/>
        </w:rPr>
        <w:instrText xml:space="preserve"> REF _Ref69476568 \r \h </w:instrText>
      </w:r>
      <w:r w:rsidR="00DA6489">
        <w:rPr>
          <w:lang w:eastAsia="en-US"/>
        </w:rPr>
      </w:r>
      <w:r w:rsidR="00DA6489">
        <w:rPr>
          <w:lang w:eastAsia="en-US"/>
        </w:rPr>
        <w:fldChar w:fldCharType="separate"/>
      </w:r>
      <w:r w:rsidR="00DA6489">
        <w:rPr>
          <w:lang w:eastAsia="en-US"/>
        </w:rPr>
        <w:t>2</w:t>
      </w:r>
      <w:r w:rsidR="00DA6489">
        <w:rPr>
          <w:lang w:eastAsia="en-US"/>
        </w:rPr>
        <w:fldChar w:fldCharType="end"/>
      </w:r>
      <w:r w:rsidR="00DA6489">
        <w:rPr>
          <w:lang w:eastAsia="en-US"/>
        </w:rPr>
        <w:t xml:space="preserve"> defines the methodology for testing tools within the DEFRAUDify project.</w:t>
      </w:r>
    </w:p>
    <w:p w14:paraId="2DFEF5AC" w14:textId="186654CC" w:rsidR="009A578A" w:rsidRDefault="009A578A" w:rsidP="009A578A">
      <w:pPr>
        <w:pStyle w:val="ITEAHeading2"/>
        <w:rPr>
          <w:lang w:eastAsia="en-US"/>
        </w:rPr>
      </w:pPr>
      <w:bookmarkStart w:id="13" w:name="_Toc75951625"/>
      <w:r>
        <w:rPr>
          <w:lang w:eastAsia="en-US"/>
        </w:rPr>
        <w:t>Background</w:t>
      </w:r>
      <w:bookmarkEnd w:id="13"/>
      <w:r w:rsidR="00DA6489">
        <w:rPr>
          <w:lang w:eastAsia="en-US"/>
        </w:rPr>
        <w:t xml:space="preserve"> </w:t>
      </w:r>
    </w:p>
    <w:p w14:paraId="28CFCFE1" w14:textId="6DE5F740" w:rsidR="004508FD" w:rsidRPr="004508FD" w:rsidRDefault="004508FD" w:rsidP="004508FD">
      <w:pPr>
        <w:pStyle w:val="ITEAHeading3"/>
        <w:rPr>
          <w:lang w:eastAsia="en-US"/>
        </w:rPr>
      </w:pPr>
      <w:r>
        <w:rPr>
          <w:lang w:eastAsia="en-US"/>
        </w:rPr>
        <w:t>Evaluation of software for adoption by a company</w:t>
      </w:r>
    </w:p>
    <w:p w14:paraId="19EA7D20" w14:textId="77777777" w:rsidR="004508FD" w:rsidRDefault="002057C6" w:rsidP="009A578A">
      <w:pPr>
        <w:pStyle w:val="ITEABodyText"/>
        <w:rPr>
          <w:lang w:eastAsia="en-US"/>
        </w:rPr>
      </w:pPr>
      <w:r>
        <w:rPr>
          <w:lang w:eastAsia="en-US"/>
        </w:rPr>
        <w:t>Before a company adopts a given software</w:t>
      </w:r>
      <w:r w:rsidR="00822B83">
        <w:rPr>
          <w:lang w:eastAsia="en-US"/>
        </w:rPr>
        <w:t>,</w:t>
      </w:r>
      <w:r>
        <w:rPr>
          <w:lang w:eastAsia="en-US"/>
        </w:rPr>
        <w:t xml:space="preserve"> it is important that they consider </w:t>
      </w:r>
      <w:r w:rsidR="00DA6489">
        <w:rPr>
          <w:lang w:eastAsia="en-US"/>
        </w:rPr>
        <w:t>its</w:t>
      </w:r>
      <w:r>
        <w:rPr>
          <w:lang w:eastAsia="en-US"/>
        </w:rPr>
        <w:t xml:space="preserve"> integration in and impact on their business. </w:t>
      </w:r>
      <w:r w:rsidR="009A578A">
        <w:rPr>
          <w:lang w:eastAsia="en-US"/>
        </w:rPr>
        <w:t>Important considerations include: (1) Whether the software is compatible with the resources in place in</w:t>
      </w:r>
      <w:r w:rsidR="00482367">
        <w:rPr>
          <w:lang w:eastAsia="en-US"/>
        </w:rPr>
        <w:t xml:space="preserve"> the</w:t>
      </w:r>
      <w:r w:rsidR="009A578A">
        <w:rPr>
          <w:lang w:eastAsia="en-US"/>
        </w:rPr>
        <w:t xml:space="preserve"> client networks, such as operating system, memory and capacity; (2) The budget of clients; (3) Whether the software interacts properly with other applications, including data import/export and integrations with other tools; and (4) Whether the software increases the efficiency of operations, rather than creates additional workloads</w:t>
      </w:r>
      <w:r w:rsidR="00482367">
        <w:rPr>
          <w:rStyle w:val="FootnoteReference"/>
          <w:lang w:eastAsia="en-US"/>
        </w:rPr>
        <w:footnoteReference w:id="2"/>
      </w:r>
      <w:r w:rsidR="009A578A">
        <w:rPr>
          <w:lang w:eastAsia="en-US"/>
        </w:rPr>
        <w:t>.</w:t>
      </w:r>
      <w:r w:rsidR="00482367">
        <w:rPr>
          <w:lang w:eastAsia="en-US"/>
        </w:rPr>
        <w:t xml:space="preserve"> </w:t>
      </w:r>
    </w:p>
    <w:p w14:paraId="18CE7AAE" w14:textId="77777777" w:rsidR="004508FD" w:rsidRDefault="004508FD" w:rsidP="009A578A">
      <w:pPr>
        <w:pStyle w:val="ITEABodyText"/>
        <w:rPr>
          <w:lang w:eastAsia="en-US"/>
        </w:rPr>
      </w:pPr>
    </w:p>
    <w:p w14:paraId="41AA4B13" w14:textId="2AA1A27E" w:rsidR="004508FD" w:rsidRDefault="002057C6" w:rsidP="004508FD">
      <w:pPr>
        <w:pStyle w:val="ITEABodyText"/>
        <w:rPr>
          <w:lang w:eastAsia="en-US"/>
        </w:rPr>
      </w:pPr>
      <w:r>
        <w:rPr>
          <w:lang w:eastAsia="en-US"/>
        </w:rPr>
        <w:t>When considering a company’s budget, the projected costs of the software</w:t>
      </w:r>
      <w:r w:rsidR="00C00919">
        <w:rPr>
          <w:lang w:eastAsia="en-US"/>
        </w:rPr>
        <w:t xml:space="preserve"> development and use within the company</w:t>
      </w:r>
      <w:r w:rsidR="00346489">
        <w:rPr>
          <w:lang w:eastAsia="en-US"/>
        </w:rPr>
        <w:t xml:space="preserve"> must be considered as well</w:t>
      </w:r>
      <w:r>
        <w:rPr>
          <w:lang w:eastAsia="en-US"/>
        </w:rPr>
        <w:t xml:space="preserve">, which might include project initiation costs (e.g., if the company will be replacing a legacy system), initial setup costs </w:t>
      </w:r>
      <w:r w:rsidR="00C00919">
        <w:rPr>
          <w:lang w:eastAsia="en-US"/>
        </w:rPr>
        <w:t>(</w:t>
      </w:r>
      <w:r>
        <w:rPr>
          <w:lang w:eastAsia="en-US"/>
        </w:rPr>
        <w:t>including required hardware upgrades</w:t>
      </w:r>
      <w:r w:rsidR="00C00919">
        <w:rPr>
          <w:lang w:eastAsia="en-US"/>
        </w:rPr>
        <w:t>)</w:t>
      </w:r>
      <w:r>
        <w:rPr>
          <w:lang w:eastAsia="en-US"/>
        </w:rPr>
        <w:t>,</w:t>
      </w:r>
      <w:r w:rsidR="00C00919">
        <w:rPr>
          <w:lang w:eastAsia="en-US"/>
        </w:rPr>
        <w:t xml:space="preserve"> and</w:t>
      </w:r>
      <w:r>
        <w:rPr>
          <w:lang w:eastAsia="en-US"/>
        </w:rPr>
        <w:t xml:space="preserve"> ongoing costs for maintenance and operation of the tool (e.g., server and network equipment maintenance fees, upgrade costs and technical support staff, administrative training)</w:t>
      </w:r>
      <w:bookmarkStart w:id="14" w:name="_Ref69386022"/>
      <w:r>
        <w:rPr>
          <w:rStyle w:val="FootnoteReference"/>
          <w:lang w:eastAsia="en-US"/>
        </w:rPr>
        <w:footnoteReference w:id="3"/>
      </w:r>
      <w:bookmarkEnd w:id="14"/>
      <w:r>
        <w:rPr>
          <w:lang w:eastAsia="en-US"/>
        </w:rPr>
        <w:t>.</w:t>
      </w:r>
      <w:r w:rsidR="00C00919">
        <w:rPr>
          <w:lang w:eastAsia="en-US"/>
        </w:rPr>
        <w:t xml:space="preserve"> The software can also lead to cost-savings, for example by reducing employee workloads, which must also be considered along with the costs.</w:t>
      </w:r>
    </w:p>
    <w:p w14:paraId="2777859D" w14:textId="3969BF55" w:rsidR="00C00919" w:rsidRDefault="004508FD" w:rsidP="004508FD">
      <w:pPr>
        <w:pStyle w:val="ITEAHeading3"/>
        <w:rPr>
          <w:lang w:eastAsia="en-US"/>
        </w:rPr>
      </w:pPr>
      <w:r>
        <w:rPr>
          <w:lang w:eastAsia="en-US"/>
        </w:rPr>
        <w:t>Testing methodology</w:t>
      </w:r>
    </w:p>
    <w:p w14:paraId="26156B17" w14:textId="700AC7B8" w:rsidR="002057C6" w:rsidRDefault="00C00919" w:rsidP="009A578A">
      <w:pPr>
        <w:pStyle w:val="ITEABodyText"/>
        <w:rPr>
          <w:lang w:eastAsia="en-US"/>
        </w:rPr>
      </w:pPr>
      <w:r>
        <w:rPr>
          <w:lang w:eastAsia="en-US"/>
        </w:rPr>
        <w:t>From an adoption perspective, software can be tested using a survey completed by relevant stakeholders</w:t>
      </w:r>
      <w:r w:rsidRPr="00C00919">
        <w:rPr>
          <w:rStyle w:val="FootnoteReference"/>
        </w:rPr>
        <w:fldChar w:fldCharType="begin"/>
      </w:r>
      <w:r w:rsidRPr="00C00919">
        <w:rPr>
          <w:rStyle w:val="FootnoteReference"/>
        </w:rPr>
        <w:instrText xml:space="preserve"> NOTEREF _Ref69386022 \h </w:instrText>
      </w:r>
      <w:r>
        <w:rPr>
          <w:rStyle w:val="FootnoteReference"/>
        </w:rPr>
        <w:instrText xml:space="preserve"> \* MERGEFORMAT </w:instrText>
      </w:r>
      <w:r w:rsidRPr="00C00919">
        <w:rPr>
          <w:rStyle w:val="FootnoteReference"/>
        </w:rPr>
      </w:r>
      <w:r w:rsidRPr="00C00919">
        <w:rPr>
          <w:rStyle w:val="FootnoteReference"/>
        </w:rPr>
        <w:fldChar w:fldCharType="separate"/>
      </w:r>
      <w:r w:rsidRPr="00C00919">
        <w:rPr>
          <w:rStyle w:val="FootnoteReference"/>
        </w:rPr>
        <w:t>2</w:t>
      </w:r>
      <w:r w:rsidRPr="00C00919">
        <w:rPr>
          <w:rStyle w:val="FootnoteReference"/>
        </w:rPr>
        <w:fldChar w:fldCharType="end"/>
      </w:r>
      <w:r>
        <w:rPr>
          <w:lang w:eastAsia="en-US"/>
        </w:rPr>
        <w:t xml:space="preserve">. </w:t>
      </w:r>
      <w:r w:rsidR="004830DF" w:rsidRPr="004830DF">
        <w:rPr>
          <w:lang w:eastAsia="en-US"/>
        </w:rPr>
        <w:t>The survey should be organized according to key areas which should be addressed. Each key area should contain relevant questions.</w:t>
      </w:r>
      <w:r w:rsidR="00A25D27">
        <w:rPr>
          <w:lang w:eastAsia="en-US"/>
        </w:rPr>
        <w:t xml:space="preserve"> It could also include a </w:t>
      </w:r>
      <w:r w:rsidR="00A25D27" w:rsidRPr="00A25D27">
        <w:rPr>
          <w:i/>
          <w:iCs/>
          <w:lang w:eastAsia="en-US"/>
        </w:rPr>
        <w:t>software scorecard</w:t>
      </w:r>
      <w:r w:rsidR="00A25D27">
        <w:rPr>
          <w:lang w:eastAsia="en-US"/>
        </w:rPr>
        <w:t>, which includes a list of must-have and nice-to-have features sought by the company, each of which is assigned a weight according to importance of the feature. Once the software is scored, the feature scores and weights can be used to compute an overall score for the software.</w:t>
      </w:r>
    </w:p>
    <w:p w14:paraId="2061C8BB" w14:textId="625E7C3B" w:rsidR="00A25D27" w:rsidRDefault="00A25D27" w:rsidP="009A578A">
      <w:pPr>
        <w:pStyle w:val="ITEABodyText"/>
        <w:rPr>
          <w:lang w:eastAsia="en-US"/>
        </w:rPr>
      </w:pPr>
    </w:p>
    <w:p w14:paraId="45600ADE" w14:textId="77777777" w:rsidR="00E93386" w:rsidRDefault="000A5F0F" w:rsidP="009A578A">
      <w:pPr>
        <w:pStyle w:val="ITEABodyText"/>
        <w:rPr>
          <w:lang w:eastAsia="en-US"/>
        </w:rPr>
      </w:pPr>
      <w:r>
        <w:rPr>
          <w:lang w:eastAsia="en-US"/>
        </w:rPr>
        <w:t>The Software Sustainability Institute</w:t>
      </w:r>
      <w:r w:rsidR="007562EF">
        <w:rPr>
          <w:lang w:eastAsia="en-US"/>
        </w:rPr>
        <w:t xml:space="preserve"> (SSI)</w:t>
      </w:r>
      <w:r>
        <w:rPr>
          <w:lang w:eastAsia="en-US"/>
        </w:rPr>
        <w:t xml:space="preserve"> proposes two software evaluation strategies: One which is criteria-based, and the other which is tutorial-based</w:t>
      </w:r>
      <w:r>
        <w:rPr>
          <w:rStyle w:val="FootnoteReference"/>
          <w:lang w:eastAsia="en-US"/>
        </w:rPr>
        <w:footnoteReference w:id="4"/>
      </w:r>
      <w:r>
        <w:rPr>
          <w:lang w:eastAsia="en-US"/>
        </w:rPr>
        <w:t xml:space="preserve">. The criteria-based strategy quantitatively assesses the </w:t>
      </w:r>
      <w:r w:rsidRPr="000A5F0F">
        <w:rPr>
          <w:lang w:eastAsia="en-US"/>
        </w:rPr>
        <w:t>sustainability, maintainability, and usability</w:t>
      </w:r>
      <w:r>
        <w:rPr>
          <w:lang w:eastAsia="en-US"/>
        </w:rPr>
        <w:t xml:space="preserve"> of software.</w:t>
      </w:r>
      <w:r w:rsidR="00D0149E">
        <w:rPr>
          <w:lang w:eastAsia="en-US"/>
        </w:rPr>
        <w:t xml:space="preserve"> It focuses largely on the software at the coding level, but also contains items focused on how users interact with the software. </w:t>
      </w:r>
    </w:p>
    <w:p w14:paraId="40A65686" w14:textId="77777777" w:rsidR="00E93386" w:rsidRDefault="00E93386" w:rsidP="009A578A">
      <w:pPr>
        <w:pStyle w:val="ITEABodyText"/>
        <w:rPr>
          <w:lang w:eastAsia="en-US"/>
        </w:rPr>
      </w:pPr>
    </w:p>
    <w:p w14:paraId="19262E10" w14:textId="56CCF57F" w:rsidR="00E93386" w:rsidRDefault="00BC5331" w:rsidP="009A578A">
      <w:pPr>
        <w:pStyle w:val="ITEABodyText"/>
        <w:rPr>
          <w:lang w:eastAsia="en-US"/>
        </w:rPr>
      </w:pPr>
      <w:r>
        <w:rPr>
          <w:lang w:eastAsia="en-US"/>
        </w:rPr>
        <w:t>In contrast, t</w:t>
      </w:r>
      <w:r w:rsidR="00D0149E">
        <w:rPr>
          <w:lang w:eastAsia="en-US"/>
        </w:rPr>
        <w:t xml:space="preserve">he tutorial-based strategy </w:t>
      </w:r>
      <w:r w:rsidR="006946F7">
        <w:rPr>
          <w:lang w:eastAsia="en-US"/>
        </w:rPr>
        <w:t>focuses on usage of the tool from multiple perspectives</w:t>
      </w:r>
      <w:r>
        <w:rPr>
          <w:lang w:eastAsia="en-US"/>
        </w:rPr>
        <w:t xml:space="preserve">, and potentially </w:t>
      </w:r>
      <w:r w:rsidR="00346489">
        <w:rPr>
          <w:lang w:eastAsia="en-US"/>
        </w:rPr>
        <w:t xml:space="preserve">points </w:t>
      </w:r>
      <w:r w:rsidR="00E93386">
        <w:rPr>
          <w:lang w:eastAsia="en-US"/>
        </w:rPr>
        <w:t>out technical</w:t>
      </w:r>
      <w:r w:rsidR="00346489">
        <w:rPr>
          <w:lang w:eastAsia="en-US"/>
        </w:rPr>
        <w:t xml:space="preserve"> barriers to </w:t>
      </w:r>
      <w:r>
        <w:rPr>
          <w:lang w:eastAsia="en-US"/>
        </w:rPr>
        <w:t>developers which may prevent software adoption.</w:t>
      </w:r>
      <w:r w:rsidR="006946F7">
        <w:rPr>
          <w:lang w:eastAsia="en-US"/>
        </w:rPr>
        <w:t xml:space="preserve"> The strategy involves users completing specific tasks by following available documentation (if available) to attempt to achieve successful use of the software while evaluating the experience using a list of criteria.</w:t>
      </w:r>
      <w:r w:rsidR="00152D83">
        <w:rPr>
          <w:lang w:eastAsia="en-US"/>
        </w:rPr>
        <w:t xml:space="preserve"> </w:t>
      </w:r>
    </w:p>
    <w:p w14:paraId="0FF2DAA9" w14:textId="29C100C5" w:rsidR="00E93386" w:rsidRDefault="00E93386" w:rsidP="009A578A">
      <w:pPr>
        <w:pStyle w:val="ITEABodyText"/>
        <w:rPr>
          <w:lang w:eastAsia="en-US"/>
        </w:rPr>
      </w:pPr>
    </w:p>
    <w:p w14:paraId="64212AC6" w14:textId="45BDB29F" w:rsidR="00A23223" w:rsidRDefault="00E93386" w:rsidP="009A578A">
      <w:pPr>
        <w:pStyle w:val="ITEABodyText"/>
        <w:rPr>
          <w:lang w:eastAsia="en-US"/>
        </w:rPr>
      </w:pPr>
      <w:r>
        <w:rPr>
          <w:lang w:eastAsia="en-US"/>
        </w:rPr>
        <w:t xml:space="preserve">The tests outlined above are typically done once software development is complete and software is ready for adoption (assuming they pass the tests). However, it is also important that software be tested during development. </w:t>
      </w:r>
      <w:r w:rsidR="00A23223">
        <w:rPr>
          <w:lang w:eastAsia="en-US"/>
        </w:rPr>
        <w:t xml:space="preserve">This is done with </w:t>
      </w:r>
      <w:r w:rsidR="00A23223" w:rsidRPr="004966CA">
        <w:rPr>
          <w:i/>
          <w:iCs/>
          <w:lang w:eastAsia="en-US"/>
        </w:rPr>
        <w:t>white box testing</w:t>
      </w:r>
      <w:r w:rsidR="00A23223" w:rsidRPr="00A23223">
        <w:rPr>
          <w:lang w:eastAsia="en-US"/>
        </w:rPr>
        <w:t>, which tests the internal structure, design and coding of the software in order to verify data flow and to improve software design, usability and security</w:t>
      </w:r>
      <w:r w:rsidR="00A23223">
        <w:rPr>
          <w:rStyle w:val="FootnoteReference"/>
          <w:lang w:eastAsia="en-US"/>
        </w:rPr>
        <w:footnoteReference w:id="5"/>
      </w:r>
      <w:r w:rsidR="00A23223" w:rsidRPr="00A23223">
        <w:rPr>
          <w:lang w:eastAsia="en-US"/>
        </w:rPr>
        <w:t>. White box testing involves checking whether a set of predefined outputs produce corresponding expected outputs.</w:t>
      </w:r>
    </w:p>
    <w:p w14:paraId="4CBAEC80" w14:textId="77777777" w:rsidR="00A23223" w:rsidRDefault="00A23223" w:rsidP="009A578A">
      <w:pPr>
        <w:pStyle w:val="ITEABodyText"/>
        <w:rPr>
          <w:lang w:eastAsia="en-US"/>
        </w:rPr>
      </w:pPr>
    </w:p>
    <w:p w14:paraId="6C474A93" w14:textId="1F86555C" w:rsidR="00E93386" w:rsidRDefault="00E93386" w:rsidP="009A578A">
      <w:pPr>
        <w:pStyle w:val="ITEABodyText"/>
        <w:rPr>
          <w:lang w:eastAsia="en-US"/>
        </w:rPr>
      </w:pPr>
      <w:r>
        <w:rPr>
          <w:lang w:eastAsia="en-US"/>
        </w:rPr>
        <w:t>A common</w:t>
      </w:r>
      <w:r w:rsidR="00A23223">
        <w:rPr>
          <w:lang w:eastAsia="en-US"/>
        </w:rPr>
        <w:t xml:space="preserve"> type of white box test</w:t>
      </w:r>
      <w:r w:rsidR="00B47C34">
        <w:rPr>
          <w:lang w:eastAsia="en-US"/>
        </w:rPr>
        <w:t xml:space="preserve"> is </w:t>
      </w:r>
      <w:r w:rsidR="00B47C34" w:rsidRPr="004966CA">
        <w:rPr>
          <w:i/>
          <w:iCs/>
          <w:lang w:eastAsia="en-US"/>
        </w:rPr>
        <w:t>unit testing</w:t>
      </w:r>
      <w:r w:rsidR="00B47C34">
        <w:rPr>
          <w:lang w:eastAsia="en-US"/>
        </w:rPr>
        <w:t xml:space="preserve">. Unit tests are small modules of testing code which aim to test whether the source code does what it is supposed to. They are typically automated tests which should be run each time the source code is changed </w:t>
      </w:r>
      <w:r w:rsidR="00E17E80">
        <w:rPr>
          <w:lang w:eastAsia="en-US"/>
        </w:rPr>
        <w:t>to</w:t>
      </w:r>
      <w:r w:rsidR="00B47C34">
        <w:rPr>
          <w:lang w:eastAsia="en-US"/>
        </w:rPr>
        <w:t xml:space="preserve"> catch bugs which may have inadvertently been introduced by the new code changes</w:t>
      </w:r>
      <w:r w:rsidR="00BE425C">
        <w:rPr>
          <w:lang w:eastAsia="en-US"/>
        </w:rPr>
        <w:t>. Often tests are used to verify that a given input results in a pre-specified output</w:t>
      </w:r>
      <w:r w:rsidR="00B47C34">
        <w:rPr>
          <w:lang w:eastAsia="en-US"/>
        </w:rPr>
        <w:t xml:space="preserve">. Ideally, </w:t>
      </w:r>
      <w:r w:rsidR="00E17E80">
        <w:rPr>
          <w:lang w:eastAsia="en-US"/>
        </w:rPr>
        <w:t>unit tests will follow best practices</w:t>
      </w:r>
      <w:r w:rsidR="00E17E80">
        <w:rPr>
          <w:rStyle w:val="FootnoteReference"/>
          <w:lang w:eastAsia="en-US"/>
        </w:rPr>
        <w:footnoteReference w:id="6"/>
      </w:r>
      <w:r w:rsidR="00E17E80">
        <w:rPr>
          <w:lang w:eastAsia="en-US"/>
        </w:rPr>
        <w:t>. Some of the most important include naming tests in a self-explanatory way, focusing on a single use-case at a time, and minimizing the number of assertions in a given test.</w:t>
      </w:r>
    </w:p>
    <w:p w14:paraId="4E4F9F47" w14:textId="36E322EF" w:rsidR="00E17E80" w:rsidRDefault="00E17E80" w:rsidP="009A578A">
      <w:pPr>
        <w:pStyle w:val="ITEABodyText"/>
        <w:rPr>
          <w:lang w:eastAsia="en-US"/>
        </w:rPr>
      </w:pPr>
    </w:p>
    <w:p w14:paraId="42C00CFB" w14:textId="62DB8E06" w:rsidR="00A23223" w:rsidRDefault="00A23223" w:rsidP="009A578A">
      <w:pPr>
        <w:pStyle w:val="ITEABodyText"/>
        <w:rPr>
          <w:lang w:eastAsia="en-US"/>
        </w:rPr>
      </w:pPr>
      <w:r>
        <w:rPr>
          <w:lang w:eastAsia="en-US"/>
        </w:rPr>
        <w:t>There are other types of white box tests. Memory leak tests are conducted by quality assurance specialists who search for memory leaks, which typically result in a slow-running application. Penetration tests aim to find security threats by purposefully attacking the code and infrastructure similar to how hackers would. Mutation tests are used to determine which coding techniques are best suited to the expansion of the software.</w:t>
      </w:r>
    </w:p>
    <w:p w14:paraId="0D805C08" w14:textId="77777777" w:rsidR="00E93386" w:rsidRDefault="00E93386" w:rsidP="009A578A">
      <w:pPr>
        <w:pStyle w:val="ITEABodyText"/>
        <w:rPr>
          <w:lang w:eastAsia="en-US"/>
        </w:rPr>
      </w:pPr>
    </w:p>
    <w:p w14:paraId="5DD0DC84" w14:textId="1D49F9C2" w:rsidR="00A25D27" w:rsidRPr="009A578A" w:rsidRDefault="00152D83" w:rsidP="009A578A">
      <w:pPr>
        <w:pStyle w:val="ITEABodyText"/>
        <w:rPr>
          <w:lang w:eastAsia="en-US"/>
        </w:rPr>
      </w:pPr>
      <w:r>
        <w:rPr>
          <w:lang w:eastAsia="en-US"/>
        </w:rPr>
        <w:t>Both the criteria- and tutorial-based strategies will be adopted by DEFRAUDify platform, with modifications where needed. The specific strategy is outlined in the following section.</w:t>
      </w:r>
      <w:r w:rsidR="00E93386">
        <w:rPr>
          <w:lang w:eastAsia="en-US"/>
        </w:rPr>
        <w:t xml:space="preserve"> While </w:t>
      </w:r>
      <w:r w:rsidR="00A23223">
        <w:rPr>
          <w:lang w:eastAsia="en-US"/>
        </w:rPr>
        <w:t xml:space="preserve">white box </w:t>
      </w:r>
      <w:r w:rsidR="00E17E80">
        <w:rPr>
          <w:lang w:eastAsia="en-US"/>
        </w:rPr>
        <w:t>tests</w:t>
      </w:r>
      <w:r w:rsidR="00E93386">
        <w:rPr>
          <w:lang w:eastAsia="en-US"/>
        </w:rPr>
        <w:t xml:space="preserve"> are important, the appropriateness of specific types of tests is dependent on the software being developed. As such, the decision of which methods to use will be left to tool developers. </w:t>
      </w:r>
    </w:p>
    <w:p w14:paraId="5B4EB30D" w14:textId="5C262BE5" w:rsidR="00397912" w:rsidRDefault="00AA4D3E" w:rsidP="00CB58CD">
      <w:pPr>
        <w:pStyle w:val="ITEAHeading1"/>
      </w:pPr>
      <w:bookmarkStart w:id="15" w:name="_Ref69476568"/>
      <w:bookmarkStart w:id="16" w:name="_Toc75951626"/>
      <w:r>
        <w:lastRenderedPageBreak/>
        <w:t>Testing methodology</w:t>
      </w:r>
      <w:bookmarkEnd w:id="15"/>
      <w:bookmarkEnd w:id="16"/>
    </w:p>
    <w:p w14:paraId="555E16D5" w14:textId="76B0E709" w:rsidR="00E44369" w:rsidRDefault="00E44369" w:rsidP="00152D83">
      <w:pPr>
        <w:pStyle w:val="ITEABodyText"/>
        <w:rPr>
          <w:lang w:eastAsia="en-US"/>
        </w:rPr>
      </w:pPr>
      <w:r w:rsidRPr="00E44369">
        <w:rPr>
          <w:lang w:eastAsia="en-US"/>
        </w:rPr>
        <w:t>The DEFRAUDify platform will encompass a broad range of tools, each with its own unique testing needs. These tools are, however, not yet fully defined. It is thus premature to define tool-specific</w:t>
      </w:r>
      <w:r w:rsidR="00A23223">
        <w:rPr>
          <w:lang w:eastAsia="en-US"/>
        </w:rPr>
        <w:t xml:space="preserve"> SSI</w:t>
      </w:r>
      <w:r w:rsidRPr="00E44369">
        <w:rPr>
          <w:lang w:eastAsia="en-US"/>
        </w:rPr>
        <w:t xml:space="preserve"> tests. When tools are at a greater level of maturity, tests will be defined on a tool-by-tool basis using the SSI approach</w:t>
      </w:r>
      <w:r>
        <w:rPr>
          <w:lang w:eastAsia="en-US"/>
        </w:rPr>
        <w:t>es</w:t>
      </w:r>
      <w:r w:rsidRPr="00E44369">
        <w:rPr>
          <w:lang w:eastAsia="en-US"/>
        </w:rPr>
        <w:t xml:space="preserve"> as a guide.</w:t>
      </w:r>
      <w:r>
        <w:rPr>
          <w:lang w:eastAsia="en-US"/>
        </w:rPr>
        <w:t xml:space="preserve"> </w:t>
      </w:r>
      <w:r w:rsidR="00A23223">
        <w:rPr>
          <w:lang w:eastAsia="en-US"/>
        </w:rPr>
        <w:t>Throughout development, tool developers should</w:t>
      </w:r>
      <w:r w:rsidR="005B3B57">
        <w:rPr>
          <w:lang w:eastAsia="en-US"/>
        </w:rPr>
        <w:t xml:space="preserve">, however, continuously write and execute the appropriate white box tests in order to improve the robustness of their code. Where appropriate, the interfacing and integration between tools should also be tested. The specific tests are </w:t>
      </w:r>
      <w:r w:rsidR="00806F86">
        <w:rPr>
          <w:lang w:eastAsia="en-US"/>
        </w:rPr>
        <w:t>tool</w:t>
      </w:r>
      <w:r w:rsidR="005B3B57">
        <w:rPr>
          <w:lang w:eastAsia="en-US"/>
        </w:rPr>
        <w:t>-specific, and as such will not be pre-specified in this document.</w:t>
      </w:r>
    </w:p>
    <w:p w14:paraId="09744D56" w14:textId="77777777" w:rsidR="00E44369" w:rsidRDefault="00E44369" w:rsidP="00152D83">
      <w:pPr>
        <w:pStyle w:val="ITEABodyText"/>
        <w:rPr>
          <w:lang w:eastAsia="en-US"/>
        </w:rPr>
      </w:pPr>
    </w:p>
    <w:p w14:paraId="3F6ECED4" w14:textId="42C1D4AF" w:rsidR="00152D83" w:rsidRDefault="00E44369" w:rsidP="00152D83">
      <w:pPr>
        <w:pStyle w:val="ITEABodyText"/>
        <w:rPr>
          <w:lang w:eastAsia="en-US"/>
        </w:rPr>
      </w:pPr>
      <w:r>
        <w:rPr>
          <w:lang w:eastAsia="en-US"/>
        </w:rPr>
        <w:t xml:space="preserve">DEFRAUDify’s methodology for measuring and testing tools will involve two central aspects: code-level evaluation, and usability. These aspects will be tested with (modified) SSI criteria- and tutorial-based strategies, respectively. </w:t>
      </w:r>
    </w:p>
    <w:p w14:paraId="2109188A" w14:textId="74FF2D3D" w:rsidR="00E44369" w:rsidRDefault="00E44369" w:rsidP="00152D83">
      <w:pPr>
        <w:pStyle w:val="ITEABodyText"/>
        <w:rPr>
          <w:lang w:eastAsia="en-US"/>
        </w:rPr>
      </w:pPr>
    </w:p>
    <w:p w14:paraId="7C776575" w14:textId="29F493D0" w:rsidR="00E44369" w:rsidRPr="00152D83" w:rsidRDefault="00E44369" w:rsidP="00152D83">
      <w:pPr>
        <w:pStyle w:val="ITEABodyText"/>
        <w:rPr>
          <w:lang w:eastAsia="en-US"/>
        </w:rPr>
      </w:pPr>
      <w:r>
        <w:rPr>
          <w:lang w:eastAsia="en-US"/>
        </w:rPr>
        <w:t xml:space="preserve">All tools will need to conform to legal issues identified as part of Task 1.2. These issues include </w:t>
      </w:r>
      <w:r w:rsidRPr="00E44369">
        <w:rPr>
          <w:lang w:eastAsia="en-US"/>
        </w:rPr>
        <w:t xml:space="preserve">data and privacy </w:t>
      </w:r>
      <w:r w:rsidR="00E212C6" w:rsidRPr="00E44369">
        <w:rPr>
          <w:lang w:eastAsia="en-US"/>
        </w:rPr>
        <w:t>protection</w:t>
      </w:r>
      <w:r w:rsidR="003E161F">
        <w:rPr>
          <w:lang w:eastAsia="en-US"/>
        </w:rPr>
        <w:t>,</w:t>
      </w:r>
      <w:r w:rsidR="00E212C6">
        <w:rPr>
          <w:lang w:eastAsia="en-US"/>
        </w:rPr>
        <w:t xml:space="preserve"> but</w:t>
      </w:r>
      <w:r>
        <w:rPr>
          <w:lang w:eastAsia="en-US"/>
        </w:rPr>
        <w:t xml:space="preserve"> may also include other aspects. These legal issues will </w:t>
      </w:r>
      <w:r w:rsidR="00E212C6">
        <w:rPr>
          <w:lang w:eastAsia="en-US"/>
        </w:rPr>
        <w:t xml:space="preserve">be covered in a central </w:t>
      </w:r>
      <w:r>
        <w:rPr>
          <w:lang w:eastAsia="en-US"/>
        </w:rPr>
        <w:t xml:space="preserve">set of testing guidelines </w:t>
      </w:r>
      <w:r w:rsidR="00E212C6">
        <w:rPr>
          <w:lang w:eastAsia="en-US"/>
        </w:rPr>
        <w:t>which will apply to all tools.</w:t>
      </w:r>
      <w:r>
        <w:rPr>
          <w:lang w:eastAsia="en-US"/>
        </w:rPr>
        <w:t xml:space="preserve"> </w:t>
      </w:r>
    </w:p>
    <w:p w14:paraId="162472CB" w14:textId="44E93C79" w:rsidR="00E44369" w:rsidRDefault="00E44369" w:rsidP="00AA4D3E">
      <w:pPr>
        <w:pStyle w:val="ITEAHeading2"/>
        <w:rPr>
          <w:lang w:eastAsia="en-US"/>
        </w:rPr>
      </w:pPr>
      <w:bookmarkStart w:id="17" w:name="_Toc75951627"/>
      <w:r>
        <w:rPr>
          <w:lang w:eastAsia="en-US"/>
        </w:rPr>
        <w:t>C</w:t>
      </w:r>
      <w:r w:rsidRPr="00E44369">
        <w:rPr>
          <w:lang w:eastAsia="en-US"/>
        </w:rPr>
        <w:t>ode-level evaluation</w:t>
      </w:r>
      <w:bookmarkEnd w:id="17"/>
    </w:p>
    <w:p w14:paraId="2A0825EC" w14:textId="44544026" w:rsidR="00E44369" w:rsidRPr="00E44369" w:rsidRDefault="004813DA" w:rsidP="00E44369">
      <w:pPr>
        <w:pStyle w:val="ITEABodyText"/>
        <w:rPr>
          <w:lang w:eastAsia="en-US"/>
        </w:rPr>
      </w:pPr>
      <w:r w:rsidRPr="004813DA">
        <w:rPr>
          <w:lang w:eastAsia="en-US"/>
        </w:rPr>
        <w:t xml:space="preserve">Multiple tools will be used in combination in </w:t>
      </w:r>
      <w:proofErr w:type="spellStart"/>
      <w:r w:rsidRPr="004813DA">
        <w:rPr>
          <w:lang w:eastAsia="en-US"/>
        </w:rPr>
        <w:t>Defr</w:t>
      </w:r>
      <w:r w:rsidR="004966CA">
        <w:rPr>
          <w:lang w:eastAsia="en-US"/>
        </w:rPr>
        <w:t>a</w:t>
      </w:r>
      <w:r w:rsidRPr="004813DA">
        <w:rPr>
          <w:lang w:eastAsia="en-US"/>
        </w:rPr>
        <w:t>udify</w:t>
      </w:r>
      <w:proofErr w:type="spellEnd"/>
      <w:r w:rsidRPr="004813DA">
        <w:rPr>
          <w:lang w:eastAsia="en-US"/>
        </w:rPr>
        <w:t>, therefore based on the project KPI's</w:t>
      </w:r>
      <w:r>
        <w:rPr>
          <w:lang w:eastAsia="en-US"/>
        </w:rPr>
        <w:t xml:space="preserve"> detailed in the full project proposal</w:t>
      </w:r>
      <w:r>
        <w:rPr>
          <w:rStyle w:val="FootnoteReference"/>
          <w:lang w:eastAsia="en-US"/>
        </w:rPr>
        <w:footnoteReference w:id="7"/>
      </w:r>
      <w:r w:rsidRPr="004813DA">
        <w:rPr>
          <w:lang w:eastAsia="en-US"/>
        </w:rPr>
        <w:t xml:space="preserve"> </w:t>
      </w:r>
      <w:r>
        <w:rPr>
          <w:lang w:eastAsia="en-US"/>
        </w:rPr>
        <w:t>t</w:t>
      </w:r>
      <w:r w:rsidR="0044497D">
        <w:rPr>
          <w:lang w:eastAsia="en-US"/>
        </w:rPr>
        <w:t xml:space="preserve">he code-level evaluation will focus on </w:t>
      </w:r>
      <w:r w:rsidR="0044497D" w:rsidRPr="0044497D">
        <w:rPr>
          <w:lang w:eastAsia="en-US"/>
        </w:rPr>
        <w:t>sustainability, maintainability</w:t>
      </w:r>
      <w:r>
        <w:rPr>
          <w:lang w:eastAsia="en-US"/>
        </w:rPr>
        <w:t>, synergy,</w:t>
      </w:r>
      <w:r w:rsidR="0044497D">
        <w:rPr>
          <w:lang w:eastAsia="en-US"/>
        </w:rPr>
        <w:t xml:space="preserve"> and </w:t>
      </w:r>
      <w:r>
        <w:rPr>
          <w:lang w:eastAsia="en-US"/>
        </w:rPr>
        <w:t>interoperability</w:t>
      </w:r>
      <w:r w:rsidR="0044497D">
        <w:rPr>
          <w:lang w:eastAsia="en-US"/>
        </w:rPr>
        <w:t xml:space="preserve">. It will follow the SSI code-based approach. The template provided by the SSI will be </w:t>
      </w:r>
      <w:r w:rsidR="005F79A7">
        <w:rPr>
          <w:lang w:eastAsia="en-US"/>
        </w:rPr>
        <w:t xml:space="preserve">the starting point for the definition of a tool-specific specification, where questions will be added and removed </w:t>
      </w:r>
      <w:r w:rsidR="004830DF">
        <w:rPr>
          <w:lang w:eastAsia="en-US"/>
        </w:rPr>
        <w:t xml:space="preserve">when </w:t>
      </w:r>
      <w:r w:rsidR="005F79A7">
        <w:rPr>
          <w:lang w:eastAsia="en-US"/>
        </w:rPr>
        <w:t>appropriate for a given tool. A non-optional set of questions related to legal issues from Task 1.2 will additionally be included.</w:t>
      </w:r>
    </w:p>
    <w:p w14:paraId="28644B72" w14:textId="08ED1C09" w:rsidR="00AA4D3E" w:rsidRDefault="00E44369" w:rsidP="00AA4D3E">
      <w:pPr>
        <w:pStyle w:val="ITEAHeading2"/>
        <w:rPr>
          <w:lang w:eastAsia="en-US"/>
        </w:rPr>
      </w:pPr>
      <w:bookmarkStart w:id="18" w:name="_Toc75951628"/>
      <w:r>
        <w:rPr>
          <w:lang w:eastAsia="en-US"/>
        </w:rPr>
        <w:t>Usability</w:t>
      </w:r>
      <w:bookmarkEnd w:id="18"/>
    </w:p>
    <w:p w14:paraId="44E6DEFC" w14:textId="6421740D" w:rsidR="007F026D" w:rsidRDefault="00E44369" w:rsidP="00AA4D3E">
      <w:pPr>
        <w:pStyle w:val="ITEABodyText"/>
        <w:rPr>
          <w:lang w:eastAsia="en-US"/>
        </w:rPr>
      </w:pPr>
      <w:r>
        <w:rPr>
          <w:lang w:eastAsia="en-US"/>
        </w:rPr>
        <w:t xml:space="preserve">Tool usability will be </w:t>
      </w:r>
      <w:r w:rsidR="005F79A7">
        <w:rPr>
          <w:lang w:eastAsia="en-US"/>
        </w:rPr>
        <w:t xml:space="preserve">tested according to the SSI </w:t>
      </w:r>
      <w:r w:rsidR="00FB3E9D" w:rsidRPr="00FB3E9D">
        <w:rPr>
          <w:lang w:eastAsia="en-US"/>
        </w:rPr>
        <w:t>tutorial-based</w:t>
      </w:r>
      <w:r w:rsidR="00FB3E9D">
        <w:rPr>
          <w:lang w:eastAsia="en-US"/>
        </w:rPr>
        <w:t xml:space="preserve"> approach.</w:t>
      </w:r>
      <w:r w:rsidR="007F026D">
        <w:rPr>
          <w:lang w:eastAsia="en-US"/>
        </w:rPr>
        <w:t xml:space="preserve"> For each tool</w:t>
      </w:r>
      <w:r w:rsidR="003E161F">
        <w:rPr>
          <w:lang w:eastAsia="en-US"/>
        </w:rPr>
        <w:t>,</w:t>
      </w:r>
      <w:r w:rsidR="007F026D">
        <w:rPr>
          <w:lang w:eastAsia="en-US"/>
        </w:rPr>
        <w:t xml:space="preserve"> this will involve a set of tasks and questions which will be completed by a typical user of the tool. </w:t>
      </w:r>
      <w:r w:rsidR="004966CA">
        <w:rPr>
          <w:lang w:eastAsia="en-US"/>
        </w:rPr>
        <w:t xml:space="preserve">This may be done in a cyclic way: test several iterations of the tool. </w:t>
      </w:r>
      <w:r w:rsidR="004830DF" w:rsidRPr="004830DF">
        <w:rPr>
          <w:lang w:eastAsia="en-US"/>
        </w:rPr>
        <w:t>All tools should include a set of questions which aim to test the tool’s generalizability, and where applicable, there will be a set of questions specific to whichever use cases are relevant to the given tool.</w:t>
      </w:r>
    </w:p>
    <w:p w14:paraId="2A0E8022" w14:textId="77777777" w:rsidR="007F026D" w:rsidRDefault="007F026D" w:rsidP="00AA4D3E">
      <w:pPr>
        <w:pStyle w:val="ITEABodyText"/>
        <w:rPr>
          <w:lang w:eastAsia="en-US"/>
        </w:rPr>
      </w:pPr>
    </w:p>
    <w:p w14:paraId="6B7F5A9F" w14:textId="7B87A4E8" w:rsidR="00FB3E9D" w:rsidRDefault="00FD1DF0" w:rsidP="00AA4D3E">
      <w:pPr>
        <w:pStyle w:val="ITEABodyText"/>
        <w:rPr>
          <w:lang w:eastAsia="en-US"/>
        </w:rPr>
      </w:pPr>
      <w:r>
        <w:rPr>
          <w:lang w:eastAsia="en-US"/>
        </w:rPr>
        <w:t xml:space="preserve">The sections and questions provided by the SSI specification will be used as a starting point, where only those items which are applicable to a given </w:t>
      </w:r>
      <w:r w:rsidR="007F026D">
        <w:rPr>
          <w:lang w:eastAsia="en-US"/>
        </w:rPr>
        <w:t>tool</w:t>
      </w:r>
      <w:r>
        <w:rPr>
          <w:lang w:eastAsia="en-US"/>
        </w:rPr>
        <w:t xml:space="preserve"> will be included. If necessary, additional sections and questions will be added. The resulting test specifications should, at a minimum, touch on the following criteria:</w:t>
      </w:r>
    </w:p>
    <w:p w14:paraId="4BADA050" w14:textId="77777777" w:rsidR="00FD1DF0" w:rsidRDefault="00FD1DF0" w:rsidP="00AA4D3E">
      <w:pPr>
        <w:pStyle w:val="ITEABodyText"/>
        <w:rPr>
          <w:lang w:eastAsia="en-US"/>
        </w:rPr>
      </w:pPr>
    </w:p>
    <w:p w14:paraId="281DD874" w14:textId="3DA26463" w:rsidR="009A578A" w:rsidRDefault="009A578A" w:rsidP="00C6436A">
      <w:pPr>
        <w:pStyle w:val="ITEABodyText"/>
        <w:numPr>
          <w:ilvl w:val="0"/>
          <w:numId w:val="16"/>
        </w:numPr>
        <w:rPr>
          <w:lang w:eastAsia="en-US"/>
        </w:rPr>
      </w:pPr>
      <w:r>
        <w:rPr>
          <w:lang w:eastAsia="en-US"/>
        </w:rPr>
        <w:t xml:space="preserve">Compatibility with </w:t>
      </w:r>
      <w:r w:rsidR="00FD1DF0">
        <w:rPr>
          <w:lang w:eastAsia="en-US"/>
        </w:rPr>
        <w:t>existing</w:t>
      </w:r>
      <w:r w:rsidR="007F026D">
        <w:rPr>
          <w:lang w:eastAsia="en-US"/>
        </w:rPr>
        <w:t>/expected available</w:t>
      </w:r>
      <w:r>
        <w:rPr>
          <w:lang w:eastAsia="en-US"/>
        </w:rPr>
        <w:t xml:space="preserve"> resources</w:t>
      </w:r>
      <w:r w:rsidR="00FD1DF0">
        <w:rPr>
          <w:lang w:eastAsia="en-US"/>
        </w:rPr>
        <w:t xml:space="preserve">, such as </w:t>
      </w:r>
      <w:r w:rsidRPr="009A578A">
        <w:rPr>
          <w:lang w:eastAsia="en-US"/>
        </w:rPr>
        <w:t xml:space="preserve">operating system, memory and </w:t>
      </w:r>
      <w:r w:rsidR="007F026D" w:rsidRPr="009A578A">
        <w:rPr>
          <w:lang w:eastAsia="en-US"/>
        </w:rPr>
        <w:t>capacity</w:t>
      </w:r>
      <w:r w:rsidR="00B77807">
        <w:rPr>
          <w:lang w:eastAsia="en-US"/>
        </w:rPr>
        <w:t>;</w:t>
      </w:r>
    </w:p>
    <w:p w14:paraId="3D064086" w14:textId="0ED93288" w:rsidR="00FD1DF0" w:rsidRDefault="00FD1DF0" w:rsidP="00C6436A">
      <w:pPr>
        <w:pStyle w:val="ITEABodyText"/>
        <w:numPr>
          <w:ilvl w:val="0"/>
          <w:numId w:val="16"/>
        </w:numPr>
        <w:rPr>
          <w:lang w:eastAsia="en-US"/>
        </w:rPr>
      </w:pPr>
      <w:r>
        <w:rPr>
          <w:lang w:eastAsia="en-US"/>
        </w:rPr>
        <w:t>Whether the tool integrate</w:t>
      </w:r>
      <w:r w:rsidR="007F026D">
        <w:rPr>
          <w:lang w:eastAsia="en-US"/>
        </w:rPr>
        <w:t>s</w:t>
      </w:r>
      <w:r>
        <w:rPr>
          <w:lang w:eastAsia="en-US"/>
        </w:rPr>
        <w:t xml:space="preserve"> nicely with existing software, where applicable</w:t>
      </w:r>
      <w:r w:rsidR="00B77807">
        <w:rPr>
          <w:lang w:eastAsia="en-US"/>
        </w:rPr>
        <w:t>;</w:t>
      </w:r>
    </w:p>
    <w:p w14:paraId="6D345FCC" w14:textId="002CF4E8" w:rsidR="00E740BB" w:rsidRDefault="00FD1DF0" w:rsidP="00C6436A">
      <w:pPr>
        <w:pStyle w:val="ITEABodyText"/>
        <w:numPr>
          <w:ilvl w:val="0"/>
          <w:numId w:val="16"/>
        </w:numPr>
        <w:rPr>
          <w:lang w:eastAsia="en-US"/>
        </w:rPr>
      </w:pPr>
      <w:r>
        <w:rPr>
          <w:lang w:eastAsia="en-US"/>
        </w:rPr>
        <w:t>Whether data import and export options are sufficient</w:t>
      </w:r>
      <w:r w:rsidR="00B77807">
        <w:rPr>
          <w:lang w:eastAsia="en-US"/>
        </w:rPr>
        <w:t>;</w:t>
      </w:r>
    </w:p>
    <w:p w14:paraId="7AA49C18" w14:textId="701916E4" w:rsidR="00E740BB" w:rsidRDefault="009A578A" w:rsidP="00C6436A">
      <w:pPr>
        <w:pStyle w:val="ITEABodyText"/>
        <w:numPr>
          <w:ilvl w:val="0"/>
          <w:numId w:val="16"/>
        </w:numPr>
        <w:rPr>
          <w:lang w:eastAsia="en-US"/>
        </w:rPr>
      </w:pPr>
      <w:r w:rsidRPr="009A578A">
        <w:rPr>
          <w:lang w:eastAsia="en-US"/>
        </w:rPr>
        <w:t xml:space="preserve">Whether the </w:t>
      </w:r>
      <w:r w:rsidR="00E740BB">
        <w:rPr>
          <w:lang w:eastAsia="en-US"/>
        </w:rPr>
        <w:t>tool</w:t>
      </w:r>
      <w:r w:rsidRPr="009A578A">
        <w:rPr>
          <w:lang w:eastAsia="en-US"/>
        </w:rPr>
        <w:t xml:space="preserve"> increase</w:t>
      </w:r>
      <w:r w:rsidR="007F026D">
        <w:rPr>
          <w:lang w:eastAsia="en-US"/>
        </w:rPr>
        <w:t>s</w:t>
      </w:r>
      <w:r w:rsidRPr="009A578A">
        <w:rPr>
          <w:lang w:eastAsia="en-US"/>
        </w:rPr>
        <w:t xml:space="preserve"> the efficiency of operations</w:t>
      </w:r>
      <w:r w:rsidR="00B77807">
        <w:rPr>
          <w:lang w:eastAsia="en-US"/>
        </w:rPr>
        <w:t>;</w:t>
      </w:r>
    </w:p>
    <w:p w14:paraId="24467704" w14:textId="7854FA22" w:rsidR="00E740BB" w:rsidRDefault="00E740BB" w:rsidP="00C6436A">
      <w:pPr>
        <w:pStyle w:val="ListParagraph"/>
        <w:numPr>
          <w:ilvl w:val="0"/>
          <w:numId w:val="16"/>
        </w:numPr>
        <w:rPr>
          <w:lang w:eastAsia="en-US"/>
        </w:rPr>
      </w:pPr>
      <w:r w:rsidRPr="00E740BB">
        <w:rPr>
          <w:lang w:eastAsia="en-US"/>
        </w:rPr>
        <w:lastRenderedPageBreak/>
        <w:t>Whether the (suite of) tool(s) are an affordable solution, considering initiation costs, ongoing costs for maintenance and operation of the tool, equipment maintenance fees, upgrade costs and required technical support staff and training</w:t>
      </w:r>
      <w:r w:rsidR="00B77807">
        <w:rPr>
          <w:lang w:eastAsia="en-US"/>
        </w:rPr>
        <w:t>;</w:t>
      </w:r>
    </w:p>
    <w:p w14:paraId="1C3390F9" w14:textId="24744C3C" w:rsidR="00C00919" w:rsidRDefault="00E740BB" w:rsidP="00C6436A">
      <w:pPr>
        <w:pStyle w:val="ListParagraph"/>
        <w:numPr>
          <w:ilvl w:val="0"/>
          <w:numId w:val="16"/>
        </w:numPr>
        <w:rPr>
          <w:lang w:eastAsia="en-US"/>
        </w:rPr>
      </w:pPr>
      <w:r>
        <w:rPr>
          <w:lang w:eastAsia="en-US"/>
        </w:rPr>
        <w:t xml:space="preserve">The tools’ potential for delivering </w:t>
      </w:r>
      <w:r w:rsidR="00C00919" w:rsidRPr="00C00919">
        <w:rPr>
          <w:lang w:eastAsia="en-US"/>
        </w:rPr>
        <w:t>cost-savings.</w:t>
      </w:r>
    </w:p>
    <w:p w14:paraId="5E9B0F32" w14:textId="77777777" w:rsidR="00E740BB" w:rsidRDefault="00E740BB" w:rsidP="00C00919">
      <w:pPr>
        <w:pStyle w:val="ITEABodyText"/>
        <w:rPr>
          <w:lang w:eastAsia="en-US"/>
        </w:rPr>
      </w:pPr>
    </w:p>
    <w:p w14:paraId="78553689" w14:textId="133C7F20" w:rsidR="00AA4D3E" w:rsidRDefault="00C4480E" w:rsidP="00E44369">
      <w:pPr>
        <w:pStyle w:val="ITEABodyText"/>
        <w:rPr>
          <w:lang w:eastAsia="en-US"/>
        </w:rPr>
      </w:pPr>
      <w:r>
        <w:rPr>
          <w:lang w:eastAsia="en-US"/>
        </w:rPr>
        <w:t xml:space="preserve">Each of the test questions will be assigned a weight to indicate their relative importance. The final set of use-case testing questions will be each of the relevant tools separately, resulting in a separate score per tool. </w:t>
      </w:r>
      <w:bookmarkEnd w:id="12"/>
    </w:p>
    <w:sectPr w:rsidR="00AA4D3E" w:rsidSect="00BF5F63">
      <w:headerReference w:type="default" r:id="rId11"/>
      <w:footerReference w:type="default" r:id="rId12"/>
      <w:headerReference w:type="first" r:id="rId13"/>
      <w:footerReference w:type="first" r:id="rId14"/>
      <w:pgSz w:w="11906" w:h="16838"/>
      <w:pgMar w:top="2371" w:right="1418"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4ECDB" w14:textId="77777777" w:rsidR="00B9723B" w:rsidRDefault="00B9723B" w:rsidP="00963638">
      <w:r>
        <w:separator/>
      </w:r>
    </w:p>
  </w:endnote>
  <w:endnote w:type="continuationSeparator" w:id="0">
    <w:p w14:paraId="24287F85" w14:textId="77777777" w:rsidR="00B9723B" w:rsidRDefault="00B9723B" w:rsidP="00963638">
      <w:r>
        <w:continuationSeparator/>
      </w:r>
    </w:p>
  </w:endnote>
  <w:endnote w:type="continuationNotice" w:id="1">
    <w:p w14:paraId="5D42FA53" w14:textId="77777777" w:rsidR="00B9723B" w:rsidRDefault="00B972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776"/>
      <w:gridCol w:w="7294"/>
    </w:tblGrid>
    <w:tr w:rsidR="0060188E" w:rsidRPr="007F744A" w14:paraId="0CB4DE43" w14:textId="77777777" w:rsidTr="00BF5F63">
      <w:trPr>
        <w:trHeight w:val="340"/>
      </w:trPr>
      <w:tc>
        <w:tcPr>
          <w:tcW w:w="1809" w:type="dxa"/>
          <w:shd w:val="clear" w:color="auto" w:fill="auto"/>
        </w:tcPr>
        <w:p w14:paraId="51563B77" w14:textId="5F2F5EA8" w:rsidR="0060188E" w:rsidRPr="00CA166C" w:rsidRDefault="0060188E" w:rsidP="00606229">
          <w:pPr>
            <w:pStyle w:val="Footer"/>
            <w:rPr>
              <w:b/>
            </w:rPr>
          </w:pPr>
          <w:r w:rsidRPr="005B3B57">
            <w:rPr>
              <w:noProof/>
              <w:lang w:val="nl-NL"/>
            </w:rPr>
            <w:drawing>
              <wp:anchor distT="0" distB="0" distL="114300" distR="114300" simplePos="0" relativeHeight="251656704" behindDoc="1" locked="0" layoutInCell="1" allowOverlap="1" wp14:anchorId="60AAF267" wp14:editId="1922525B">
                <wp:simplePos x="0" y="0"/>
                <wp:positionH relativeFrom="page">
                  <wp:posOffset>4962875</wp:posOffset>
                </wp:positionH>
                <wp:positionV relativeFrom="page">
                  <wp:posOffset>9074150</wp:posOffset>
                </wp:positionV>
                <wp:extent cx="2622550" cy="1629410"/>
                <wp:effectExtent l="0" t="0" r="6350" b="8890"/>
                <wp:wrapNone/>
                <wp:docPr id="10"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r w:rsidRPr="00CA166C">
            <w:t xml:space="preserve">Page </w:t>
          </w:r>
          <w:r w:rsidRPr="00CA166C">
            <w:rPr>
              <w:rStyle w:val="PageNumber"/>
              <w:rFonts w:cs="Arial"/>
              <w:szCs w:val="20"/>
            </w:rPr>
            <w:fldChar w:fldCharType="begin"/>
          </w:r>
          <w:r w:rsidRPr="007F744A">
            <w:rPr>
              <w:rStyle w:val="PageNumber"/>
              <w:rFonts w:cs="Arial"/>
              <w:szCs w:val="20"/>
            </w:rPr>
            <w:instrText xml:space="preserve"> PAGE </w:instrText>
          </w:r>
          <w:r w:rsidRPr="00CA166C">
            <w:rPr>
              <w:rStyle w:val="PageNumber"/>
              <w:rFonts w:cs="Arial"/>
              <w:szCs w:val="20"/>
            </w:rPr>
            <w:fldChar w:fldCharType="separate"/>
          </w:r>
          <w:r w:rsidR="00F118FD">
            <w:rPr>
              <w:rStyle w:val="PageNumber"/>
              <w:rFonts w:cs="Arial"/>
              <w:noProof/>
              <w:szCs w:val="20"/>
            </w:rPr>
            <w:t>7</w:t>
          </w:r>
          <w:r w:rsidRPr="00CA166C">
            <w:rPr>
              <w:rStyle w:val="PageNumber"/>
              <w:rFonts w:cs="Arial"/>
              <w:szCs w:val="20"/>
            </w:rPr>
            <w:fldChar w:fldCharType="end"/>
          </w:r>
          <w:r w:rsidRPr="007F744A">
            <w:rPr>
              <w:rStyle w:val="PageNumber"/>
              <w:rFonts w:cs="Arial"/>
              <w:b/>
              <w:szCs w:val="20"/>
            </w:rPr>
            <w:t xml:space="preserve"> of </w:t>
          </w:r>
          <w:r w:rsidRPr="00CF6CCA">
            <w:rPr>
              <w:rStyle w:val="PageNumber"/>
              <w:rFonts w:cs="Arial"/>
              <w:szCs w:val="20"/>
            </w:rPr>
            <w:fldChar w:fldCharType="begin"/>
          </w:r>
          <w:r w:rsidRPr="007F744A">
            <w:rPr>
              <w:rStyle w:val="PageNumber"/>
              <w:rFonts w:cs="Arial"/>
              <w:b/>
              <w:szCs w:val="20"/>
            </w:rPr>
            <w:instrText xml:space="preserve"> NUMPAGES </w:instrText>
          </w:r>
          <w:r w:rsidRPr="00CF6CCA">
            <w:rPr>
              <w:rStyle w:val="PageNumber"/>
              <w:rFonts w:cs="Arial"/>
              <w:szCs w:val="20"/>
            </w:rPr>
            <w:fldChar w:fldCharType="separate"/>
          </w:r>
          <w:r w:rsidR="00F118FD">
            <w:rPr>
              <w:rStyle w:val="PageNumber"/>
              <w:rFonts w:cs="Arial"/>
              <w:b/>
              <w:noProof/>
              <w:szCs w:val="20"/>
            </w:rPr>
            <w:t>7</w:t>
          </w:r>
          <w:r w:rsidRPr="00CF6CCA">
            <w:rPr>
              <w:rStyle w:val="PageNumber"/>
              <w:rFonts w:cs="Arial"/>
              <w:szCs w:val="20"/>
            </w:rPr>
            <w:fldChar w:fldCharType="end"/>
          </w:r>
        </w:p>
      </w:tc>
      <w:tc>
        <w:tcPr>
          <w:tcW w:w="7477" w:type="dxa"/>
          <w:shd w:val="clear" w:color="auto" w:fill="auto"/>
        </w:tcPr>
        <w:p w14:paraId="74341274" w14:textId="4B1B9C2C" w:rsidR="0060188E" w:rsidRPr="00CA166C" w:rsidRDefault="0060188E" w:rsidP="00DD34C1">
          <w:pPr>
            <w:pStyle w:val="Footer"/>
            <w:jc w:val="center"/>
            <w:rPr>
              <w:b/>
            </w:rPr>
          </w:pPr>
          <w:r>
            <w:t xml:space="preserve">                           </w:t>
          </w:r>
          <w:r w:rsidRPr="00CA166C">
            <w:t xml:space="preserve">Based on the ITEA 3 </w:t>
          </w:r>
          <w:r>
            <w:t>PO</w:t>
          </w:r>
          <w:r w:rsidRPr="00CA166C">
            <w:t xml:space="preserve"> Template v</w:t>
          </w:r>
          <w:r>
            <w:t>5</w:t>
          </w:r>
          <w:r w:rsidRPr="00CA166C">
            <w:t>.</w:t>
          </w:r>
          <w:r>
            <w:t>1</w:t>
          </w:r>
          <w:r w:rsidRPr="00CA166C">
            <w:t xml:space="preserve"> (</w:t>
          </w:r>
          <w:r>
            <w:t>September 2018</w:t>
          </w:r>
          <w:r w:rsidRPr="00CA166C">
            <w:t>)</w:t>
          </w:r>
        </w:p>
      </w:tc>
    </w:tr>
  </w:tbl>
  <w:p w14:paraId="11BF5608" w14:textId="77777777" w:rsidR="0060188E" w:rsidRPr="007F744A" w:rsidRDefault="0060188E" w:rsidP="00CA166C">
    <w:pPr>
      <w:pStyle w:val="Footer"/>
    </w:pPr>
    <w:r w:rsidRPr="005B3B57">
      <w:rPr>
        <w:noProof/>
        <w:lang w:val="nl-NL"/>
      </w:rPr>
      <w:drawing>
        <wp:anchor distT="0" distB="0" distL="114300" distR="114300" simplePos="0" relativeHeight="251659776" behindDoc="1" locked="0" layoutInCell="1" allowOverlap="1" wp14:anchorId="54BE26FA" wp14:editId="1DEA2E52">
          <wp:simplePos x="0" y="0"/>
          <wp:positionH relativeFrom="column">
            <wp:posOffset>4037330</wp:posOffset>
          </wp:positionH>
          <wp:positionV relativeFrom="paragraph">
            <wp:posOffset>-1495094</wp:posOffset>
          </wp:positionV>
          <wp:extent cx="2633980" cy="1633855"/>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163385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F74D" w14:textId="77777777" w:rsidR="0060188E" w:rsidRDefault="0060188E" w:rsidP="00CA166C">
    <w:pPr>
      <w:pStyle w:val="Footer"/>
    </w:pPr>
    <w:r w:rsidRPr="005B3B57">
      <w:rPr>
        <w:noProof/>
        <w:lang w:val="nl-NL"/>
      </w:rPr>
      <w:drawing>
        <wp:anchor distT="0" distB="0" distL="114300" distR="114300" simplePos="0" relativeHeight="251657728" behindDoc="1" locked="0" layoutInCell="1" allowOverlap="1" wp14:anchorId="364C5748" wp14:editId="29BD29CB">
          <wp:simplePos x="0" y="0"/>
          <wp:positionH relativeFrom="page">
            <wp:posOffset>4928235</wp:posOffset>
          </wp:positionH>
          <wp:positionV relativeFrom="page">
            <wp:posOffset>9063355</wp:posOffset>
          </wp:positionV>
          <wp:extent cx="2633839" cy="1636889"/>
          <wp:effectExtent l="0" t="0" r="0" b="1905"/>
          <wp:wrapNone/>
          <wp:docPr id="13"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ECB90" w14:textId="77777777" w:rsidR="00B9723B" w:rsidRDefault="00B9723B" w:rsidP="00963638">
      <w:r>
        <w:separator/>
      </w:r>
    </w:p>
  </w:footnote>
  <w:footnote w:type="continuationSeparator" w:id="0">
    <w:p w14:paraId="0736F01C" w14:textId="77777777" w:rsidR="00B9723B" w:rsidRDefault="00B9723B" w:rsidP="00963638">
      <w:r>
        <w:continuationSeparator/>
      </w:r>
    </w:p>
  </w:footnote>
  <w:footnote w:type="continuationNotice" w:id="1">
    <w:p w14:paraId="3937EE65" w14:textId="77777777" w:rsidR="00B9723B" w:rsidRDefault="00B9723B">
      <w:pPr>
        <w:spacing w:line="240" w:lineRule="auto"/>
      </w:pPr>
    </w:p>
  </w:footnote>
  <w:footnote w:id="2">
    <w:p w14:paraId="51CDF937" w14:textId="2B9D0734" w:rsidR="00482367" w:rsidRPr="00482367" w:rsidRDefault="00482367">
      <w:pPr>
        <w:pStyle w:val="FootnoteText"/>
        <w:rPr>
          <w:lang w:val="en-US"/>
        </w:rPr>
      </w:pPr>
      <w:r>
        <w:rPr>
          <w:rStyle w:val="FootnoteReference"/>
        </w:rPr>
        <w:footnoteRef/>
      </w:r>
      <w:r>
        <w:t xml:space="preserve"> </w:t>
      </w:r>
      <w:hyperlink r:id="rId1" w:history="1">
        <w:r w:rsidRPr="004B6A04">
          <w:rPr>
            <w:rStyle w:val="Hyperlink"/>
          </w:rPr>
          <w:t>https://www.easytechjunkie.com/what-is-software-evaluation.htm</w:t>
        </w:r>
      </w:hyperlink>
      <w:r>
        <w:t xml:space="preserve">, accessed </w:t>
      </w:r>
      <w:r w:rsidR="002057C6">
        <w:t>25-03-2021.</w:t>
      </w:r>
    </w:p>
  </w:footnote>
  <w:footnote w:id="3">
    <w:p w14:paraId="56AD7F47" w14:textId="2AF1DE92" w:rsidR="002057C6" w:rsidRPr="002057C6" w:rsidRDefault="002057C6">
      <w:pPr>
        <w:pStyle w:val="FootnoteText"/>
        <w:rPr>
          <w:lang w:val="en-US"/>
        </w:rPr>
      </w:pPr>
      <w:r>
        <w:rPr>
          <w:rStyle w:val="FootnoteReference"/>
        </w:rPr>
        <w:footnoteRef/>
      </w:r>
      <w:r>
        <w:t xml:space="preserve"> </w:t>
      </w:r>
      <w:hyperlink r:id="rId2" w:history="1">
        <w:r w:rsidRPr="004B6A04">
          <w:rPr>
            <w:rStyle w:val="Hyperlink"/>
          </w:rPr>
          <w:t>https://www.softwareadvice.com/resources/how-to-evaluate-new-software/</w:t>
        </w:r>
      </w:hyperlink>
      <w:r w:rsidRPr="002057C6">
        <w:t>, accessed 25-03-2021.</w:t>
      </w:r>
    </w:p>
  </w:footnote>
  <w:footnote w:id="4">
    <w:p w14:paraId="72392BB6" w14:textId="1448339C" w:rsidR="000A5F0F" w:rsidRPr="000A5F0F" w:rsidRDefault="000A5F0F">
      <w:pPr>
        <w:pStyle w:val="FootnoteText"/>
        <w:rPr>
          <w:lang w:val="en-US"/>
        </w:rPr>
      </w:pPr>
      <w:r>
        <w:rPr>
          <w:rStyle w:val="FootnoteReference"/>
        </w:rPr>
        <w:footnoteRef/>
      </w:r>
      <w:r>
        <w:t xml:space="preserve"> </w:t>
      </w:r>
      <w:hyperlink r:id="rId3" w:history="1">
        <w:r w:rsidRPr="004B6A04">
          <w:rPr>
            <w:rStyle w:val="Hyperlink"/>
          </w:rPr>
          <w:t>https://software.ac.uk/resources/guides-everything/software-evaluation-guide</w:t>
        </w:r>
      </w:hyperlink>
      <w:r>
        <w:t xml:space="preserve">, </w:t>
      </w:r>
      <w:r w:rsidRPr="000A5F0F">
        <w:t>accessed 25-03-2021.</w:t>
      </w:r>
    </w:p>
  </w:footnote>
  <w:footnote w:id="5">
    <w:p w14:paraId="2D94E0E2" w14:textId="5E21A81C" w:rsidR="00A23223" w:rsidRPr="005B3B57" w:rsidRDefault="00A23223">
      <w:pPr>
        <w:pStyle w:val="FootnoteText"/>
        <w:rPr>
          <w:lang w:val="en-US"/>
        </w:rPr>
      </w:pPr>
      <w:r>
        <w:rPr>
          <w:rStyle w:val="FootnoteReference"/>
        </w:rPr>
        <w:footnoteRef/>
      </w:r>
      <w:r>
        <w:t xml:space="preserve"> </w:t>
      </w:r>
      <w:hyperlink r:id="rId4" w:history="1">
        <w:r w:rsidRPr="00311E49">
          <w:rPr>
            <w:rStyle w:val="Hyperlink"/>
          </w:rPr>
          <w:t>https://www.guru99.com/white-box-testing.html</w:t>
        </w:r>
      </w:hyperlink>
      <w:r>
        <w:t>, accessed 07-05-2021</w:t>
      </w:r>
    </w:p>
  </w:footnote>
  <w:footnote w:id="6">
    <w:p w14:paraId="5F0DF110" w14:textId="35233692" w:rsidR="00E17E80" w:rsidRPr="004966CA" w:rsidRDefault="00E17E80">
      <w:pPr>
        <w:pStyle w:val="FootnoteText"/>
        <w:rPr>
          <w:lang w:val="en-US"/>
        </w:rPr>
      </w:pPr>
      <w:r>
        <w:rPr>
          <w:rStyle w:val="FootnoteReference"/>
        </w:rPr>
        <w:footnoteRef/>
      </w:r>
      <w:r>
        <w:t xml:space="preserve"> </w:t>
      </w:r>
      <w:hyperlink r:id="rId5" w:history="1">
        <w:r w:rsidRPr="00311E49">
          <w:rPr>
            <w:rStyle w:val="Hyperlink"/>
          </w:rPr>
          <w:t>https://www.partech.nl/nl/publicaties/2020/03/10-unit-testing-best-practices#</w:t>
        </w:r>
      </w:hyperlink>
      <w:r>
        <w:t>, accessed 07-05-2021</w:t>
      </w:r>
    </w:p>
  </w:footnote>
  <w:footnote w:id="7">
    <w:p w14:paraId="4B04071B" w14:textId="7AFB7ED1" w:rsidR="004813DA" w:rsidRPr="004966CA" w:rsidRDefault="004813DA">
      <w:pPr>
        <w:pStyle w:val="FootnoteText"/>
        <w:rPr>
          <w:lang w:val="en-US"/>
        </w:rPr>
      </w:pPr>
      <w:r>
        <w:rPr>
          <w:rStyle w:val="FootnoteReference"/>
        </w:rPr>
        <w:footnoteRef/>
      </w:r>
      <w:r>
        <w:t xml:space="preserve"> </w:t>
      </w:r>
      <w:hyperlink r:id="rId6" w:history="1">
        <w:r w:rsidRPr="00E96759">
          <w:rPr>
            <w:rStyle w:val="Hyperlink"/>
          </w:rPr>
          <w:t>https://itea3.org/community/project/version/document/17470.html</w:t>
        </w:r>
      </w:hyperlink>
      <w:r>
        <w:t>, pages 43-47, 18-05-2021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251259"/>
      <w:docPartObj>
        <w:docPartGallery w:val="Page Numbers (Top of Page)"/>
        <w:docPartUnique/>
      </w:docPartObj>
    </w:sdtPr>
    <w:sdtEndPr/>
    <w:sdtContent>
      <w:p w14:paraId="784FA567" w14:textId="334088A7" w:rsidR="0060188E" w:rsidRPr="00F14F6F" w:rsidRDefault="0060188E" w:rsidP="00CA166C">
        <w:pPr>
          <w:pStyle w:val="Header"/>
          <w:jc w:val="right"/>
          <w:rPr>
            <w:sz w:val="12"/>
            <w:szCs w:val="12"/>
          </w:rPr>
        </w:pPr>
        <w:r>
          <w:fldChar w:fldCharType="begin"/>
        </w:r>
        <w:r>
          <w:instrText xml:space="preserve"> PAGE   \* MERGEFORMAT </w:instrText>
        </w:r>
        <w:r>
          <w:fldChar w:fldCharType="separate"/>
        </w:r>
        <w:r w:rsidR="00F118FD">
          <w:rPr>
            <w:noProof/>
          </w:rPr>
          <w:t>7</w:t>
        </w:r>
        <w:r>
          <w:rPr>
            <w:noProof/>
          </w:rPr>
          <w:fldChar w:fldCharType="end"/>
        </w:r>
        <w:r w:rsidRPr="005B3B57">
          <w:rPr>
            <w:noProof/>
            <w:lang w:val="nl-NL"/>
          </w:rPr>
          <w:drawing>
            <wp:anchor distT="0" distB="0" distL="114300" distR="114300" simplePos="0" relativeHeight="251658752" behindDoc="1" locked="0" layoutInCell="1" allowOverlap="1" wp14:anchorId="534D6A11" wp14:editId="5BEAFAF8">
              <wp:simplePos x="0" y="0"/>
              <wp:positionH relativeFrom="page">
                <wp:align>left</wp:align>
              </wp:positionH>
              <wp:positionV relativeFrom="page">
                <wp:align>top</wp:align>
              </wp:positionV>
              <wp:extent cx="2688981" cy="1207477"/>
              <wp:effectExtent l="19050" t="0" r="0" b="0"/>
              <wp:wrapNone/>
              <wp:docPr id="9" name="Picture 9"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14:paraId="22895529" w14:textId="77777777" w:rsidR="0060188E" w:rsidRPr="00F14F6F" w:rsidRDefault="0060188E" w:rsidP="00F14F6F">
    <w:pPr>
      <w:pStyle w:val="Header"/>
      <w:spacing w:before="120" w:after="120"/>
      <w:jc w:val="right"/>
      <w:rPr>
        <w:sz w:val="12"/>
        <w:szCs w:val="12"/>
      </w:rPr>
    </w:pPr>
  </w:p>
  <w:p w14:paraId="0994B960" w14:textId="3C91B055" w:rsidR="0060188E" w:rsidRPr="00ED1AF8" w:rsidRDefault="0060188E" w:rsidP="00CA166C">
    <w:pPr>
      <w:pStyle w:val="Header"/>
      <w:jc w:val="right"/>
    </w:pPr>
    <w:r>
      <w:rPr>
        <w:color w:val="00A651" w:themeColor="accent1"/>
      </w:rPr>
      <w:t>DEFRAUDify</w:t>
    </w:r>
    <w:r>
      <w:rPr>
        <w:color w:val="00A651" w:themeColor="accent1"/>
      </w:rPr>
      <w:br/>
    </w:r>
    <w:r w:rsidR="009C7B14" w:rsidRPr="009C7B14">
      <w:t xml:space="preserve">Progress </w:t>
    </w:r>
    <w:r w:rsidR="00E70026">
      <w:t>R</w:t>
    </w:r>
    <w:r w:rsidR="009C7B14" w:rsidRPr="009C7B14">
      <w:t>eport on Tools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E1D17" w14:textId="77777777" w:rsidR="0060188E" w:rsidRDefault="0060188E" w:rsidP="00CA166C">
    <w:pPr>
      <w:pStyle w:val="Header"/>
    </w:pPr>
    <w:r w:rsidRPr="005B3B57">
      <w:rPr>
        <w:noProof/>
        <w:lang w:val="nl-NL"/>
      </w:rPr>
      <w:drawing>
        <wp:anchor distT="0" distB="0" distL="114300" distR="114300" simplePos="0" relativeHeight="251655680" behindDoc="1" locked="0" layoutInCell="1" allowOverlap="1" wp14:anchorId="3BFFD00A" wp14:editId="5FDCD7B6">
          <wp:simplePos x="0" y="0"/>
          <wp:positionH relativeFrom="page">
            <wp:posOffset>32675</wp:posOffset>
          </wp:positionH>
          <wp:positionV relativeFrom="page">
            <wp:align>top</wp:align>
          </wp:positionV>
          <wp:extent cx="7561977" cy="1207477"/>
          <wp:effectExtent l="19050" t="0" r="873" b="0"/>
          <wp:wrapNone/>
          <wp:docPr id="12"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0EE8B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3211A9"/>
    <w:multiLevelType w:val="hybridMultilevel"/>
    <w:tmpl w:val="E31C55B2"/>
    <w:lvl w:ilvl="0" w:tplc="1728C748">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201500F8"/>
    <w:multiLevelType w:val="hybridMultilevel"/>
    <w:tmpl w:val="C9EE5E86"/>
    <w:lvl w:ilvl="0" w:tplc="3CDC3DE4">
      <w:start w:val="1"/>
      <w:numFmt w:val="bullet"/>
      <w:pStyle w:val="ITEAInstructionsBullet-within"/>
      <w:lvlText w:val=""/>
      <w:lvlJc w:val="left"/>
      <w:pPr>
        <w:ind w:left="717" w:hanging="360"/>
      </w:pPr>
      <w:rPr>
        <w:rFonts w:ascii="Source Sans Pro" w:hAnsi="Source Sans Pro" w:hint="default"/>
        <w:b w:val="0"/>
        <w:i w:val="0"/>
        <w:color w:val="FFFFFF" w:themeColor="background1"/>
        <w:sz w:val="20"/>
        <w:u w:val="none"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E4CFF"/>
    <w:multiLevelType w:val="hybridMultilevel"/>
    <w:tmpl w:val="1B3A04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FA664B"/>
    <w:multiLevelType w:val="hybridMultilevel"/>
    <w:tmpl w:val="4E94FF82"/>
    <w:lvl w:ilvl="0" w:tplc="B534117E">
      <w:start w:val="1"/>
      <w:numFmt w:val="bullet"/>
      <w:pStyle w:val="ITEAInstructionsBullet"/>
      <w:lvlText w:val=""/>
      <w:lvlJc w:val="left"/>
      <w:pPr>
        <w:ind w:left="360" w:hanging="360"/>
      </w:pPr>
      <w:rPr>
        <w:rFonts w:ascii="Wingdings" w:hAnsi="Wingdings" w:hint="default"/>
        <w:spacing w:val="24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E8F318B"/>
    <w:multiLevelType w:val="hybridMultilevel"/>
    <w:tmpl w:val="A2702624"/>
    <w:lvl w:ilvl="0" w:tplc="8C783CD2">
      <w:start w:val="1"/>
      <w:numFmt w:val="bullet"/>
      <w:pStyle w:val="Listefiche"/>
      <w:lvlText w:val=""/>
      <w:lvlJc w:val="left"/>
      <w:pPr>
        <w:tabs>
          <w:tab w:val="num" w:pos="360"/>
        </w:tabs>
        <w:ind w:left="360"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1A0430"/>
    <w:multiLevelType w:val="multilevel"/>
    <w:tmpl w:val="310AAB7A"/>
    <w:lvl w:ilvl="0">
      <w:start w:val="1"/>
      <w:numFmt w:val="upperLetter"/>
      <w:pStyle w:val="ITEAAnnexHeading1"/>
      <w:lvlText w:val="Annex %1: "/>
      <w:lvlJc w:val="left"/>
      <w:pPr>
        <w:ind w:left="0" w:firstLine="0"/>
      </w:pPr>
      <w:rPr>
        <w:rFonts w:hint="default"/>
      </w:rPr>
    </w:lvl>
    <w:lvl w:ilvl="1">
      <w:start w:val="1"/>
      <w:numFmt w:val="lowerLetter"/>
      <w:lvlText w:val="%1.%2. "/>
      <w:lvlJc w:val="left"/>
      <w:pPr>
        <w:tabs>
          <w:tab w:val="num" w:pos="5103"/>
        </w:tabs>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86643F3"/>
    <w:multiLevelType w:val="hybridMultilevel"/>
    <w:tmpl w:val="C5C6E778"/>
    <w:lvl w:ilvl="0" w:tplc="04130005">
      <w:start w:val="1"/>
      <w:numFmt w:val="bullet"/>
      <w:pStyle w:val="BodyTextExplanationBullet"/>
      <w:lvlText w:val=""/>
      <w:lvlJc w:val="left"/>
      <w:pPr>
        <w:ind w:left="360" w:hanging="360"/>
      </w:pPr>
      <w:rPr>
        <w:rFonts w:ascii="Wingdings" w:hAnsi="Wingdings" w:hint="default"/>
        <w:spacing w:val="24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B4F60D4"/>
    <w:multiLevelType w:val="singleLevel"/>
    <w:tmpl w:val="9CC26BEC"/>
    <w:lvl w:ilvl="0">
      <w:start w:val="1"/>
      <w:numFmt w:val="bullet"/>
      <w:pStyle w:val="BodyTextBullet"/>
      <w:lvlText w:val=""/>
      <w:lvlJc w:val="left"/>
      <w:pPr>
        <w:ind w:left="644" w:hanging="360"/>
      </w:pPr>
      <w:rPr>
        <w:rFonts w:ascii="Symbol" w:hAnsi="Symbol" w:hint="default"/>
        <w:spacing w:val="240"/>
      </w:rPr>
    </w:lvl>
  </w:abstractNum>
  <w:abstractNum w:abstractNumId="11" w15:restartNumberingAfterBreak="0">
    <w:nsid w:val="4E6C56FE"/>
    <w:multiLevelType w:val="hybridMultilevel"/>
    <w:tmpl w:val="0FB85522"/>
    <w:lvl w:ilvl="0" w:tplc="6E040EB2">
      <w:start w:val="1"/>
      <w:numFmt w:val="bullet"/>
      <w:pStyle w:val="BodyTextFPPBullet"/>
      <w:lvlText w:val=""/>
      <w:lvlJc w:val="left"/>
      <w:pPr>
        <w:tabs>
          <w:tab w:val="num" w:pos="397"/>
        </w:tabs>
        <w:ind w:left="0" w:firstLine="284"/>
      </w:pPr>
      <w:rPr>
        <w:rFonts w:ascii="Symbol" w:hAnsi="Symbol" w:hint="default"/>
        <w:spacing w:val="24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C24CCF"/>
    <w:multiLevelType w:val="hybridMultilevel"/>
    <w:tmpl w:val="C27C8FBA"/>
    <w:lvl w:ilvl="0" w:tplc="FF8C444C">
      <w:start w:val="1"/>
      <w:numFmt w:val="bullet"/>
      <w:pStyle w:val="ITEAAutoGeneratedSection-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15B3A"/>
    <w:multiLevelType w:val="multilevel"/>
    <w:tmpl w:val="F0FA5356"/>
    <w:lvl w:ilvl="0">
      <w:start w:val="1"/>
      <w:numFmt w:val="decimal"/>
      <w:pStyle w:val="ITEAHeading1"/>
      <w:lvlText w:val="%1."/>
      <w:lvlJc w:val="left"/>
      <w:pPr>
        <w:ind w:left="454" w:hanging="454"/>
      </w:pPr>
      <w:rPr>
        <w:rFonts w:hint="default"/>
      </w:rPr>
    </w:lvl>
    <w:lvl w:ilvl="1">
      <w:start w:val="1"/>
      <w:numFmt w:val="decimal"/>
      <w:pStyle w:val="ITEAHeading2"/>
      <w:isLgl/>
      <w:lvlText w:val="%1.%2."/>
      <w:lvlJc w:val="left"/>
      <w:pPr>
        <w:ind w:left="-25206" w:firstLine="32766"/>
      </w:pPr>
      <w:rPr>
        <w:rFonts w:hint="default"/>
      </w:rPr>
    </w:lvl>
    <w:lvl w:ilvl="2">
      <w:start w:val="1"/>
      <w:numFmt w:val="decimal"/>
      <w:pStyle w:val="ITEAHeading3"/>
      <w:isLgl/>
      <w:lvlText w:val="%1.%2.%3."/>
      <w:lvlJc w:val="left"/>
      <w:pPr>
        <w:ind w:left="794" w:hanging="794"/>
      </w:pPr>
      <w:rPr>
        <w:rFonts w:hint="default"/>
      </w:rPr>
    </w:lvl>
    <w:lvl w:ilvl="3">
      <w:start w:val="1"/>
      <w:numFmt w:val="decimal"/>
      <w:pStyle w:val="ITEAHeading4"/>
      <w:isLgl/>
      <w:lvlText w:val="%1.%2.%3.%4."/>
      <w:lvlJc w:val="left"/>
      <w:pPr>
        <w:ind w:left="964" w:hanging="964"/>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68363C17"/>
    <w:multiLevelType w:val="hybridMultilevel"/>
    <w:tmpl w:val="5BE0358A"/>
    <w:lvl w:ilvl="0" w:tplc="706E92CA">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3711502"/>
    <w:multiLevelType w:val="hybridMultilevel"/>
    <w:tmpl w:val="C6B6E472"/>
    <w:lvl w:ilvl="0" w:tplc="9678F210">
      <w:start w:val="1"/>
      <w:numFmt w:val="bullet"/>
      <w:pStyle w:val="BodyTextExplanationsubbullet"/>
      <w:lvlText w:val="­"/>
      <w:lvlJc w:val="left"/>
      <w:pPr>
        <w:ind w:left="1288" w:hanging="360"/>
      </w:pPr>
      <w:rPr>
        <w:rFonts w:ascii="Arial" w:hAnsi="Arial" w:hint="default"/>
      </w:rPr>
    </w:lvl>
    <w:lvl w:ilvl="1" w:tplc="04130003" w:tentative="1">
      <w:start w:val="1"/>
      <w:numFmt w:val="bullet"/>
      <w:lvlText w:val="o"/>
      <w:lvlJc w:val="left"/>
      <w:pPr>
        <w:ind w:left="2008" w:hanging="360"/>
      </w:pPr>
      <w:rPr>
        <w:rFonts w:ascii="Courier New" w:hAnsi="Courier New" w:cs="Courier New" w:hint="default"/>
      </w:rPr>
    </w:lvl>
    <w:lvl w:ilvl="2" w:tplc="04130005" w:tentative="1">
      <w:start w:val="1"/>
      <w:numFmt w:val="bullet"/>
      <w:lvlText w:val=""/>
      <w:lvlJc w:val="left"/>
      <w:pPr>
        <w:ind w:left="2728" w:hanging="360"/>
      </w:pPr>
      <w:rPr>
        <w:rFonts w:ascii="Wingdings" w:hAnsi="Wingdings" w:hint="default"/>
      </w:rPr>
    </w:lvl>
    <w:lvl w:ilvl="3" w:tplc="04130001" w:tentative="1">
      <w:start w:val="1"/>
      <w:numFmt w:val="bullet"/>
      <w:lvlText w:val=""/>
      <w:lvlJc w:val="left"/>
      <w:pPr>
        <w:ind w:left="3448" w:hanging="360"/>
      </w:pPr>
      <w:rPr>
        <w:rFonts w:ascii="Symbol" w:hAnsi="Symbol" w:hint="default"/>
      </w:rPr>
    </w:lvl>
    <w:lvl w:ilvl="4" w:tplc="04130003" w:tentative="1">
      <w:start w:val="1"/>
      <w:numFmt w:val="bullet"/>
      <w:lvlText w:val="o"/>
      <w:lvlJc w:val="left"/>
      <w:pPr>
        <w:ind w:left="4168" w:hanging="360"/>
      </w:pPr>
      <w:rPr>
        <w:rFonts w:ascii="Courier New" w:hAnsi="Courier New" w:cs="Courier New" w:hint="default"/>
      </w:rPr>
    </w:lvl>
    <w:lvl w:ilvl="5" w:tplc="04130005" w:tentative="1">
      <w:start w:val="1"/>
      <w:numFmt w:val="bullet"/>
      <w:lvlText w:val=""/>
      <w:lvlJc w:val="left"/>
      <w:pPr>
        <w:ind w:left="4888" w:hanging="360"/>
      </w:pPr>
      <w:rPr>
        <w:rFonts w:ascii="Wingdings" w:hAnsi="Wingdings" w:hint="default"/>
      </w:rPr>
    </w:lvl>
    <w:lvl w:ilvl="6" w:tplc="04130001" w:tentative="1">
      <w:start w:val="1"/>
      <w:numFmt w:val="bullet"/>
      <w:lvlText w:val=""/>
      <w:lvlJc w:val="left"/>
      <w:pPr>
        <w:ind w:left="5608" w:hanging="360"/>
      </w:pPr>
      <w:rPr>
        <w:rFonts w:ascii="Symbol" w:hAnsi="Symbol" w:hint="default"/>
      </w:rPr>
    </w:lvl>
    <w:lvl w:ilvl="7" w:tplc="04130003" w:tentative="1">
      <w:start w:val="1"/>
      <w:numFmt w:val="bullet"/>
      <w:lvlText w:val="o"/>
      <w:lvlJc w:val="left"/>
      <w:pPr>
        <w:ind w:left="6328" w:hanging="360"/>
      </w:pPr>
      <w:rPr>
        <w:rFonts w:ascii="Courier New" w:hAnsi="Courier New" w:cs="Courier New" w:hint="default"/>
      </w:rPr>
    </w:lvl>
    <w:lvl w:ilvl="8" w:tplc="04130005" w:tentative="1">
      <w:start w:val="1"/>
      <w:numFmt w:val="bullet"/>
      <w:lvlText w:val=""/>
      <w:lvlJc w:val="left"/>
      <w:pPr>
        <w:ind w:left="7048" w:hanging="360"/>
      </w:pPr>
      <w:rPr>
        <w:rFonts w:ascii="Wingdings" w:hAnsi="Wingdings" w:hint="default"/>
      </w:rPr>
    </w:lvl>
  </w:abstractNum>
  <w:num w:numId="1">
    <w:abstractNumId w:val="5"/>
  </w:num>
  <w:num w:numId="2">
    <w:abstractNumId w:val="1"/>
  </w:num>
  <w:num w:numId="3">
    <w:abstractNumId w:val="14"/>
  </w:num>
  <w:num w:numId="4">
    <w:abstractNumId w:val="13"/>
  </w:num>
  <w:num w:numId="5">
    <w:abstractNumId w:val="2"/>
  </w:num>
  <w:num w:numId="6">
    <w:abstractNumId w:val="10"/>
  </w:num>
  <w:num w:numId="7">
    <w:abstractNumId w:val="11"/>
  </w:num>
  <w:num w:numId="8">
    <w:abstractNumId w:val="9"/>
  </w:num>
  <w:num w:numId="9">
    <w:abstractNumId w:val="6"/>
  </w:num>
  <w:num w:numId="10">
    <w:abstractNumId w:val="15"/>
  </w:num>
  <w:num w:numId="11">
    <w:abstractNumId w:val="8"/>
  </w:num>
  <w:num w:numId="12">
    <w:abstractNumId w:val="3"/>
  </w:num>
  <w:num w:numId="13">
    <w:abstractNumId w:val="12"/>
  </w:num>
  <w:num w:numId="14">
    <w:abstractNumId w:val="7"/>
  </w:num>
  <w:num w:numId="15">
    <w:abstractNumId w:val="0"/>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activeWritingStyle w:appName="MSWord" w:lang="en-GB" w:vendorID="64" w:dllVersion="0" w:nlCheck="1" w:checkStyle="0"/>
  <w:activeWritingStyle w:appName="MSWord" w:lang="en-US" w:vendorID="64" w:dllVersion="0" w:nlCheck="1" w:checkStyle="0"/>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defaultTableStyle w:val="MediumShading1-Accent2"/>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97"/>
    <w:rsid w:val="000019F3"/>
    <w:rsid w:val="00003574"/>
    <w:rsid w:val="0000369D"/>
    <w:rsid w:val="000037A8"/>
    <w:rsid w:val="0000386D"/>
    <w:rsid w:val="00005791"/>
    <w:rsid w:val="00005C41"/>
    <w:rsid w:val="00005C6A"/>
    <w:rsid w:val="00007038"/>
    <w:rsid w:val="00010517"/>
    <w:rsid w:val="00010DAB"/>
    <w:rsid w:val="0001144E"/>
    <w:rsid w:val="00012258"/>
    <w:rsid w:val="000130CF"/>
    <w:rsid w:val="00013449"/>
    <w:rsid w:val="000137FC"/>
    <w:rsid w:val="00014C07"/>
    <w:rsid w:val="00015B94"/>
    <w:rsid w:val="00015C2A"/>
    <w:rsid w:val="00016017"/>
    <w:rsid w:val="00016A5E"/>
    <w:rsid w:val="00017091"/>
    <w:rsid w:val="000202BC"/>
    <w:rsid w:val="00022367"/>
    <w:rsid w:val="00022B14"/>
    <w:rsid w:val="000251C0"/>
    <w:rsid w:val="0002557A"/>
    <w:rsid w:val="000255A7"/>
    <w:rsid w:val="00025ACE"/>
    <w:rsid w:val="000269EA"/>
    <w:rsid w:val="0002721D"/>
    <w:rsid w:val="00031400"/>
    <w:rsid w:val="00031D2F"/>
    <w:rsid w:val="000351D9"/>
    <w:rsid w:val="0003576E"/>
    <w:rsid w:val="000365FB"/>
    <w:rsid w:val="00036DBD"/>
    <w:rsid w:val="000370BA"/>
    <w:rsid w:val="0003787B"/>
    <w:rsid w:val="000408CE"/>
    <w:rsid w:val="000412B8"/>
    <w:rsid w:val="00041DF5"/>
    <w:rsid w:val="000442E4"/>
    <w:rsid w:val="000451B8"/>
    <w:rsid w:val="0004781C"/>
    <w:rsid w:val="0005103D"/>
    <w:rsid w:val="00051181"/>
    <w:rsid w:val="000516DA"/>
    <w:rsid w:val="0005173E"/>
    <w:rsid w:val="00051D5D"/>
    <w:rsid w:val="00052E81"/>
    <w:rsid w:val="00053508"/>
    <w:rsid w:val="00053D54"/>
    <w:rsid w:val="00054222"/>
    <w:rsid w:val="0005604D"/>
    <w:rsid w:val="000571C7"/>
    <w:rsid w:val="0006356D"/>
    <w:rsid w:val="00064A06"/>
    <w:rsid w:val="0006612C"/>
    <w:rsid w:val="00066F24"/>
    <w:rsid w:val="00070388"/>
    <w:rsid w:val="000735E9"/>
    <w:rsid w:val="00074C3D"/>
    <w:rsid w:val="00075250"/>
    <w:rsid w:val="00075BB1"/>
    <w:rsid w:val="00075BE2"/>
    <w:rsid w:val="00075E01"/>
    <w:rsid w:val="00076DBB"/>
    <w:rsid w:val="00077B82"/>
    <w:rsid w:val="00077FAF"/>
    <w:rsid w:val="00080168"/>
    <w:rsid w:val="000801FF"/>
    <w:rsid w:val="000819BF"/>
    <w:rsid w:val="000820AA"/>
    <w:rsid w:val="000821C1"/>
    <w:rsid w:val="00084397"/>
    <w:rsid w:val="00084482"/>
    <w:rsid w:val="00084A01"/>
    <w:rsid w:val="00086128"/>
    <w:rsid w:val="00086340"/>
    <w:rsid w:val="00090377"/>
    <w:rsid w:val="000905F8"/>
    <w:rsid w:val="00091C5D"/>
    <w:rsid w:val="00092E57"/>
    <w:rsid w:val="000936B6"/>
    <w:rsid w:val="0009431F"/>
    <w:rsid w:val="000953CE"/>
    <w:rsid w:val="000963A8"/>
    <w:rsid w:val="00097F39"/>
    <w:rsid w:val="000A0B30"/>
    <w:rsid w:val="000A0E65"/>
    <w:rsid w:val="000A18E4"/>
    <w:rsid w:val="000A406B"/>
    <w:rsid w:val="000A4168"/>
    <w:rsid w:val="000A5195"/>
    <w:rsid w:val="000A5D42"/>
    <w:rsid w:val="000A5D4D"/>
    <w:rsid w:val="000A5F0F"/>
    <w:rsid w:val="000A6618"/>
    <w:rsid w:val="000A75B8"/>
    <w:rsid w:val="000B0048"/>
    <w:rsid w:val="000B197A"/>
    <w:rsid w:val="000B2097"/>
    <w:rsid w:val="000B2E8B"/>
    <w:rsid w:val="000B2EFB"/>
    <w:rsid w:val="000B419D"/>
    <w:rsid w:val="000B41D6"/>
    <w:rsid w:val="000B4EE6"/>
    <w:rsid w:val="000B6050"/>
    <w:rsid w:val="000B6212"/>
    <w:rsid w:val="000B75B2"/>
    <w:rsid w:val="000C00D5"/>
    <w:rsid w:val="000C144A"/>
    <w:rsid w:val="000C1C2E"/>
    <w:rsid w:val="000C29B5"/>
    <w:rsid w:val="000C3BDD"/>
    <w:rsid w:val="000C3E9D"/>
    <w:rsid w:val="000C43A6"/>
    <w:rsid w:val="000C53A5"/>
    <w:rsid w:val="000C7B26"/>
    <w:rsid w:val="000C7ECD"/>
    <w:rsid w:val="000D0363"/>
    <w:rsid w:val="000D270F"/>
    <w:rsid w:val="000D4C65"/>
    <w:rsid w:val="000D67E0"/>
    <w:rsid w:val="000D7A5D"/>
    <w:rsid w:val="000D7CE4"/>
    <w:rsid w:val="000E03F5"/>
    <w:rsid w:val="000E3BE5"/>
    <w:rsid w:val="000E3ED7"/>
    <w:rsid w:val="000E4958"/>
    <w:rsid w:val="000E7480"/>
    <w:rsid w:val="000E77FE"/>
    <w:rsid w:val="000F07E4"/>
    <w:rsid w:val="000F3DA8"/>
    <w:rsid w:val="000F3E6D"/>
    <w:rsid w:val="000F4F0D"/>
    <w:rsid w:val="000F5A07"/>
    <w:rsid w:val="000F654D"/>
    <w:rsid w:val="0010068F"/>
    <w:rsid w:val="00102434"/>
    <w:rsid w:val="0010296C"/>
    <w:rsid w:val="00103F7E"/>
    <w:rsid w:val="001042F0"/>
    <w:rsid w:val="0010662A"/>
    <w:rsid w:val="0010694B"/>
    <w:rsid w:val="001102C0"/>
    <w:rsid w:val="0011042D"/>
    <w:rsid w:val="00110433"/>
    <w:rsid w:val="001111B3"/>
    <w:rsid w:val="00111A76"/>
    <w:rsid w:val="00112FE3"/>
    <w:rsid w:val="001134C2"/>
    <w:rsid w:val="001137E7"/>
    <w:rsid w:val="001147D4"/>
    <w:rsid w:val="0011615A"/>
    <w:rsid w:val="00117B2C"/>
    <w:rsid w:val="00120317"/>
    <w:rsid w:val="00122FF6"/>
    <w:rsid w:val="001238F6"/>
    <w:rsid w:val="00123E96"/>
    <w:rsid w:val="0012401E"/>
    <w:rsid w:val="00125F5D"/>
    <w:rsid w:val="00127B5D"/>
    <w:rsid w:val="00127CC5"/>
    <w:rsid w:val="00130AF3"/>
    <w:rsid w:val="00130D18"/>
    <w:rsid w:val="001338B4"/>
    <w:rsid w:val="0013446C"/>
    <w:rsid w:val="001351A0"/>
    <w:rsid w:val="001364B4"/>
    <w:rsid w:val="0013748B"/>
    <w:rsid w:val="00140B34"/>
    <w:rsid w:val="00140F3B"/>
    <w:rsid w:val="001417BB"/>
    <w:rsid w:val="0014260F"/>
    <w:rsid w:val="00142D45"/>
    <w:rsid w:val="00143B13"/>
    <w:rsid w:val="00143DF8"/>
    <w:rsid w:val="00143E0A"/>
    <w:rsid w:val="00144EEB"/>
    <w:rsid w:val="00146DB6"/>
    <w:rsid w:val="00147D0A"/>
    <w:rsid w:val="001501ED"/>
    <w:rsid w:val="00150755"/>
    <w:rsid w:val="00151B34"/>
    <w:rsid w:val="00152D83"/>
    <w:rsid w:val="001543AF"/>
    <w:rsid w:val="0015527D"/>
    <w:rsid w:val="00155933"/>
    <w:rsid w:val="00155DC2"/>
    <w:rsid w:val="00156CDC"/>
    <w:rsid w:val="001573F8"/>
    <w:rsid w:val="001604C8"/>
    <w:rsid w:val="001610B6"/>
    <w:rsid w:val="00162E50"/>
    <w:rsid w:val="00163050"/>
    <w:rsid w:val="00163DEA"/>
    <w:rsid w:val="001658F2"/>
    <w:rsid w:val="00165B5A"/>
    <w:rsid w:val="00165D9E"/>
    <w:rsid w:val="0016651B"/>
    <w:rsid w:val="0017124A"/>
    <w:rsid w:val="00171317"/>
    <w:rsid w:val="0017230B"/>
    <w:rsid w:val="001750C4"/>
    <w:rsid w:val="001757C4"/>
    <w:rsid w:val="0018072A"/>
    <w:rsid w:val="0018190B"/>
    <w:rsid w:val="00182C03"/>
    <w:rsid w:val="00182F0D"/>
    <w:rsid w:val="001840C2"/>
    <w:rsid w:val="0018481E"/>
    <w:rsid w:val="00184AE4"/>
    <w:rsid w:val="00184BB5"/>
    <w:rsid w:val="00187BF3"/>
    <w:rsid w:val="00187D9F"/>
    <w:rsid w:val="00187ED0"/>
    <w:rsid w:val="001903F2"/>
    <w:rsid w:val="001911B1"/>
    <w:rsid w:val="0019153C"/>
    <w:rsid w:val="001915F8"/>
    <w:rsid w:val="00192B54"/>
    <w:rsid w:val="00193554"/>
    <w:rsid w:val="00194231"/>
    <w:rsid w:val="00194A56"/>
    <w:rsid w:val="0019531F"/>
    <w:rsid w:val="001A26E9"/>
    <w:rsid w:val="001A3ED7"/>
    <w:rsid w:val="001A43A9"/>
    <w:rsid w:val="001A472F"/>
    <w:rsid w:val="001A6DBC"/>
    <w:rsid w:val="001A6DFE"/>
    <w:rsid w:val="001B0486"/>
    <w:rsid w:val="001B1172"/>
    <w:rsid w:val="001B1388"/>
    <w:rsid w:val="001B1AC8"/>
    <w:rsid w:val="001B22CB"/>
    <w:rsid w:val="001B2395"/>
    <w:rsid w:val="001B2C97"/>
    <w:rsid w:val="001B3A42"/>
    <w:rsid w:val="001B3E46"/>
    <w:rsid w:val="001B3EBE"/>
    <w:rsid w:val="001B44AD"/>
    <w:rsid w:val="001B48F9"/>
    <w:rsid w:val="001B5B3F"/>
    <w:rsid w:val="001B5C19"/>
    <w:rsid w:val="001B7DC6"/>
    <w:rsid w:val="001C116C"/>
    <w:rsid w:val="001C16CF"/>
    <w:rsid w:val="001C2A50"/>
    <w:rsid w:val="001C2E8C"/>
    <w:rsid w:val="001C2F7B"/>
    <w:rsid w:val="001C31F8"/>
    <w:rsid w:val="001C4940"/>
    <w:rsid w:val="001C4CF3"/>
    <w:rsid w:val="001C551B"/>
    <w:rsid w:val="001C6B3B"/>
    <w:rsid w:val="001C6B58"/>
    <w:rsid w:val="001C73C5"/>
    <w:rsid w:val="001C7E8F"/>
    <w:rsid w:val="001D058E"/>
    <w:rsid w:val="001D1902"/>
    <w:rsid w:val="001D29DB"/>
    <w:rsid w:val="001D30CF"/>
    <w:rsid w:val="001D3867"/>
    <w:rsid w:val="001D3F96"/>
    <w:rsid w:val="001D4A9F"/>
    <w:rsid w:val="001D6472"/>
    <w:rsid w:val="001D7A1D"/>
    <w:rsid w:val="001D7E1C"/>
    <w:rsid w:val="001D7FD1"/>
    <w:rsid w:val="001E01A6"/>
    <w:rsid w:val="001E1FBD"/>
    <w:rsid w:val="001E23F4"/>
    <w:rsid w:val="001E388D"/>
    <w:rsid w:val="001E3DD6"/>
    <w:rsid w:val="001E5552"/>
    <w:rsid w:val="001E6432"/>
    <w:rsid w:val="001E6F5A"/>
    <w:rsid w:val="001E77E3"/>
    <w:rsid w:val="001E7E5F"/>
    <w:rsid w:val="001F0992"/>
    <w:rsid w:val="001F09B9"/>
    <w:rsid w:val="001F29AB"/>
    <w:rsid w:val="001F2F0F"/>
    <w:rsid w:val="001F31C0"/>
    <w:rsid w:val="001F4664"/>
    <w:rsid w:val="001F4F31"/>
    <w:rsid w:val="001F59C0"/>
    <w:rsid w:val="001F5D05"/>
    <w:rsid w:val="001F7363"/>
    <w:rsid w:val="002006B6"/>
    <w:rsid w:val="00200AE6"/>
    <w:rsid w:val="00200E6C"/>
    <w:rsid w:val="002012BC"/>
    <w:rsid w:val="0020209B"/>
    <w:rsid w:val="002029EA"/>
    <w:rsid w:val="0020312E"/>
    <w:rsid w:val="00203BDA"/>
    <w:rsid w:val="00203C6E"/>
    <w:rsid w:val="002056B9"/>
    <w:rsid w:val="002057C6"/>
    <w:rsid w:val="00207B30"/>
    <w:rsid w:val="00207E3C"/>
    <w:rsid w:val="002101B7"/>
    <w:rsid w:val="0021022A"/>
    <w:rsid w:val="00211BCC"/>
    <w:rsid w:val="00212250"/>
    <w:rsid w:val="0021520F"/>
    <w:rsid w:val="00215E17"/>
    <w:rsid w:val="00217429"/>
    <w:rsid w:val="002175F0"/>
    <w:rsid w:val="00220903"/>
    <w:rsid w:val="00221F59"/>
    <w:rsid w:val="00223A7D"/>
    <w:rsid w:val="00223E91"/>
    <w:rsid w:val="00225280"/>
    <w:rsid w:val="00225EE8"/>
    <w:rsid w:val="00226012"/>
    <w:rsid w:val="0022747A"/>
    <w:rsid w:val="0023010E"/>
    <w:rsid w:val="00230B87"/>
    <w:rsid w:val="00231366"/>
    <w:rsid w:val="00233ED1"/>
    <w:rsid w:val="00236B28"/>
    <w:rsid w:val="00237BB9"/>
    <w:rsid w:val="00241806"/>
    <w:rsid w:val="00241DE0"/>
    <w:rsid w:val="0024223C"/>
    <w:rsid w:val="0024267A"/>
    <w:rsid w:val="00243191"/>
    <w:rsid w:val="00243D01"/>
    <w:rsid w:val="00243E1A"/>
    <w:rsid w:val="00244204"/>
    <w:rsid w:val="002443E6"/>
    <w:rsid w:val="002449D1"/>
    <w:rsid w:val="00244FB3"/>
    <w:rsid w:val="00246F8D"/>
    <w:rsid w:val="002475FE"/>
    <w:rsid w:val="00247DA8"/>
    <w:rsid w:val="002500EB"/>
    <w:rsid w:val="00250D90"/>
    <w:rsid w:val="00251035"/>
    <w:rsid w:val="00252C27"/>
    <w:rsid w:val="00252D5F"/>
    <w:rsid w:val="0025305B"/>
    <w:rsid w:val="002533E3"/>
    <w:rsid w:val="00255B96"/>
    <w:rsid w:val="0025627B"/>
    <w:rsid w:val="00256A18"/>
    <w:rsid w:val="00257153"/>
    <w:rsid w:val="00260162"/>
    <w:rsid w:val="0026023B"/>
    <w:rsid w:val="00260B56"/>
    <w:rsid w:val="00260ED9"/>
    <w:rsid w:val="00261180"/>
    <w:rsid w:val="002629E5"/>
    <w:rsid w:val="00267F03"/>
    <w:rsid w:val="00270010"/>
    <w:rsid w:val="0027004B"/>
    <w:rsid w:val="00271952"/>
    <w:rsid w:val="00271BFD"/>
    <w:rsid w:val="0027308C"/>
    <w:rsid w:val="00274142"/>
    <w:rsid w:val="00274B1A"/>
    <w:rsid w:val="00276A3E"/>
    <w:rsid w:val="00280F65"/>
    <w:rsid w:val="002814B3"/>
    <w:rsid w:val="002816E7"/>
    <w:rsid w:val="00281D44"/>
    <w:rsid w:val="00282B8D"/>
    <w:rsid w:val="00282D67"/>
    <w:rsid w:val="002830DA"/>
    <w:rsid w:val="00283534"/>
    <w:rsid w:val="00283641"/>
    <w:rsid w:val="00291046"/>
    <w:rsid w:val="00291EBF"/>
    <w:rsid w:val="00293835"/>
    <w:rsid w:val="00293C97"/>
    <w:rsid w:val="00295524"/>
    <w:rsid w:val="00295800"/>
    <w:rsid w:val="00295ABB"/>
    <w:rsid w:val="0029761F"/>
    <w:rsid w:val="002977AE"/>
    <w:rsid w:val="00297A2F"/>
    <w:rsid w:val="00297A84"/>
    <w:rsid w:val="002A0CA5"/>
    <w:rsid w:val="002A0E6E"/>
    <w:rsid w:val="002A11E0"/>
    <w:rsid w:val="002A59EE"/>
    <w:rsid w:val="002A5C14"/>
    <w:rsid w:val="002A64E3"/>
    <w:rsid w:val="002A686B"/>
    <w:rsid w:val="002B32D7"/>
    <w:rsid w:val="002B6717"/>
    <w:rsid w:val="002B6A4F"/>
    <w:rsid w:val="002C034A"/>
    <w:rsid w:val="002C1B52"/>
    <w:rsid w:val="002C36EC"/>
    <w:rsid w:val="002C587D"/>
    <w:rsid w:val="002C5B3B"/>
    <w:rsid w:val="002C6B90"/>
    <w:rsid w:val="002C6DCC"/>
    <w:rsid w:val="002C74B1"/>
    <w:rsid w:val="002C7612"/>
    <w:rsid w:val="002D1222"/>
    <w:rsid w:val="002D3019"/>
    <w:rsid w:val="002D420C"/>
    <w:rsid w:val="002D47C3"/>
    <w:rsid w:val="002D585D"/>
    <w:rsid w:val="002D5B64"/>
    <w:rsid w:val="002D6ECA"/>
    <w:rsid w:val="002E0BDD"/>
    <w:rsid w:val="002E1771"/>
    <w:rsid w:val="002E26D9"/>
    <w:rsid w:val="002E41D9"/>
    <w:rsid w:val="002E63D8"/>
    <w:rsid w:val="002E6ADB"/>
    <w:rsid w:val="002E7307"/>
    <w:rsid w:val="002F0398"/>
    <w:rsid w:val="002F0A6C"/>
    <w:rsid w:val="002F2ABE"/>
    <w:rsid w:val="002F338B"/>
    <w:rsid w:val="002F3F1E"/>
    <w:rsid w:val="002F62FF"/>
    <w:rsid w:val="002F7B37"/>
    <w:rsid w:val="002F7F51"/>
    <w:rsid w:val="003000F3"/>
    <w:rsid w:val="00305124"/>
    <w:rsid w:val="00306F53"/>
    <w:rsid w:val="003129C5"/>
    <w:rsid w:val="0031391C"/>
    <w:rsid w:val="00315C2B"/>
    <w:rsid w:val="003165E4"/>
    <w:rsid w:val="0032109E"/>
    <w:rsid w:val="00323216"/>
    <w:rsid w:val="00323878"/>
    <w:rsid w:val="00324409"/>
    <w:rsid w:val="00325275"/>
    <w:rsid w:val="00325DD7"/>
    <w:rsid w:val="0032684A"/>
    <w:rsid w:val="0032732E"/>
    <w:rsid w:val="003274A7"/>
    <w:rsid w:val="0033044A"/>
    <w:rsid w:val="00332455"/>
    <w:rsid w:val="00333037"/>
    <w:rsid w:val="00340490"/>
    <w:rsid w:val="00340FF7"/>
    <w:rsid w:val="00344D82"/>
    <w:rsid w:val="00345ADA"/>
    <w:rsid w:val="00345B2B"/>
    <w:rsid w:val="00346489"/>
    <w:rsid w:val="0034728D"/>
    <w:rsid w:val="00351008"/>
    <w:rsid w:val="003524CB"/>
    <w:rsid w:val="0035589E"/>
    <w:rsid w:val="00355B42"/>
    <w:rsid w:val="0035740C"/>
    <w:rsid w:val="0035771C"/>
    <w:rsid w:val="003577B4"/>
    <w:rsid w:val="00360998"/>
    <w:rsid w:val="003641D5"/>
    <w:rsid w:val="00364E24"/>
    <w:rsid w:val="00365633"/>
    <w:rsid w:val="0036768D"/>
    <w:rsid w:val="00367F60"/>
    <w:rsid w:val="003717F3"/>
    <w:rsid w:val="003721FF"/>
    <w:rsid w:val="00373CDE"/>
    <w:rsid w:val="0037491F"/>
    <w:rsid w:val="003753D2"/>
    <w:rsid w:val="00375EA0"/>
    <w:rsid w:val="00376A28"/>
    <w:rsid w:val="003802D7"/>
    <w:rsid w:val="00380678"/>
    <w:rsid w:val="00380FAD"/>
    <w:rsid w:val="003812C4"/>
    <w:rsid w:val="00381680"/>
    <w:rsid w:val="00381AEB"/>
    <w:rsid w:val="0038339A"/>
    <w:rsid w:val="00385E35"/>
    <w:rsid w:val="003860F5"/>
    <w:rsid w:val="00386865"/>
    <w:rsid w:val="00386DFC"/>
    <w:rsid w:val="003901EC"/>
    <w:rsid w:val="003919F9"/>
    <w:rsid w:val="00391AB8"/>
    <w:rsid w:val="0039244B"/>
    <w:rsid w:val="00392FC8"/>
    <w:rsid w:val="00394D29"/>
    <w:rsid w:val="00396102"/>
    <w:rsid w:val="0039651C"/>
    <w:rsid w:val="0039724D"/>
    <w:rsid w:val="00397912"/>
    <w:rsid w:val="003979C7"/>
    <w:rsid w:val="00397E82"/>
    <w:rsid w:val="003A0B68"/>
    <w:rsid w:val="003A1562"/>
    <w:rsid w:val="003A17E0"/>
    <w:rsid w:val="003A17E5"/>
    <w:rsid w:val="003A184C"/>
    <w:rsid w:val="003A1D24"/>
    <w:rsid w:val="003A23E4"/>
    <w:rsid w:val="003A24E5"/>
    <w:rsid w:val="003A25DD"/>
    <w:rsid w:val="003A2874"/>
    <w:rsid w:val="003A2956"/>
    <w:rsid w:val="003A3A3C"/>
    <w:rsid w:val="003A4636"/>
    <w:rsid w:val="003A4ED0"/>
    <w:rsid w:val="003A4F84"/>
    <w:rsid w:val="003A504C"/>
    <w:rsid w:val="003A519F"/>
    <w:rsid w:val="003A5535"/>
    <w:rsid w:val="003A64E5"/>
    <w:rsid w:val="003A7B07"/>
    <w:rsid w:val="003B046F"/>
    <w:rsid w:val="003B0986"/>
    <w:rsid w:val="003B0B0D"/>
    <w:rsid w:val="003B1EB9"/>
    <w:rsid w:val="003B2F71"/>
    <w:rsid w:val="003B36A8"/>
    <w:rsid w:val="003B3EA5"/>
    <w:rsid w:val="003B49CD"/>
    <w:rsid w:val="003B4B69"/>
    <w:rsid w:val="003B4FEF"/>
    <w:rsid w:val="003B52D8"/>
    <w:rsid w:val="003B5790"/>
    <w:rsid w:val="003B59D5"/>
    <w:rsid w:val="003B6119"/>
    <w:rsid w:val="003B760B"/>
    <w:rsid w:val="003B7BBB"/>
    <w:rsid w:val="003C0CF2"/>
    <w:rsid w:val="003C2FEE"/>
    <w:rsid w:val="003C356D"/>
    <w:rsid w:val="003C4BCF"/>
    <w:rsid w:val="003C66B3"/>
    <w:rsid w:val="003C6854"/>
    <w:rsid w:val="003D05C6"/>
    <w:rsid w:val="003D1F37"/>
    <w:rsid w:val="003D41BC"/>
    <w:rsid w:val="003D4C51"/>
    <w:rsid w:val="003D5648"/>
    <w:rsid w:val="003D5DA1"/>
    <w:rsid w:val="003D7195"/>
    <w:rsid w:val="003D72FA"/>
    <w:rsid w:val="003D793C"/>
    <w:rsid w:val="003D798F"/>
    <w:rsid w:val="003E14E8"/>
    <w:rsid w:val="003E161F"/>
    <w:rsid w:val="003E1CBD"/>
    <w:rsid w:val="003E2A8B"/>
    <w:rsid w:val="003E3281"/>
    <w:rsid w:val="003E33BF"/>
    <w:rsid w:val="003E43DF"/>
    <w:rsid w:val="003E5E68"/>
    <w:rsid w:val="003F0768"/>
    <w:rsid w:val="003F0E63"/>
    <w:rsid w:val="003F1316"/>
    <w:rsid w:val="003F297E"/>
    <w:rsid w:val="003F29D2"/>
    <w:rsid w:val="003F2A1C"/>
    <w:rsid w:val="003F2BDB"/>
    <w:rsid w:val="003F4033"/>
    <w:rsid w:val="003F47A4"/>
    <w:rsid w:val="003F4DD4"/>
    <w:rsid w:val="003F57F8"/>
    <w:rsid w:val="003F5BF3"/>
    <w:rsid w:val="003F72A7"/>
    <w:rsid w:val="004006A7"/>
    <w:rsid w:val="00402D87"/>
    <w:rsid w:val="004030B7"/>
    <w:rsid w:val="00403E12"/>
    <w:rsid w:val="004047E6"/>
    <w:rsid w:val="00405C62"/>
    <w:rsid w:val="004069B4"/>
    <w:rsid w:val="004119A4"/>
    <w:rsid w:val="00412144"/>
    <w:rsid w:val="0041406A"/>
    <w:rsid w:val="0041480B"/>
    <w:rsid w:val="00414FCC"/>
    <w:rsid w:val="00415122"/>
    <w:rsid w:val="004169D1"/>
    <w:rsid w:val="004201A9"/>
    <w:rsid w:val="00420AC5"/>
    <w:rsid w:val="00420CBC"/>
    <w:rsid w:val="00420D11"/>
    <w:rsid w:val="004220CF"/>
    <w:rsid w:val="00422750"/>
    <w:rsid w:val="00422D39"/>
    <w:rsid w:val="00424397"/>
    <w:rsid w:val="00427552"/>
    <w:rsid w:val="0042771A"/>
    <w:rsid w:val="00427A6D"/>
    <w:rsid w:val="00430344"/>
    <w:rsid w:val="00431FE8"/>
    <w:rsid w:val="004329B8"/>
    <w:rsid w:val="004333C2"/>
    <w:rsid w:val="00435699"/>
    <w:rsid w:val="00436A61"/>
    <w:rsid w:val="00437259"/>
    <w:rsid w:val="0043729D"/>
    <w:rsid w:val="00437B32"/>
    <w:rsid w:val="00437CE2"/>
    <w:rsid w:val="00440FC7"/>
    <w:rsid w:val="0044107E"/>
    <w:rsid w:val="00441748"/>
    <w:rsid w:val="00442F02"/>
    <w:rsid w:val="0044376A"/>
    <w:rsid w:val="00443B75"/>
    <w:rsid w:val="00443FED"/>
    <w:rsid w:val="0044497D"/>
    <w:rsid w:val="00444DB1"/>
    <w:rsid w:val="0044573D"/>
    <w:rsid w:val="004457C5"/>
    <w:rsid w:val="004464F1"/>
    <w:rsid w:val="004465ED"/>
    <w:rsid w:val="004470D3"/>
    <w:rsid w:val="00447970"/>
    <w:rsid w:val="004479C9"/>
    <w:rsid w:val="00450252"/>
    <w:rsid w:val="0045031D"/>
    <w:rsid w:val="004503A3"/>
    <w:rsid w:val="00450690"/>
    <w:rsid w:val="00450883"/>
    <w:rsid w:val="004508FD"/>
    <w:rsid w:val="0045104A"/>
    <w:rsid w:val="0045267F"/>
    <w:rsid w:val="00453EA4"/>
    <w:rsid w:val="00454120"/>
    <w:rsid w:val="004545D1"/>
    <w:rsid w:val="00454A58"/>
    <w:rsid w:val="00454F98"/>
    <w:rsid w:val="0045740B"/>
    <w:rsid w:val="004574BA"/>
    <w:rsid w:val="004575F6"/>
    <w:rsid w:val="00460EC3"/>
    <w:rsid w:val="004617A3"/>
    <w:rsid w:val="00462355"/>
    <w:rsid w:val="00462694"/>
    <w:rsid w:val="00462880"/>
    <w:rsid w:val="00462A1A"/>
    <w:rsid w:val="00462A23"/>
    <w:rsid w:val="00463BD1"/>
    <w:rsid w:val="00463BE5"/>
    <w:rsid w:val="00465347"/>
    <w:rsid w:val="004659FE"/>
    <w:rsid w:val="00466926"/>
    <w:rsid w:val="004672DB"/>
    <w:rsid w:val="004672FD"/>
    <w:rsid w:val="0046774E"/>
    <w:rsid w:val="00470D78"/>
    <w:rsid w:val="0047459D"/>
    <w:rsid w:val="0047608A"/>
    <w:rsid w:val="0047636C"/>
    <w:rsid w:val="004770C1"/>
    <w:rsid w:val="00477868"/>
    <w:rsid w:val="00480082"/>
    <w:rsid w:val="00480392"/>
    <w:rsid w:val="00481213"/>
    <w:rsid w:val="0048128C"/>
    <w:rsid w:val="004813DA"/>
    <w:rsid w:val="00481D5E"/>
    <w:rsid w:val="00482367"/>
    <w:rsid w:val="004830DF"/>
    <w:rsid w:val="00484313"/>
    <w:rsid w:val="00484767"/>
    <w:rsid w:val="00485575"/>
    <w:rsid w:val="0048589A"/>
    <w:rsid w:val="00486426"/>
    <w:rsid w:val="00486B00"/>
    <w:rsid w:val="004879CE"/>
    <w:rsid w:val="00490791"/>
    <w:rsid w:val="0049173E"/>
    <w:rsid w:val="00492E8E"/>
    <w:rsid w:val="0049338B"/>
    <w:rsid w:val="00494E29"/>
    <w:rsid w:val="004965C7"/>
    <w:rsid w:val="004966CA"/>
    <w:rsid w:val="00496F14"/>
    <w:rsid w:val="004A02F1"/>
    <w:rsid w:val="004A0EED"/>
    <w:rsid w:val="004A12A6"/>
    <w:rsid w:val="004A173B"/>
    <w:rsid w:val="004A33F3"/>
    <w:rsid w:val="004A3DB6"/>
    <w:rsid w:val="004A3EF5"/>
    <w:rsid w:val="004A424A"/>
    <w:rsid w:val="004A5639"/>
    <w:rsid w:val="004A70E2"/>
    <w:rsid w:val="004A7509"/>
    <w:rsid w:val="004A7E9B"/>
    <w:rsid w:val="004B0B6F"/>
    <w:rsid w:val="004B16DC"/>
    <w:rsid w:val="004B24AB"/>
    <w:rsid w:val="004B25AC"/>
    <w:rsid w:val="004B335E"/>
    <w:rsid w:val="004B3AFB"/>
    <w:rsid w:val="004B443B"/>
    <w:rsid w:val="004B71E1"/>
    <w:rsid w:val="004C0E92"/>
    <w:rsid w:val="004C2BCF"/>
    <w:rsid w:val="004C3792"/>
    <w:rsid w:val="004C450E"/>
    <w:rsid w:val="004C5D89"/>
    <w:rsid w:val="004C6916"/>
    <w:rsid w:val="004C71AC"/>
    <w:rsid w:val="004D0D37"/>
    <w:rsid w:val="004D1A75"/>
    <w:rsid w:val="004D1AAE"/>
    <w:rsid w:val="004D32AB"/>
    <w:rsid w:val="004D4CE9"/>
    <w:rsid w:val="004D5EBC"/>
    <w:rsid w:val="004D63D1"/>
    <w:rsid w:val="004D7025"/>
    <w:rsid w:val="004D7F49"/>
    <w:rsid w:val="004E0716"/>
    <w:rsid w:val="004E0BA4"/>
    <w:rsid w:val="004E16FC"/>
    <w:rsid w:val="004E2526"/>
    <w:rsid w:val="004E3089"/>
    <w:rsid w:val="004E3319"/>
    <w:rsid w:val="004E35B2"/>
    <w:rsid w:val="004E4C98"/>
    <w:rsid w:val="004E5DD7"/>
    <w:rsid w:val="004E6068"/>
    <w:rsid w:val="004E631E"/>
    <w:rsid w:val="004E67C7"/>
    <w:rsid w:val="004F567D"/>
    <w:rsid w:val="004F5912"/>
    <w:rsid w:val="004F61D1"/>
    <w:rsid w:val="004F624B"/>
    <w:rsid w:val="004F6563"/>
    <w:rsid w:val="004F781F"/>
    <w:rsid w:val="005019F3"/>
    <w:rsid w:val="0050209B"/>
    <w:rsid w:val="00503B1C"/>
    <w:rsid w:val="00504434"/>
    <w:rsid w:val="0050680F"/>
    <w:rsid w:val="00506BD2"/>
    <w:rsid w:val="00506E35"/>
    <w:rsid w:val="005071E3"/>
    <w:rsid w:val="005107D8"/>
    <w:rsid w:val="00510940"/>
    <w:rsid w:val="005109F0"/>
    <w:rsid w:val="00510C9C"/>
    <w:rsid w:val="00510DCB"/>
    <w:rsid w:val="00511E9D"/>
    <w:rsid w:val="00515162"/>
    <w:rsid w:val="005158A0"/>
    <w:rsid w:val="005163B8"/>
    <w:rsid w:val="005171D0"/>
    <w:rsid w:val="00517C36"/>
    <w:rsid w:val="00517DE5"/>
    <w:rsid w:val="00521CC4"/>
    <w:rsid w:val="005238D9"/>
    <w:rsid w:val="00523F73"/>
    <w:rsid w:val="005261D1"/>
    <w:rsid w:val="00526A0B"/>
    <w:rsid w:val="00527C79"/>
    <w:rsid w:val="005301D6"/>
    <w:rsid w:val="00530BC2"/>
    <w:rsid w:val="0053116B"/>
    <w:rsid w:val="005317B8"/>
    <w:rsid w:val="0053374C"/>
    <w:rsid w:val="005346E4"/>
    <w:rsid w:val="0053486F"/>
    <w:rsid w:val="00534FD4"/>
    <w:rsid w:val="00535B1B"/>
    <w:rsid w:val="005370EC"/>
    <w:rsid w:val="0054231E"/>
    <w:rsid w:val="0054391D"/>
    <w:rsid w:val="00544238"/>
    <w:rsid w:val="00544247"/>
    <w:rsid w:val="00547974"/>
    <w:rsid w:val="00550D8B"/>
    <w:rsid w:val="005511CD"/>
    <w:rsid w:val="00551608"/>
    <w:rsid w:val="00551901"/>
    <w:rsid w:val="00552176"/>
    <w:rsid w:val="005525BC"/>
    <w:rsid w:val="00552689"/>
    <w:rsid w:val="00553085"/>
    <w:rsid w:val="00554A55"/>
    <w:rsid w:val="005567D3"/>
    <w:rsid w:val="00557F77"/>
    <w:rsid w:val="005602DC"/>
    <w:rsid w:val="005605AB"/>
    <w:rsid w:val="00560A6C"/>
    <w:rsid w:val="00560B73"/>
    <w:rsid w:val="00561E52"/>
    <w:rsid w:val="00562397"/>
    <w:rsid w:val="0056310F"/>
    <w:rsid w:val="005639B9"/>
    <w:rsid w:val="00563C8F"/>
    <w:rsid w:val="005655AC"/>
    <w:rsid w:val="005656D4"/>
    <w:rsid w:val="00566E75"/>
    <w:rsid w:val="005676B6"/>
    <w:rsid w:val="00567902"/>
    <w:rsid w:val="00567C74"/>
    <w:rsid w:val="005703F8"/>
    <w:rsid w:val="00570683"/>
    <w:rsid w:val="00574158"/>
    <w:rsid w:val="005741CD"/>
    <w:rsid w:val="00575D83"/>
    <w:rsid w:val="005768E0"/>
    <w:rsid w:val="005826E2"/>
    <w:rsid w:val="00582ECB"/>
    <w:rsid w:val="00583114"/>
    <w:rsid w:val="0058311D"/>
    <w:rsid w:val="0058348D"/>
    <w:rsid w:val="0058409C"/>
    <w:rsid w:val="005851B3"/>
    <w:rsid w:val="00585F06"/>
    <w:rsid w:val="00586266"/>
    <w:rsid w:val="00587366"/>
    <w:rsid w:val="00590E68"/>
    <w:rsid w:val="00591063"/>
    <w:rsid w:val="00592E1C"/>
    <w:rsid w:val="00592E79"/>
    <w:rsid w:val="0059379D"/>
    <w:rsid w:val="0059402D"/>
    <w:rsid w:val="00594B16"/>
    <w:rsid w:val="00597824"/>
    <w:rsid w:val="005A1378"/>
    <w:rsid w:val="005A1FB9"/>
    <w:rsid w:val="005A2FB2"/>
    <w:rsid w:val="005A3D92"/>
    <w:rsid w:val="005A4D8A"/>
    <w:rsid w:val="005A72CA"/>
    <w:rsid w:val="005A72DA"/>
    <w:rsid w:val="005B18E6"/>
    <w:rsid w:val="005B208B"/>
    <w:rsid w:val="005B243C"/>
    <w:rsid w:val="005B3B57"/>
    <w:rsid w:val="005B4CA5"/>
    <w:rsid w:val="005B694C"/>
    <w:rsid w:val="005B6A6A"/>
    <w:rsid w:val="005C0865"/>
    <w:rsid w:val="005C2370"/>
    <w:rsid w:val="005C2420"/>
    <w:rsid w:val="005C2DD2"/>
    <w:rsid w:val="005C3577"/>
    <w:rsid w:val="005C61C0"/>
    <w:rsid w:val="005C7843"/>
    <w:rsid w:val="005D0AA7"/>
    <w:rsid w:val="005D1DB4"/>
    <w:rsid w:val="005D1E68"/>
    <w:rsid w:val="005D4D72"/>
    <w:rsid w:val="005D5C5E"/>
    <w:rsid w:val="005D6960"/>
    <w:rsid w:val="005D6B93"/>
    <w:rsid w:val="005E01C7"/>
    <w:rsid w:val="005E1225"/>
    <w:rsid w:val="005E203B"/>
    <w:rsid w:val="005E217A"/>
    <w:rsid w:val="005E2550"/>
    <w:rsid w:val="005E26D8"/>
    <w:rsid w:val="005E2A6A"/>
    <w:rsid w:val="005E2AC5"/>
    <w:rsid w:val="005E3334"/>
    <w:rsid w:val="005E3864"/>
    <w:rsid w:val="005E435D"/>
    <w:rsid w:val="005E508B"/>
    <w:rsid w:val="005E691F"/>
    <w:rsid w:val="005E777A"/>
    <w:rsid w:val="005E79D6"/>
    <w:rsid w:val="005F27BE"/>
    <w:rsid w:val="005F2E4C"/>
    <w:rsid w:val="005F63B8"/>
    <w:rsid w:val="005F79A7"/>
    <w:rsid w:val="00601727"/>
    <w:rsid w:val="0060188E"/>
    <w:rsid w:val="00602173"/>
    <w:rsid w:val="00603977"/>
    <w:rsid w:val="00603C96"/>
    <w:rsid w:val="00603D71"/>
    <w:rsid w:val="006043DC"/>
    <w:rsid w:val="00606229"/>
    <w:rsid w:val="00606B2C"/>
    <w:rsid w:val="0060714A"/>
    <w:rsid w:val="006101DA"/>
    <w:rsid w:val="00610687"/>
    <w:rsid w:val="006116DE"/>
    <w:rsid w:val="00612D26"/>
    <w:rsid w:val="006137F1"/>
    <w:rsid w:val="00613ECC"/>
    <w:rsid w:val="00614D0E"/>
    <w:rsid w:val="00615CAA"/>
    <w:rsid w:val="00617AB3"/>
    <w:rsid w:val="006213C7"/>
    <w:rsid w:val="006227E4"/>
    <w:rsid w:val="00623494"/>
    <w:rsid w:val="00625B20"/>
    <w:rsid w:val="00626B11"/>
    <w:rsid w:val="00627118"/>
    <w:rsid w:val="0063028B"/>
    <w:rsid w:val="00630945"/>
    <w:rsid w:val="006309F7"/>
    <w:rsid w:val="00632461"/>
    <w:rsid w:val="00633D32"/>
    <w:rsid w:val="00635163"/>
    <w:rsid w:val="006352EF"/>
    <w:rsid w:val="006401B6"/>
    <w:rsid w:val="006417C3"/>
    <w:rsid w:val="00641852"/>
    <w:rsid w:val="00641A32"/>
    <w:rsid w:val="00641BF3"/>
    <w:rsid w:val="00641DA0"/>
    <w:rsid w:val="006428E8"/>
    <w:rsid w:val="00642A02"/>
    <w:rsid w:val="006433A1"/>
    <w:rsid w:val="00643AAF"/>
    <w:rsid w:val="00645330"/>
    <w:rsid w:val="00646576"/>
    <w:rsid w:val="00646E3F"/>
    <w:rsid w:val="00646FDA"/>
    <w:rsid w:val="00647332"/>
    <w:rsid w:val="00647648"/>
    <w:rsid w:val="006522F7"/>
    <w:rsid w:val="00652D6A"/>
    <w:rsid w:val="00653908"/>
    <w:rsid w:val="00653A20"/>
    <w:rsid w:val="00654B0F"/>
    <w:rsid w:val="00655374"/>
    <w:rsid w:val="0065563A"/>
    <w:rsid w:val="0065660D"/>
    <w:rsid w:val="0065698F"/>
    <w:rsid w:val="00656E22"/>
    <w:rsid w:val="006574EC"/>
    <w:rsid w:val="00657821"/>
    <w:rsid w:val="00657950"/>
    <w:rsid w:val="00657C64"/>
    <w:rsid w:val="00660309"/>
    <w:rsid w:val="00660C81"/>
    <w:rsid w:val="00661C9D"/>
    <w:rsid w:val="006631F9"/>
    <w:rsid w:val="006656DE"/>
    <w:rsid w:val="00665F9C"/>
    <w:rsid w:val="006665BA"/>
    <w:rsid w:val="006675F6"/>
    <w:rsid w:val="0066772F"/>
    <w:rsid w:val="006707A9"/>
    <w:rsid w:val="0067103E"/>
    <w:rsid w:val="00671814"/>
    <w:rsid w:val="00672724"/>
    <w:rsid w:val="00672A58"/>
    <w:rsid w:val="00672EDF"/>
    <w:rsid w:val="006730F8"/>
    <w:rsid w:val="00673433"/>
    <w:rsid w:val="00673B8A"/>
    <w:rsid w:val="006742FC"/>
    <w:rsid w:val="00676233"/>
    <w:rsid w:val="00676F0D"/>
    <w:rsid w:val="006809C1"/>
    <w:rsid w:val="0068253D"/>
    <w:rsid w:val="006827FB"/>
    <w:rsid w:val="006830D5"/>
    <w:rsid w:val="00683CE4"/>
    <w:rsid w:val="00685E39"/>
    <w:rsid w:val="00686AB1"/>
    <w:rsid w:val="00687E44"/>
    <w:rsid w:val="00690B42"/>
    <w:rsid w:val="0069106D"/>
    <w:rsid w:val="00692C4B"/>
    <w:rsid w:val="00692EBC"/>
    <w:rsid w:val="006930EC"/>
    <w:rsid w:val="00693456"/>
    <w:rsid w:val="00694589"/>
    <w:rsid w:val="006946F7"/>
    <w:rsid w:val="006955A5"/>
    <w:rsid w:val="00696A34"/>
    <w:rsid w:val="0069710D"/>
    <w:rsid w:val="00697460"/>
    <w:rsid w:val="00697F8A"/>
    <w:rsid w:val="006A022F"/>
    <w:rsid w:val="006A2098"/>
    <w:rsid w:val="006A30C9"/>
    <w:rsid w:val="006A3A67"/>
    <w:rsid w:val="006A5089"/>
    <w:rsid w:val="006A64A2"/>
    <w:rsid w:val="006B0B24"/>
    <w:rsid w:val="006B0EBB"/>
    <w:rsid w:val="006B159C"/>
    <w:rsid w:val="006B1960"/>
    <w:rsid w:val="006B1E7D"/>
    <w:rsid w:val="006B2064"/>
    <w:rsid w:val="006B3A51"/>
    <w:rsid w:val="006B3F4E"/>
    <w:rsid w:val="006B4FB0"/>
    <w:rsid w:val="006B7BB5"/>
    <w:rsid w:val="006B7E80"/>
    <w:rsid w:val="006C014F"/>
    <w:rsid w:val="006C10D0"/>
    <w:rsid w:val="006C14F7"/>
    <w:rsid w:val="006C212D"/>
    <w:rsid w:val="006C374F"/>
    <w:rsid w:val="006C3A29"/>
    <w:rsid w:val="006C426E"/>
    <w:rsid w:val="006C7367"/>
    <w:rsid w:val="006D0160"/>
    <w:rsid w:val="006D091D"/>
    <w:rsid w:val="006D1834"/>
    <w:rsid w:val="006D2556"/>
    <w:rsid w:val="006D3321"/>
    <w:rsid w:val="006D3C4B"/>
    <w:rsid w:val="006D4232"/>
    <w:rsid w:val="006D485D"/>
    <w:rsid w:val="006D5846"/>
    <w:rsid w:val="006D78C4"/>
    <w:rsid w:val="006E1314"/>
    <w:rsid w:val="006E1EA9"/>
    <w:rsid w:val="006E2A44"/>
    <w:rsid w:val="006E31E5"/>
    <w:rsid w:val="006E3CB2"/>
    <w:rsid w:val="006E45DA"/>
    <w:rsid w:val="006E4E2A"/>
    <w:rsid w:val="006E6EAC"/>
    <w:rsid w:val="006E6EFB"/>
    <w:rsid w:val="006E7C35"/>
    <w:rsid w:val="006F078D"/>
    <w:rsid w:val="006F1EA6"/>
    <w:rsid w:val="006F219F"/>
    <w:rsid w:val="006F2967"/>
    <w:rsid w:val="006F4474"/>
    <w:rsid w:val="006F5530"/>
    <w:rsid w:val="006F6F7E"/>
    <w:rsid w:val="006F7978"/>
    <w:rsid w:val="006F7A87"/>
    <w:rsid w:val="00700D91"/>
    <w:rsid w:val="00701070"/>
    <w:rsid w:val="00702C87"/>
    <w:rsid w:val="00702FAC"/>
    <w:rsid w:val="00703048"/>
    <w:rsid w:val="0070506F"/>
    <w:rsid w:val="007052B0"/>
    <w:rsid w:val="007053CA"/>
    <w:rsid w:val="00705B90"/>
    <w:rsid w:val="00705D5B"/>
    <w:rsid w:val="0070613D"/>
    <w:rsid w:val="007075BD"/>
    <w:rsid w:val="00710CDB"/>
    <w:rsid w:val="00711C52"/>
    <w:rsid w:val="0071262E"/>
    <w:rsid w:val="007137BF"/>
    <w:rsid w:val="007150E2"/>
    <w:rsid w:val="00716C9B"/>
    <w:rsid w:val="00717B51"/>
    <w:rsid w:val="00721D09"/>
    <w:rsid w:val="00723544"/>
    <w:rsid w:val="00725ADC"/>
    <w:rsid w:val="00725EF1"/>
    <w:rsid w:val="00730ECE"/>
    <w:rsid w:val="00731FF9"/>
    <w:rsid w:val="0073214B"/>
    <w:rsid w:val="00732AE1"/>
    <w:rsid w:val="0073372E"/>
    <w:rsid w:val="00734BE4"/>
    <w:rsid w:val="00735358"/>
    <w:rsid w:val="00735404"/>
    <w:rsid w:val="00735901"/>
    <w:rsid w:val="00735918"/>
    <w:rsid w:val="00736653"/>
    <w:rsid w:val="00736D11"/>
    <w:rsid w:val="007407C2"/>
    <w:rsid w:val="007441FD"/>
    <w:rsid w:val="00744240"/>
    <w:rsid w:val="007445D3"/>
    <w:rsid w:val="00746A87"/>
    <w:rsid w:val="00746C01"/>
    <w:rsid w:val="007513D8"/>
    <w:rsid w:val="00751DE6"/>
    <w:rsid w:val="00752DDE"/>
    <w:rsid w:val="00752EEB"/>
    <w:rsid w:val="00755129"/>
    <w:rsid w:val="007562EF"/>
    <w:rsid w:val="007570BC"/>
    <w:rsid w:val="00760768"/>
    <w:rsid w:val="007610D6"/>
    <w:rsid w:val="00761F53"/>
    <w:rsid w:val="00762448"/>
    <w:rsid w:val="007629A2"/>
    <w:rsid w:val="007634F4"/>
    <w:rsid w:val="007634FC"/>
    <w:rsid w:val="00764518"/>
    <w:rsid w:val="00765F4C"/>
    <w:rsid w:val="0076681F"/>
    <w:rsid w:val="0076692E"/>
    <w:rsid w:val="00766F68"/>
    <w:rsid w:val="007717BD"/>
    <w:rsid w:val="00771FFE"/>
    <w:rsid w:val="00772146"/>
    <w:rsid w:val="0077530B"/>
    <w:rsid w:val="00777CB9"/>
    <w:rsid w:val="00781966"/>
    <w:rsid w:val="007819B1"/>
    <w:rsid w:val="00781D65"/>
    <w:rsid w:val="00782196"/>
    <w:rsid w:val="00782547"/>
    <w:rsid w:val="00782864"/>
    <w:rsid w:val="00783EDA"/>
    <w:rsid w:val="007840B5"/>
    <w:rsid w:val="00785ABD"/>
    <w:rsid w:val="00786787"/>
    <w:rsid w:val="007868C7"/>
    <w:rsid w:val="00786C7E"/>
    <w:rsid w:val="007873C6"/>
    <w:rsid w:val="00795068"/>
    <w:rsid w:val="0079719F"/>
    <w:rsid w:val="00797FCD"/>
    <w:rsid w:val="007A017B"/>
    <w:rsid w:val="007A01E2"/>
    <w:rsid w:val="007A061D"/>
    <w:rsid w:val="007A07A9"/>
    <w:rsid w:val="007A250F"/>
    <w:rsid w:val="007A2C7A"/>
    <w:rsid w:val="007A2C82"/>
    <w:rsid w:val="007A39A1"/>
    <w:rsid w:val="007A5226"/>
    <w:rsid w:val="007A542D"/>
    <w:rsid w:val="007A5BBD"/>
    <w:rsid w:val="007A6C9D"/>
    <w:rsid w:val="007B02D3"/>
    <w:rsid w:val="007B1622"/>
    <w:rsid w:val="007B1D8D"/>
    <w:rsid w:val="007B3226"/>
    <w:rsid w:val="007B33BD"/>
    <w:rsid w:val="007B47DD"/>
    <w:rsid w:val="007B48A4"/>
    <w:rsid w:val="007B66F2"/>
    <w:rsid w:val="007B6B03"/>
    <w:rsid w:val="007B78CF"/>
    <w:rsid w:val="007B7A31"/>
    <w:rsid w:val="007C1885"/>
    <w:rsid w:val="007C1D2F"/>
    <w:rsid w:val="007C397C"/>
    <w:rsid w:val="007C4B1D"/>
    <w:rsid w:val="007C5D62"/>
    <w:rsid w:val="007C7325"/>
    <w:rsid w:val="007C7DA9"/>
    <w:rsid w:val="007D2AC5"/>
    <w:rsid w:val="007D2F5E"/>
    <w:rsid w:val="007D3005"/>
    <w:rsid w:val="007D3274"/>
    <w:rsid w:val="007D5225"/>
    <w:rsid w:val="007D7157"/>
    <w:rsid w:val="007D7D3A"/>
    <w:rsid w:val="007E0C55"/>
    <w:rsid w:val="007E0E43"/>
    <w:rsid w:val="007E19A7"/>
    <w:rsid w:val="007E2F59"/>
    <w:rsid w:val="007E3350"/>
    <w:rsid w:val="007E33F2"/>
    <w:rsid w:val="007E3973"/>
    <w:rsid w:val="007E3FEE"/>
    <w:rsid w:val="007E4277"/>
    <w:rsid w:val="007E45DC"/>
    <w:rsid w:val="007E4C65"/>
    <w:rsid w:val="007E6DB5"/>
    <w:rsid w:val="007F01B9"/>
    <w:rsid w:val="007F026D"/>
    <w:rsid w:val="007F0361"/>
    <w:rsid w:val="007F070A"/>
    <w:rsid w:val="007F1D9F"/>
    <w:rsid w:val="007F2902"/>
    <w:rsid w:val="007F3CB8"/>
    <w:rsid w:val="007F4838"/>
    <w:rsid w:val="007F5479"/>
    <w:rsid w:val="007F744A"/>
    <w:rsid w:val="007F7764"/>
    <w:rsid w:val="00800326"/>
    <w:rsid w:val="00800AF6"/>
    <w:rsid w:val="00802702"/>
    <w:rsid w:val="0080365D"/>
    <w:rsid w:val="008049FB"/>
    <w:rsid w:val="00804E90"/>
    <w:rsid w:val="008054A6"/>
    <w:rsid w:val="008056EA"/>
    <w:rsid w:val="00805D86"/>
    <w:rsid w:val="00806F86"/>
    <w:rsid w:val="008123E8"/>
    <w:rsid w:val="00813989"/>
    <w:rsid w:val="00815A02"/>
    <w:rsid w:val="0081688F"/>
    <w:rsid w:val="008172B6"/>
    <w:rsid w:val="00817807"/>
    <w:rsid w:val="00820DE7"/>
    <w:rsid w:val="008211B4"/>
    <w:rsid w:val="00822186"/>
    <w:rsid w:val="00822B83"/>
    <w:rsid w:val="008230DB"/>
    <w:rsid w:val="00824510"/>
    <w:rsid w:val="00824A24"/>
    <w:rsid w:val="00826856"/>
    <w:rsid w:val="00826AA5"/>
    <w:rsid w:val="00827059"/>
    <w:rsid w:val="008270D6"/>
    <w:rsid w:val="008309FF"/>
    <w:rsid w:val="00834127"/>
    <w:rsid w:val="00834A83"/>
    <w:rsid w:val="00836978"/>
    <w:rsid w:val="00837DFF"/>
    <w:rsid w:val="00837E0C"/>
    <w:rsid w:val="00837E89"/>
    <w:rsid w:val="00837FD2"/>
    <w:rsid w:val="00840EA2"/>
    <w:rsid w:val="00841E47"/>
    <w:rsid w:val="00841F8F"/>
    <w:rsid w:val="00842C2E"/>
    <w:rsid w:val="0084399F"/>
    <w:rsid w:val="00843A42"/>
    <w:rsid w:val="00843C1F"/>
    <w:rsid w:val="00844013"/>
    <w:rsid w:val="00844271"/>
    <w:rsid w:val="0084646C"/>
    <w:rsid w:val="008471C6"/>
    <w:rsid w:val="0084729D"/>
    <w:rsid w:val="008510D4"/>
    <w:rsid w:val="00851733"/>
    <w:rsid w:val="00852E5C"/>
    <w:rsid w:val="00852F2D"/>
    <w:rsid w:val="00855884"/>
    <w:rsid w:val="008561CD"/>
    <w:rsid w:val="00856DBB"/>
    <w:rsid w:val="008605D4"/>
    <w:rsid w:val="00860C70"/>
    <w:rsid w:val="00860D13"/>
    <w:rsid w:val="00860D79"/>
    <w:rsid w:val="00861F2B"/>
    <w:rsid w:val="00862F4E"/>
    <w:rsid w:val="00863483"/>
    <w:rsid w:val="0086446F"/>
    <w:rsid w:val="00864F18"/>
    <w:rsid w:val="00864F3E"/>
    <w:rsid w:val="0086695B"/>
    <w:rsid w:val="00871D3B"/>
    <w:rsid w:val="0087479F"/>
    <w:rsid w:val="008752DB"/>
    <w:rsid w:val="00877362"/>
    <w:rsid w:val="00877E46"/>
    <w:rsid w:val="00880AD5"/>
    <w:rsid w:val="008857B8"/>
    <w:rsid w:val="00886D1B"/>
    <w:rsid w:val="008913B6"/>
    <w:rsid w:val="008914F5"/>
    <w:rsid w:val="008919F9"/>
    <w:rsid w:val="00891EB0"/>
    <w:rsid w:val="00891FE5"/>
    <w:rsid w:val="00892BC0"/>
    <w:rsid w:val="008932E7"/>
    <w:rsid w:val="008969EF"/>
    <w:rsid w:val="00897C42"/>
    <w:rsid w:val="00897CAF"/>
    <w:rsid w:val="00897F57"/>
    <w:rsid w:val="008A1B48"/>
    <w:rsid w:val="008A4DE8"/>
    <w:rsid w:val="008A4F55"/>
    <w:rsid w:val="008A52B2"/>
    <w:rsid w:val="008A5F4C"/>
    <w:rsid w:val="008A6B96"/>
    <w:rsid w:val="008A77C7"/>
    <w:rsid w:val="008A7BC4"/>
    <w:rsid w:val="008B06D3"/>
    <w:rsid w:val="008B06F3"/>
    <w:rsid w:val="008B122F"/>
    <w:rsid w:val="008B23B2"/>
    <w:rsid w:val="008B35F5"/>
    <w:rsid w:val="008B36B4"/>
    <w:rsid w:val="008B4841"/>
    <w:rsid w:val="008B6F52"/>
    <w:rsid w:val="008B7934"/>
    <w:rsid w:val="008C11A6"/>
    <w:rsid w:val="008C15BB"/>
    <w:rsid w:val="008C21CB"/>
    <w:rsid w:val="008C3A9D"/>
    <w:rsid w:val="008C607E"/>
    <w:rsid w:val="008C72A6"/>
    <w:rsid w:val="008D0D2B"/>
    <w:rsid w:val="008D0DE6"/>
    <w:rsid w:val="008D1C56"/>
    <w:rsid w:val="008D446C"/>
    <w:rsid w:val="008D50A8"/>
    <w:rsid w:val="008D7C51"/>
    <w:rsid w:val="008E146E"/>
    <w:rsid w:val="008E2CC4"/>
    <w:rsid w:val="008E376A"/>
    <w:rsid w:val="008E41CB"/>
    <w:rsid w:val="008E44CA"/>
    <w:rsid w:val="008E4ADB"/>
    <w:rsid w:val="008E5540"/>
    <w:rsid w:val="008E555F"/>
    <w:rsid w:val="008E5593"/>
    <w:rsid w:val="008E66E0"/>
    <w:rsid w:val="008E6EE4"/>
    <w:rsid w:val="008E77AD"/>
    <w:rsid w:val="008E7A7E"/>
    <w:rsid w:val="008E7D46"/>
    <w:rsid w:val="008F02A8"/>
    <w:rsid w:val="008F02E1"/>
    <w:rsid w:val="008F07AF"/>
    <w:rsid w:val="008F383A"/>
    <w:rsid w:val="008F3AC4"/>
    <w:rsid w:val="008F41B3"/>
    <w:rsid w:val="008F4980"/>
    <w:rsid w:val="008F5DB0"/>
    <w:rsid w:val="008F6046"/>
    <w:rsid w:val="008F701F"/>
    <w:rsid w:val="00900FD9"/>
    <w:rsid w:val="009011FD"/>
    <w:rsid w:val="009013D6"/>
    <w:rsid w:val="00901FB8"/>
    <w:rsid w:val="00902685"/>
    <w:rsid w:val="00903A33"/>
    <w:rsid w:val="00907245"/>
    <w:rsid w:val="00907EE6"/>
    <w:rsid w:val="0091215D"/>
    <w:rsid w:val="00912507"/>
    <w:rsid w:val="009131C1"/>
    <w:rsid w:val="0091394B"/>
    <w:rsid w:val="00913A10"/>
    <w:rsid w:val="00913D95"/>
    <w:rsid w:val="009145FF"/>
    <w:rsid w:val="00914B6D"/>
    <w:rsid w:val="0091636A"/>
    <w:rsid w:val="00916F26"/>
    <w:rsid w:val="009171B8"/>
    <w:rsid w:val="00920090"/>
    <w:rsid w:val="00922367"/>
    <w:rsid w:val="0092301B"/>
    <w:rsid w:val="009238EC"/>
    <w:rsid w:val="00924343"/>
    <w:rsid w:val="00924923"/>
    <w:rsid w:val="00924A11"/>
    <w:rsid w:val="009256C5"/>
    <w:rsid w:val="0092581E"/>
    <w:rsid w:val="00926CEC"/>
    <w:rsid w:val="009301B2"/>
    <w:rsid w:val="00932C87"/>
    <w:rsid w:val="009336F1"/>
    <w:rsid w:val="00933E39"/>
    <w:rsid w:val="00934A6E"/>
    <w:rsid w:val="00934F40"/>
    <w:rsid w:val="00935F86"/>
    <w:rsid w:val="00936D9B"/>
    <w:rsid w:val="00940DF5"/>
    <w:rsid w:val="0094245B"/>
    <w:rsid w:val="009426E1"/>
    <w:rsid w:val="0094343E"/>
    <w:rsid w:val="00944952"/>
    <w:rsid w:val="00944AB3"/>
    <w:rsid w:val="00946096"/>
    <w:rsid w:val="00946261"/>
    <w:rsid w:val="0095104D"/>
    <w:rsid w:val="00952E27"/>
    <w:rsid w:val="009530AC"/>
    <w:rsid w:val="009545D2"/>
    <w:rsid w:val="009553DC"/>
    <w:rsid w:val="00955973"/>
    <w:rsid w:val="00956084"/>
    <w:rsid w:val="0096076C"/>
    <w:rsid w:val="0096176F"/>
    <w:rsid w:val="00961AB7"/>
    <w:rsid w:val="009620A6"/>
    <w:rsid w:val="00962A53"/>
    <w:rsid w:val="00963638"/>
    <w:rsid w:val="009639CC"/>
    <w:rsid w:val="00965644"/>
    <w:rsid w:val="009708E7"/>
    <w:rsid w:val="00970DDE"/>
    <w:rsid w:val="00971255"/>
    <w:rsid w:val="00971736"/>
    <w:rsid w:val="00971C08"/>
    <w:rsid w:val="00974411"/>
    <w:rsid w:val="00977047"/>
    <w:rsid w:val="0097768A"/>
    <w:rsid w:val="00977ED7"/>
    <w:rsid w:val="009804A1"/>
    <w:rsid w:val="00980569"/>
    <w:rsid w:val="0098369E"/>
    <w:rsid w:val="0098485E"/>
    <w:rsid w:val="00985724"/>
    <w:rsid w:val="00990AEA"/>
    <w:rsid w:val="00990F04"/>
    <w:rsid w:val="00992141"/>
    <w:rsid w:val="00992C99"/>
    <w:rsid w:val="00992EDC"/>
    <w:rsid w:val="00995D9D"/>
    <w:rsid w:val="009971E4"/>
    <w:rsid w:val="009A06CD"/>
    <w:rsid w:val="009A0C68"/>
    <w:rsid w:val="009A1498"/>
    <w:rsid w:val="009A1A93"/>
    <w:rsid w:val="009A2BCF"/>
    <w:rsid w:val="009A2C2B"/>
    <w:rsid w:val="009A39FE"/>
    <w:rsid w:val="009A4F36"/>
    <w:rsid w:val="009A578A"/>
    <w:rsid w:val="009A6394"/>
    <w:rsid w:val="009B15F2"/>
    <w:rsid w:val="009B1E63"/>
    <w:rsid w:val="009B206A"/>
    <w:rsid w:val="009B2D70"/>
    <w:rsid w:val="009B62BB"/>
    <w:rsid w:val="009B6698"/>
    <w:rsid w:val="009B7636"/>
    <w:rsid w:val="009B78F5"/>
    <w:rsid w:val="009C00F6"/>
    <w:rsid w:val="009C21C6"/>
    <w:rsid w:val="009C2B22"/>
    <w:rsid w:val="009C3104"/>
    <w:rsid w:val="009C4223"/>
    <w:rsid w:val="009C4F9A"/>
    <w:rsid w:val="009C6DB0"/>
    <w:rsid w:val="009C7B14"/>
    <w:rsid w:val="009D03A7"/>
    <w:rsid w:val="009D2744"/>
    <w:rsid w:val="009D2811"/>
    <w:rsid w:val="009D5512"/>
    <w:rsid w:val="009D5D97"/>
    <w:rsid w:val="009D6101"/>
    <w:rsid w:val="009D62DC"/>
    <w:rsid w:val="009D66AB"/>
    <w:rsid w:val="009E1449"/>
    <w:rsid w:val="009E19C1"/>
    <w:rsid w:val="009E1B1E"/>
    <w:rsid w:val="009E1BA1"/>
    <w:rsid w:val="009E2E97"/>
    <w:rsid w:val="009E4276"/>
    <w:rsid w:val="009E6CE1"/>
    <w:rsid w:val="009E7E8D"/>
    <w:rsid w:val="009F0859"/>
    <w:rsid w:val="009F154F"/>
    <w:rsid w:val="009F1BF6"/>
    <w:rsid w:val="009F23D0"/>
    <w:rsid w:val="009F2E51"/>
    <w:rsid w:val="009F3712"/>
    <w:rsid w:val="009F5484"/>
    <w:rsid w:val="009F677E"/>
    <w:rsid w:val="009F6F01"/>
    <w:rsid w:val="00A01AB2"/>
    <w:rsid w:val="00A02CCA"/>
    <w:rsid w:val="00A040D8"/>
    <w:rsid w:val="00A041D0"/>
    <w:rsid w:val="00A04776"/>
    <w:rsid w:val="00A0492C"/>
    <w:rsid w:val="00A04D6E"/>
    <w:rsid w:val="00A054EB"/>
    <w:rsid w:val="00A05D64"/>
    <w:rsid w:val="00A05F56"/>
    <w:rsid w:val="00A112A4"/>
    <w:rsid w:val="00A125F5"/>
    <w:rsid w:val="00A1452A"/>
    <w:rsid w:val="00A154DB"/>
    <w:rsid w:val="00A15988"/>
    <w:rsid w:val="00A15FA7"/>
    <w:rsid w:val="00A16E9E"/>
    <w:rsid w:val="00A21D08"/>
    <w:rsid w:val="00A22414"/>
    <w:rsid w:val="00A225E8"/>
    <w:rsid w:val="00A23223"/>
    <w:rsid w:val="00A23FFD"/>
    <w:rsid w:val="00A24756"/>
    <w:rsid w:val="00A25D27"/>
    <w:rsid w:val="00A26AAC"/>
    <w:rsid w:val="00A30DC4"/>
    <w:rsid w:val="00A316D3"/>
    <w:rsid w:val="00A317DF"/>
    <w:rsid w:val="00A328C1"/>
    <w:rsid w:val="00A3367A"/>
    <w:rsid w:val="00A34BDE"/>
    <w:rsid w:val="00A3649C"/>
    <w:rsid w:val="00A367B2"/>
    <w:rsid w:val="00A36AD1"/>
    <w:rsid w:val="00A36F24"/>
    <w:rsid w:val="00A405DD"/>
    <w:rsid w:val="00A405F4"/>
    <w:rsid w:val="00A419AD"/>
    <w:rsid w:val="00A42A92"/>
    <w:rsid w:val="00A433F5"/>
    <w:rsid w:val="00A43D77"/>
    <w:rsid w:val="00A45147"/>
    <w:rsid w:val="00A4549A"/>
    <w:rsid w:val="00A46022"/>
    <w:rsid w:val="00A5004B"/>
    <w:rsid w:val="00A502C4"/>
    <w:rsid w:val="00A50643"/>
    <w:rsid w:val="00A53AD9"/>
    <w:rsid w:val="00A547CF"/>
    <w:rsid w:val="00A54D49"/>
    <w:rsid w:val="00A56BEC"/>
    <w:rsid w:val="00A602EB"/>
    <w:rsid w:val="00A62181"/>
    <w:rsid w:val="00A6370B"/>
    <w:rsid w:val="00A63769"/>
    <w:rsid w:val="00A640AF"/>
    <w:rsid w:val="00A64152"/>
    <w:rsid w:val="00A65352"/>
    <w:rsid w:val="00A672DA"/>
    <w:rsid w:val="00A7022A"/>
    <w:rsid w:val="00A702F1"/>
    <w:rsid w:val="00A70AA2"/>
    <w:rsid w:val="00A73505"/>
    <w:rsid w:val="00A735AB"/>
    <w:rsid w:val="00A74A9E"/>
    <w:rsid w:val="00A75CA8"/>
    <w:rsid w:val="00A761B5"/>
    <w:rsid w:val="00A7692F"/>
    <w:rsid w:val="00A80EFC"/>
    <w:rsid w:val="00A8181A"/>
    <w:rsid w:val="00A81E21"/>
    <w:rsid w:val="00A82063"/>
    <w:rsid w:val="00A8289D"/>
    <w:rsid w:val="00A8297C"/>
    <w:rsid w:val="00A83BC6"/>
    <w:rsid w:val="00A83BF7"/>
    <w:rsid w:val="00A872C6"/>
    <w:rsid w:val="00A87488"/>
    <w:rsid w:val="00A90BC1"/>
    <w:rsid w:val="00A9136E"/>
    <w:rsid w:val="00A92445"/>
    <w:rsid w:val="00A928E8"/>
    <w:rsid w:val="00A94024"/>
    <w:rsid w:val="00A94EAC"/>
    <w:rsid w:val="00A9633E"/>
    <w:rsid w:val="00AA0109"/>
    <w:rsid w:val="00AA2C0F"/>
    <w:rsid w:val="00AA3068"/>
    <w:rsid w:val="00AA44F6"/>
    <w:rsid w:val="00AA4D3E"/>
    <w:rsid w:val="00AA66C2"/>
    <w:rsid w:val="00AA7289"/>
    <w:rsid w:val="00AA77A2"/>
    <w:rsid w:val="00AB2525"/>
    <w:rsid w:val="00AB2E7E"/>
    <w:rsid w:val="00AB3AAA"/>
    <w:rsid w:val="00AB44FD"/>
    <w:rsid w:val="00AB4B2A"/>
    <w:rsid w:val="00AB4E78"/>
    <w:rsid w:val="00AB7F6F"/>
    <w:rsid w:val="00AC2416"/>
    <w:rsid w:val="00AC2C19"/>
    <w:rsid w:val="00AC2EC2"/>
    <w:rsid w:val="00AC32EE"/>
    <w:rsid w:val="00AC4431"/>
    <w:rsid w:val="00AC6498"/>
    <w:rsid w:val="00AC69A0"/>
    <w:rsid w:val="00AC7133"/>
    <w:rsid w:val="00AC7C44"/>
    <w:rsid w:val="00AD0235"/>
    <w:rsid w:val="00AD19AB"/>
    <w:rsid w:val="00AD5DD9"/>
    <w:rsid w:val="00AD6B50"/>
    <w:rsid w:val="00AD73CC"/>
    <w:rsid w:val="00AD7D3F"/>
    <w:rsid w:val="00AE0801"/>
    <w:rsid w:val="00AE3EE7"/>
    <w:rsid w:val="00AE6ECF"/>
    <w:rsid w:val="00AE70DF"/>
    <w:rsid w:val="00AF1D68"/>
    <w:rsid w:val="00AF323F"/>
    <w:rsid w:val="00AF5AEE"/>
    <w:rsid w:val="00B002DF"/>
    <w:rsid w:val="00B011EE"/>
    <w:rsid w:val="00B0152B"/>
    <w:rsid w:val="00B02E47"/>
    <w:rsid w:val="00B04F8D"/>
    <w:rsid w:val="00B0561E"/>
    <w:rsid w:val="00B05F79"/>
    <w:rsid w:val="00B063BB"/>
    <w:rsid w:val="00B075F5"/>
    <w:rsid w:val="00B101E0"/>
    <w:rsid w:val="00B10301"/>
    <w:rsid w:val="00B1054A"/>
    <w:rsid w:val="00B108D3"/>
    <w:rsid w:val="00B1107B"/>
    <w:rsid w:val="00B11309"/>
    <w:rsid w:val="00B115CB"/>
    <w:rsid w:val="00B116C7"/>
    <w:rsid w:val="00B13617"/>
    <w:rsid w:val="00B146CA"/>
    <w:rsid w:val="00B155E4"/>
    <w:rsid w:val="00B15FDA"/>
    <w:rsid w:val="00B162FE"/>
    <w:rsid w:val="00B1647D"/>
    <w:rsid w:val="00B165D6"/>
    <w:rsid w:val="00B16718"/>
    <w:rsid w:val="00B16815"/>
    <w:rsid w:val="00B16A4E"/>
    <w:rsid w:val="00B20E8D"/>
    <w:rsid w:val="00B2241A"/>
    <w:rsid w:val="00B2259E"/>
    <w:rsid w:val="00B2286E"/>
    <w:rsid w:val="00B23659"/>
    <w:rsid w:val="00B24573"/>
    <w:rsid w:val="00B25932"/>
    <w:rsid w:val="00B25E8D"/>
    <w:rsid w:val="00B26A28"/>
    <w:rsid w:val="00B26C35"/>
    <w:rsid w:val="00B30F2E"/>
    <w:rsid w:val="00B313D0"/>
    <w:rsid w:val="00B31B70"/>
    <w:rsid w:val="00B337C8"/>
    <w:rsid w:val="00B33BBC"/>
    <w:rsid w:val="00B354D7"/>
    <w:rsid w:val="00B365E1"/>
    <w:rsid w:val="00B4242E"/>
    <w:rsid w:val="00B425CF"/>
    <w:rsid w:val="00B42604"/>
    <w:rsid w:val="00B43E72"/>
    <w:rsid w:val="00B473E3"/>
    <w:rsid w:val="00B475B5"/>
    <w:rsid w:val="00B47C34"/>
    <w:rsid w:val="00B51F8D"/>
    <w:rsid w:val="00B52727"/>
    <w:rsid w:val="00B55642"/>
    <w:rsid w:val="00B55D55"/>
    <w:rsid w:val="00B56231"/>
    <w:rsid w:val="00B56961"/>
    <w:rsid w:val="00B57206"/>
    <w:rsid w:val="00B6112F"/>
    <w:rsid w:val="00B62DF3"/>
    <w:rsid w:val="00B6310A"/>
    <w:rsid w:val="00B634C2"/>
    <w:rsid w:val="00B642C4"/>
    <w:rsid w:val="00B652AE"/>
    <w:rsid w:val="00B66BE4"/>
    <w:rsid w:val="00B67022"/>
    <w:rsid w:val="00B673E6"/>
    <w:rsid w:val="00B7183C"/>
    <w:rsid w:val="00B72B71"/>
    <w:rsid w:val="00B7344F"/>
    <w:rsid w:val="00B73EA9"/>
    <w:rsid w:val="00B73EE9"/>
    <w:rsid w:val="00B75464"/>
    <w:rsid w:val="00B757E2"/>
    <w:rsid w:val="00B759C5"/>
    <w:rsid w:val="00B75CBC"/>
    <w:rsid w:val="00B75F0F"/>
    <w:rsid w:val="00B76E10"/>
    <w:rsid w:val="00B76EFA"/>
    <w:rsid w:val="00B77525"/>
    <w:rsid w:val="00B77807"/>
    <w:rsid w:val="00B804A7"/>
    <w:rsid w:val="00B80C60"/>
    <w:rsid w:val="00B817E6"/>
    <w:rsid w:val="00B84438"/>
    <w:rsid w:val="00B845D5"/>
    <w:rsid w:val="00B84D09"/>
    <w:rsid w:val="00B85906"/>
    <w:rsid w:val="00B85A5A"/>
    <w:rsid w:val="00B86133"/>
    <w:rsid w:val="00B86C2F"/>
    <w:rsid w:val="00B87674"/>
    <w:rsid w:val="00B918E1"/>
    <w:rsid w:val="00B92172"/>
    <w:rsid w:val="00B92767"/>
    <w:rsid w:val="00B92846"/>
    <w:rsid w:val="00B94A97"/>
    <w:rsid w:val="00B95104"/>
    <w:rsid w:val="00B956E6"/>
    <w:rsid w:val="00B95744"/>
    <w:rsid w:val="00B9723B"/>
    <w:rsid w:val="00B97E62"/>
    <w:rsid w:val="00BA00CD"/>
    <w:rsid w:val="00BA1E26"/>
    <w:rsid w:val="00BA332B"/>
    <w:rsid w:val="00BA36C8"/>
    <w:rsid w:val="00BA3E2B"/>
    <w:rsid w:val="00BA552C"/>
    <w:rsid w:val="00BA5BAA"/>
    <w:rsid w:val="00BA5F02"/>
    <w:rsid w:val="00BA613C"/>
    <w:rsid w:val="00BA66F1"/>
    <w:rsid w:val="00BA7A60"/>
    <w:rsid w:val="00BB03F4"/>
    <w:rsid w:val="00BB0C3D"/>
    <w:rsid w:val="00BB1884"/>
    <w:rsid w:val="00BB24C9"/>
    <w:rsid w:val="00BB2A52"/>
    <w:rsid w:val="00BB312E"/>
    <w:rsid w:val="00BB3B86"/>
    <w:rsid w:val="00BB537E"/>
    <w:rsid w:val="00BB594E"/>
    <w:rsid w:val="00BB6F74"/>
    <w:rsid w:val="00BB729D"/>
    <w:rsid w:val="00BC087D"/>
    <w:rsid w:val="00BC3A1B"/>
    <w:rsid w:val="00BC477B"/>
    <w:rsid w:val="00BC5331"/>
    <w:rsid w:val="00BC565D"/>
    <w:rsid w:val="00BC596E"/>
    <w:rsid w:val="00BC5F1D"/>
    <w:rsid w:val="00BC6D14"/>
    <w:rsid w:val="00BC7139"/>
    <w:rsid w:val="00BC71C7"/>
    <w:rsid w:val="00BD06C3"/>
    <w:rsid w:val="00BD12B8"/>
    <w:rsid w:val="00BD4382"/>
    <w:rsid w:val="00BD4CD2"/>
    <w:rsid w:val="00BD6EED"/>
    <w:rsid w:val="00BD709D"/>
    <w:rsid w:val="00BE03C5"/>
    <w:rsid w:val="00BE1C72"/>
    <w:rsid w:val="00BE2240"/>
    <w:rsid w:val="00BE2D2C"/>
    <w:rsid w:val="00BE3E12"/>
    <w:rsid w:val="00BE425C"/>
    <w:rsid w:val="00BE4DFC"/>
    <w:rsid w:val="00BE60DE"/>
    <w:rsid w:val="00BE68CE"/>
    <w:rsid w:val="00BF233C"/>
    <w:rsid w:val="00BF2E78"/>
    <w:rsid w:val="00BF337B"/>
    <w:rsid w:val="00BF347E"/>
    <w:rsid w:val="00BF3D9D"/>
    <w:rsid w:val="00BF455B"/>
    <w:rsid w:val="00BF4897"/>
    <w:rsid w:val="00BF5F63"/>
    <w:rsid w:val="00BF64B8"/>
    <w:rsid w:val="00BF7889"/>
    <w:rsid w:val="00C00919"/>
    <w:rsid w:val="00C00E62"/>
    <w:rsid w:val="00C01C49"/>
    <w:rsid w:val="00C023DE"/>
    <w:rsid w:val="00C04E8F"/>
    <w:rsid w:val="00C066D8"/>
    <w:rsid w:val="00C07A63"/>
    <w:rsid w:val="00C10173"/>
    <w:rsid w:val="00C1025A"/>
    <w:rsid w:val="00C107E2"/>
    <w:rsid w:val="00C10FE6"/>
    <w:rsid w:val="00C12BC4"/>
    <w:rsid w:val="00C12FBD"/>
    <w:rsid w:val="00C14111"/>
    <w:rsid w:val="00C150D6"/>
    <w:rsid w:val="00C17553"/>
    <w:rsid w:val="00C17D4E"/>
    <w:rsid w:val="00C21668"/>
    <w:rsid w:val="00C265B2"/>
    <w:rsid w:val="00C2730C"/>
    <w:rsid w:val="00C278CB"/>
    <w:rsid w:val="00C27E86"/>
    <w:rsid w:val="00C27FBE"/>
    <w:rsid w:val="00C30905"/>
    <w:rsid w:val="00C31235"/>
    <w:rsid w:val="00C31514"/>
    <w:rsid w:val="00C31E75"/>
    <w:rsid w:val="00C328C0"/>
    <w:rsid w:val="00C35584"/>
    <w:rsid w:val="00C356A5"/>
    <w:rsid w:val="00C35A63"/>
    <w:rsid w:val="00C361BD"/>
    <w:rsid w:val="00C3621A"/>
    <w:rsid w:val="00C365B0"/>
    <w:rsid w:val="00C36BF6"/>
    <w:rsid w:val="00C36C78"/>
    <w:rsid w:val="00C3759E"/>
    <w:rsid w:val="00C400A4"/>
    <w:rsid w:val="00C4021A"/>
    <w:rsid w:val="00C426B2"/>
    <w:rsid w:val="00C43C41"/>
    <w:rsid w:val="00C43CCF"/>
    <w:rsid w:val="00C4480E"/>
    <w:rsid w:val="00C44DD8"/>
    <w:rsid w:val="00C4522F"/>
    <w:rsid w:val="00C46951"/>
    <w:rsid w:val="00C509CB"/>
    <w:rsid w:val="00C52773"/>
    <w:rsid w:val="00C530E7"/>
    <w:rsid w:val="00C5328C"/>
    <w:rsid w:val="00C545B3"/>
    <w:rsid w:val="00C54C9D"/>
    <w:rsid w:val="00C54D60"/>
    <w:rsid w:val="00C54EFB"/>
    <w:rsid w:val="00C5579C"/>
    <w:rsid w:val="00C567F6"/>
    <w:rsid w:val="00C60B61"/>
    <w:rsid w:val="00C616E5"/>
    <w:rsid w:val="00C62006"/>
    <w:rsid w:val="00C6208A"/>
    <w:rsid w:val="00C6242F"/>
    <w:rsid w:val="00C63C1A"/>
    <w:rsid w:val="00C6436A"/>
    <w:rsid w:val="00C64CEF"/>
    <w:rsid w:val="00C65C27"/>
    <w:rsid w:val="00C6633F"/>
    <w:rsid w:val="00C665E8"/>
    <w:rsid w:val="00C666BC"/>
    <w:rsid w:val="00C7098B"/>
    <w:rsid w:val="00C71159"/>
    <w:rsid w:val="00C72CA6"/>
    <w:rsid w:val="00C73B7E"/>
    <w:rsid w:val="00C7535A"/>
    <w:rsid w:val="00C75A2E"/>
    <w:rsid w:val="00C762EC"/>
    <w:rsid w:val="00C8093B"/>
    <w:rsid w:val="00C80D81"/>
    <w:rsid w:val="00C811C4"/>
    <w:rsid w:val="00C827C7"/>
    <w:rsid w:val="00C8321D"/>
    <w:rsid w:val="00C84E92"/>
    <w:rsid w:val="00C86D29"/>
    <w:rsid w:val="00C86D8D"/>
    <w:rsid w:val="00C87B3D"/>
    <w:rsid w:val="00C87F1F"/>
    <w:rsid w:val="00C901FD"/>
    <w:rsid w:val="00C9196A"/>
    <w:rsid w:val="00C92E22"/>
    <w:rsid w:val="00C931AF"/>
    <w:rsid w:val="00C94FBD"/>
    <w:rsid w:val="00C96324"/>
    <w:rsid w:val="00C977E5"/>
    <w:rsid w:val="00C97FF1"/>
    <w:rsid w:val="00CA166C"/>
    <w:rsid w:val="00CA202F"/>
    <w:rsid w:val="00CA20D0"/>
    <w:rsid w:val="00CA353F"/>
    <w:rsid w:val="00CA4759"/>
    <w:rsid w:val="00CA5673"/>
    <w:rsid w:val="00CA5C74"/>
    <w:rsid w:val="00CA74A6"/>
    <w:rsid w:val="00CA7EEF"/>
    <w:rsid w:val="00CB01D7"/>
    <w:rsid w:val="00CB065E"/>
    <w:rsid w:val="00CB18CD"/>
    <w:rsid w:val="00CB2EC4"/>
    <w:rsid w:val="00CB3F5E"/>
    <w:rsid w:val="00CB58CD"/>
    <w:rsid w:val="00CB5AB3"/>
    <w:rsid w:val="00CB5D6B"/>
    <w:rsid w:val="00CB62EA"/>
    <w:rsid w:val="00CB7C83"/>
    <w:rsid w:val="00CC210D"/>
    <w:rsid w:val="00CC2233"/>
    <w:rsid w:val="00CC2639"/>
    <w:rsid w:val="00CC548E"/>
    <w:rsid w:val="00CD2CFB"/>
    <w:rsid w:val="00CD49D6"/>
    <w:rsid w:val="00CD50D0"/>
    <w:rsid w:val="00CD5C40"/>
    <w:rsid w:val="00CD7B9C"/>
    <w:rsid w:val="00CE0130"/>
    <w:rsid w:val="00CE05ED"/>
    <w:rsid w:val="00CE1D98"/>
    <w:rsid w:val="00CE29EB"/>
    <w:rsid w:val="00CE4AB2"/>
    <w:rsid w:val="00CE600A"/>
    <w:rsid w:val="00CE6EDF"/>
    <w:rsid w:val="00CF09CE"/>
    <w:rsid w:val="00CF0DE7"/>
    <w:rsid w:val="00CF12D9"/>
    <w:rsid w:val="00CF1EE6"/>
    <w:rsid w:val="00CF2C58"/>
    <w:rsid w:val="00CF6A9D"/>
    <w:rsid w:val="00CF6C9A"/>
    <w:rsid w:val="00CF6CCA"/>
    <w:rsid w:val="00CF6F4E"/>
    <w:rsid w:val="00D001BC"/>
    <w:rsid w:val="00D00711"/>
    <w:rsid w:val="00D0149E"/>
    <w:rsid w:val="00D01B71"/>
    <w:rsid w:val="00D030FC"/>
    <w:rsid w:val="00D04140"/>
    <w:rsid w:val="00D04554"/>
    <w:rsid w:val="00D0474A"/>
    <w:rsid w:val="00D04E71"/>
    <w:rsid w:val="00D05DED"/>
    <w:rsid w:val="00D069F2"/>
    <w:rsid w:val="00D06A5E"/>
    <w:rsid w:val="00D07EB9"/>
    <w:rsid w:val="00D13061"/>
    <w:rsid w:val="00D13842"/>
    <w:rsid w:val="00D14797"/>
    <w:rsid w:val="00D147A6"/>
    <w:rsid w:val="00D14D23"/>
    <w:rsid w:val="00D15BF9"/>
    <w:rsid w:val="00D16C03"/>
    <w:rsid w:val="00D16DF8"/>
    <w:rsid w:val="00D2099B"/>
    <w:rsid w:val="00D21222"/>
    <w:rsid w:val="00D22117"/>
    <w:rsid w:val="00D23E9E"/>
    <w:rsid w:val="00D240F3"/>
    <w:rsid w:val="00D257BA"/>
    <w:rsid w:val="00D26472"/>
    <w:rsid w:val="00D27A49"/>
    <w:rsid w:val="00D27B9E"/>
    <w:rsid w:val="00D3006B"/>
    <w:rsid w:val="00D3035B"/>
    <w:rsid w:val="00D304AB"/>
    <w:rsid w:val="00D30E2D"/>
    <w:rsid w:val="00D31FB7"/>
    <w:rsid w:val="00D3277A"/>
    <w:rsid w:val="00D34642"/>
    <w:rsid w:val="00D34E89"/>
    <w:rsid w:val="00D35770"/>
    <w:rsid w:val="00D36AED"/>
    <w:rsid w:val="00D37151"/>
    <w:rsid w:val="00D4068A"/>
    <w:rsid w:val="00D41275"/>
    <w:rsid w:val="00D41B7B"/>
    <w:rsid w:val="00D4319C"/>
    <w:rsid w:val="00D46223"/>
    <w:rsid w:val="00D47E49"/>
    <w:rsid w:val="00D50255"/>
    <w:rsid w:val="00D507F6"/>
    <w:rsid w:val="00D50E6C"/>
    <w:rsid w:val="00D53196"/>
    <w:rsid w:val="00D54FEE"/>
    <w:rsid w:val="00D55A17"/>
    <w:rsid w:val="00D5636E"/>
    <w:rsid w:val="00D6028B"/>
    <w:rsid w:val="00D6145B"/>
    <w:rsid w:val="00D6192E"/>
    <w:rsid w:val="00D63001"/>
    <w:rsid w:val="00D638F9"/>
    <w:rsid w:val="00D65832"/>
    <w:rsid w:val="00D67926"/>
    <w:rsid w:val="00D67E70"/>
    <w:rsid w:val="00D716DB"/>
    <w:rsid w:val="00D72B27"/>
    <w:rsid w:val="00D7393D"/>
    <w:rsid w:val="00D740E4"/>
    <w:rsid w:val="00D753E8"/>
    <w:rsid w:val="00D75453"/>
    <w:rsid w:val="00D77FF5"/>
    <w:rsid w:val="00D80319"/>
    <w:rsid w:val="00D805D6"/>
    <w:rsid w:val="00D80EC7"/>
    <w:rsid w:val="00D8106C"/>
    <w:rsid w:val="00D823A4"/>
    <w:rsid w:val="00D87520"/>
    <w:rsid w:val="00D9307C"/>
    <w:rsid w:val="00D95455"/>
    <w:rsid w:val="00D95EFC"/>
    <w:rsid w:val="00D96563"/>
    <w:rsid w:val="00D9742B"/>
    <w:rsid w:val="00D975C7"/>
    <w:rsid w:val="00DA09F6"/>
    <w:rsid w:val="00DA0B85"/>
    <w:rsid w:val="00DA0DF7"/>
    <w:rsid w:val="00DA105A"/>
    <w:rsid w:val="00DA1423"/>
    <w:rsid w:val="00DA2716"/>
    <w:rsid w:val="00DA301B"/>
    <w:rsid w:val="00DA4199"/>
    <w:rsid w:val="00DA47FD"/>
    <w:rsid w:val="00DA5BBE"/>
    <w:rsid w:val="00DA6489"/>
    <w:rsid w:val="00DA666F"/>
    <w:rsid w:val="00DA681A"/>
    <w:rsid w:val="00DA74AE"/>
    <w:rsid w:val="00DA753B"/>
    <w:rsid w:val="00DB01C8"/>
    <w:rsid w:val="00DB0970"/>
    <w:rsid w:val="00DB0B94"/>
    <w:rsid w:val="00DB1271"/>
    <w:rsid w:val="00DB19F2"/>
    <w:rsid w:val="00DB621D"/>
    <w:rsid w:val="00DC193D"/>
    <w:rsid w:val="00DC26C8"/>
    <w:rsid w:val="00DC342D"/>
    <w:rsid w:val="00DC3FCD"/>
    <w:rsid w:val="00DC4E17"/>
    <w:rsid w:val="00DC4F66"/>
    <w:rsid w:val="00DC5532"/>
    <w:rsid w:val="00DC7F13"/>
    <w:rsid w:val="00DD10B0"/>
    <w:rsid w:val="00DD19C1"/>
    <w:rsid w:val="00DD30DF"/>
    <w:rsid w:val="00DD34C1"/>
    <w:rsid w:val="00DD4EF6"/>
    <w:rsid w:val="00DD5A52"/>
    <w:rsid w:val="00DD7305"/>
    <w:rsid w:val="00DD7768"/>
    <w:rsid w:val="00DE02E0"/>
    <w:rsid w:val="00DE229E"/>
    <w:rsid w:val="00DE28DE"/>
    <w:rsid w:val="00DE3128"/>
    <w:rsid w:val="00DE3387"/>
    <w:rsid w:val="00DE63A8"/>
    <w:rsid w:val="00DF0150"/>
    <w:rsid w:val="00DF0960"/>
    <w:rsid w:val="00DF54AB"/>
    <w:rsid w:val="00DF6B86"/>
    <w:rsid w:val="00DF768C"/>
    <w:rsid w:val="00E01E89"/>
    <w:rsid w:val="00E03DA1"/>
    <w:rsid w:val="00E03DB4"/>
    <w:rsid w:val="00E043BE"/>
    <w:rsid w:val="00E04883"/>
    <w:rsid w:val="00E07140"/>
    <w:rsid w:val="00E0736E"/>
    <w:rsid w:val="00E075F8"/>
    <w:rsid w:val="00E11B14"/>
    <w:rsid w:val="00E11DA9"/>
    <w:rsid w:val="00E12BA7"/>
    <w:rsid w:val="00E1424A"/>
    <w:rsid w:val="00E15F1C"/>
    <w:rsid w:val="00E17827"/>
    <w:rsid w:val="00E17E80"/>
    <w:rsid w:val="00E208B5"/>
    <w:rsid w:val="00E20EC8"/>
    <w:rsid w:val="00E212C6"/>
    <w:rsid w:val="00E22771"/>
    <w:rsid w:val="00E22D37"/>
    <w:rsid w:val="00E2427D"/>
    <w:rsid w:val="00E24E0D"/>
    <w:rsid w:val="00E24F42"/>
    <w:rsid w:val="00E26332"/>
    <w:rsid w:val="00E26ACF"/>
    <w:rsid w:val="00E27387"/>
    <w:rsid w:val="00E3000B"/>
    <w:rsid w:val="00E30C21"/>
    <w:rsid w:val="00E32997"/>
    <w:rsid w:val="00E32A26"/>
    <w:rsid w:val="00E3340F"/>
    <w:rsid w:val="00E33956"/>
    <w:rsid w:val="00E33A03"/>
    <w:rsid w:val="00E3419F"/>
    <w:rsid w:val="00E35D69"/>
    <w:rsid w:val="00E3615A"/>
    <w:rsid w:val="00E377F7"/>
    <w:rsid w:val="00E4019E"/>
    <w:rsid w:val="00E40629"/>
    <w:rsid w:val="00E41957"/>
    <w:rsid w:val="00E419DB"/>
    <w:rsid w:val="00E44369"/>
    <w:rsid w:val="00E471D4"/>
    <w:rsid w:val="00E50B34"/>
    <w:rsid w:val="00E541B2"/>
    <w:rsid w:val="00E56937"/>
    <w:rsid w:val="00E57498"/>
    <w:rsid w:val="00E57865"/>
    <w:rsid w:val="00E61DB5"/>
    <w:rsid w:val="00E62E56"/>
    <w:rsid w:val="00E64420"/>
    <w:rsid w:val="00E64DA9"/>
    <w:rsid w:val="00E65797"/>
    <w:rsid w:val="00E65CE8"/>
    <w:rsid w:val="00E660FF"/>
    <w:rsid w:val="00E70026"/>
    <w:rsid w:val="00E7122C"/>
    <w:rsid w:val="00E7211F"/>
    <w:rsid w:val="00E72D11"/>
    <w:rsid w:val="00E72F47"/>
    <w:rsid w:val="00E740BB"/>
    <w:rsid w:val="00E74DCD"/>
    <w:rsid w:val="00E74F0C"/>
    <w:rsid w:val="00E75A68"/>
    <w:rsid w:val="00E75BF5"/>
    <w:rsid w:val="00E820A3"/>
    <w:rsid w:val="00E83919"/>
    <w:rsid w:val="00E844EE"/>
    <w:rsid w:val="00E8471E"/>
    <w:rsid w:val="00E85FB9"/>
    <w:rsid w:val="00E86022"/>
    <w:rsid w:val="00E86B69"/>
    <w:rsid w:val="00E8788B"/>
    <w:rsid w:val="00E902CE"/>
    <w:rsid w:val="00E90E82"/>
    <w:rsid w:val="00E93386"/>
    <w:rsid w:val="00E936E3"/>
    <w:rsid w:val="00E945E1"/>
    <w:rsid w:val="00E95372"/>
    <w:rsid w:val="00E95C94"/>
    <w:rsid w:val="00E966B2"/>
    <w:rsid w:val="00E969BA"/>
    <w:rsid w:val="00E97000"/>
    <w:rsid w:val="00E97D0A"/>
    <w:rsid w:val="00EA0BA5"/>
    <w:rsid w:val="00EA4388"/>
    <w:rsid w:val="00EA55BE"/>
    <w:rsid w:val="00EA622E"/>
    <w:rsid w:val="00EA7074"/>
    <w:rsid w:val="00EB10FB"/>
    <w:rsid w:val="00EB223F"/>
    <w:rsid w:val="00EB2E78"/>
    <w:rsid w:val="00EB351F"/>
    <w:rsid w:val="00EB3F46"/>
    <w:rsid w:val="00EB650A"/>
    <w:rsid w:val="00EB6578"/>
    <w:rsid w:val="00EB6E96"/>
    <w:rsid w:val="00EC0837"/>
    <w:rsid w:val="00EC15B6"/>
    <w:rsid w:val="00EC22EC"/>
    <w:rsid w:val="00EC2622"/>
    <w:rsid w:val="00EC2788"/>
    <w:rsid w:val="00EC35AE"/>
    <w:rsid w:val="00EC6C97"/>
    <w:rsid w:val="00EC7A4B"/>
    <w:rsid w:val="00ED1AF8"/>
    <w:rsid w:val="00ED317B"/>
    <w:rsid w:val="00ED39B8"/>
    <w:rsid w:val="00ED3A0A"/>
    <w:rsid w:val="00ED5810"/>
    <w:rsid w:val="00ED5B21"/>
    <w:rsid w:val="00ED5F48"/>
    <w:rsid w:val="00ED6013"/>
    <w:rsid w:val="00ED6257"/>
    <w:rsid w:val="00ED787D"/>
    <w:rsid w:val="00ED789B"/>
    <w:rsid w:val="00EE124E"/>
    <w:rsid w:val="00EE21E3"/>
    <w:rsid w:val="00EE29B8"/>
    <w:rsid w:val="00EE2A1F"/>
    <w:rsid w:val="00EE2CAB"/>
    <w:rsid w:val="00EE3858"/>
    <w:rsid w:val="00EE3F2A"/>
    <w:rsid w:val="00EE43B6"/>
    <w:rsid w:val="00EE4D90"/>
    <w:rsid w:val="00EE50C7"/>
    <w:rsid w:val="00EE558F"/>
    <w:rsid w:val="00EE5ADA"/>
    <w:rsid w:val="00EF0017"/>
    <w:rsid w:val="00EF0235"/>
    <w:rsid w:val="00EF0603"/>
    <w:rsid w:val="00EF089F"/>
    <w:rsid w:val="00EF11A1"/>
    <w:rsid w:val="00EF16E3"/>
    <w:rsid w:val="00EF36ED"/>
    <w:rsid w:val="00EF498D"/>
    <w:rsid w:val="00EF518A"/>
    <w:rsid w:val="00EF6551"/>
    <w:rsid w:val="00F003A9"/>
    <w:rsid w:val="00F01FC8"/>
    <w:rsid w:val="00F0458C"/>
    <w:rsid w:val="00F04A6F"/>
    <w:rsid w:val="00F05619"/>
    <w:rsid w:val="00F07417"/>
    <w:rsid w:val="00F077B3"/>
    <w:rsid w:val="00F0780A"/>
    <w:rsid w:val="00F0781A"/>
    <w:rsid w:val="00F1028A"/>
    <w:rsid w:val="00F118FD"/>
    <w:rsid w:val="00F1289D"/>
    <w:rsid w:val="00F14F6F"/>
    <w:rsid w:val="00F15345"/>
    <w:rsid w:val="00F1608B"/>
    <w:rsid w:val="00F166C8"/>
    <w:rsid w:val="00F222A0"/>
    <w:rsid w:val="00F223AC"/>
    <w:rsid w:val="00F22666"/>
    <w:rsid w:val="00F233C5"/>
    <w:rsid w:val="00F23C14"/>
    <w:rsid w:val="00F23CBE"/>
    <w:rsid w:val="00F23F77"/>
    <w:rsid w:val="00F240EF"/>
    <w:rsid w:val="00F24B0B"/>
    <w:rsid w:val="00F26D1B"/>
    <w:rsid w:val="00F27ACB"/>
    <w:rsid w:val="00F30293"/>
    <w:rsid w:val="00F30C6A"/>
    <w:rsid w:val="00F3106A"/>
    <w:rsid w:val="00F315B8"/>
    <w:rsid w:val="00F324E3"/>
    <w:rsid w:val="00F32613"/>
    <w:rsid w:val="00F32A52"/>
    <w:rsid w:val="00F33313"/>
    <w:rsid w:val="00F33BC8"/>
    <w:rsid w:val="00F35BCA"/>
    <w:rsid w:val="00F3773C"/>
    <w:rsid w:val="00F4398C"/>
    <w:rsid w:val="00F44324"/>
    <w:rsid w:val="00F45867"/>
    <w:rsid w:val="00F46007"/>
    <w:rsid w:val="00F4631D"/>
    <w:rsid w:val="00F465AD"/>
    <w:rsid w:val="00F465EF"/>
    <w:rsid w:val="00F47DEE"/>
    <w:rsid w:val="00F50008"/>
    <w:rsid w:val="00F506E9"/>
    <w:rsid w:val="00F51FA7"/>
    <w:rsid w:val="00F52A35"/>
    <w:rsid w:val="00F53D3F"/>
    <w:rsid w:val="00F53F3B"/>
    <w:rsid w:val="00F54669"/>
    <w:rsid w:val="00F54A8F"/>
    <w:rsid w:val="00F54E5E"/>
    <w:rsid w:val="00F55BA8"/>
    <w:rsid w:val="00F56631"/>
    <w:rsid w:val="00F57719"/>
    <w:rsid w:val="00F57D72"/>
    <w:rsid w:val="00F6062D"/>
    <w:rsid w:val="00F609DD"/>
    <w:rsid w:val="00F61AA7"/>
    <w:rsid w:val="00F62116"/>
    <w:rsid w:val="00F626CB"/>
    <w:rsid w:val="00F627D0"/>
    <w:rsid w:val="00F63C69"/>
    <w:rsid w:val="00F64057"/>
    <w:rsid w:val="00F643D3"/>
    <w:rsid w:val="00F65A7D"/>
    <w:rsid w:val="00F666AF"/>
    <w:rsid w:val="00F708FC"/>
    <w:rsid w:val="00F70B13"/>
    <w:rsid w:val="00F70C47"/>
    <w:rsid w:val="00F71379"/>
    <w:rsid w:val="00F71CA8"/>
    <w:rsid w:val="00F72F30"/>
    <w:rsid w:val="00F74D50"/>
    <w:rsid w:val="00F7533A"/>
    <w:rsid w:val="00F754AF"/>
    <w:rsid w:val="00F7587B"/>
    <w:rsid w:val="00F77CED"/>
    <w:rsid w:val="00F80796"/>
    <w:rsid w:val="00F80979"/>
    <w:rsid w:val="00F80AD1"/>
    <w:rsid w:val="00F81F2C"/>
    <w:rsid w:val="00F82A59"/>
    <w:rsid w:val="00F83C0B"/>
    <w:rsid w:val="00F845D7"/>
    <w:rsid w:val="00F86FC9"/>
    <w:rsid w:val="00F876CD"/>
    <w:rsid w:val="00F90068"/>
    <w:rsid w:val="00F901C5"/>
    <w:rsid w:val="00F908FE"/>
    <w:rsid w:val="00F91028"/>
    <w:rsid w:val="00F9158B"/>
    <w:rsid w:val="00F94684"/>
    <w:rsid w:val="00F9484A"/>
    <w:rsid w:val="00F964EE"/>
    <w:rsid w:val="00F9774F"/>
    <w:rsid w:val="00F9782D"/>
    <w:rsid w:val="00FA06B1"/>
    <w:rsid w:val="00FA4B31"/>
    <w:rsid w:val="00FA4BF7"/>
    <w:rsid w:val="00FA51ED"/>
    <w:rsid w:val="00FA563B"/>
    <w:rsid w:val="00FA68A6"/>
    <w:rsid w:val="00FA71EC"/>
    <w:rsid w:val="00FB09E3"/>
    <w:rsid w:val="00FB237B"/>
    <w:rsid w:val="00FB29F7"/>
    <w:rsid w:val="00FB3AB7"/>
    <w:rsid w:val="00FB3E9D"/>
    <w:rsid w:val="00FB4DB1"/>
    <w:rsid w:val="00FB4E97"/>
    <w:rsid w:val="00FB5065"/>
    <w:rsid w:val="00FB52A2"/>
    <w:rsid w:val="00FB55C8"/>
    <w:rsid w:val="00FB5BCC"/>
    <w:rsid w:val="00FB637C"/>
    <w:rsid w:val="00FB71E7"/>
    <w:rsid w:val="00FC1C41"/>
    <w:rsid w:val="00FC37EA"/>
    <w:rsid w:val="00FC4909"/>
    <w:rsid w:val="00FC4E68"/>
    <w:rsid w:val="00FC5215"/>
    <w:rsid w:val="00FC67D8"/>
    <w:rsid w:val="00FC7CBB"/>
    <w:rsid w:val="00FD0D74"/>
    <w:rsid w:val="00FD1D2F"/>
    <w:rsid w:val="00FD1DF0"/>
    <w:rsid w:val="00FD3DFD"/>
    <w:rsid w:val="00FD3E6C"/>
    <w:rsid w:val="00FD5AB7"/>
    <w:rsid w:val="00FD5D0D"/>
    <w:rsid w:val="00FD62E4"/>
    <w:rsid w:val="00FE1CD7"/>
    <w:rsid w:val="00FE202F"/>
    <w:rsid w:val="00FE20F4"/>
    <w:rsid w:val="00FE3C80"/>
    <w:rsid w:val="00FE4940"/>
    <w:rsid w:val="00FE58DC"/>
    <w:rsid w:val="00FE6D66"/>
    <w:rsid w:val="00FF08FA"/>
    <w:rsid w:val="00FF1EA0"/>
    <w:rsid w:val="00FF21CD"/>
    <w:rsid w:val="00FF30F1"/>
    <w:rsid w:val="00FF320F"/>
    <w:rsid w:val="00FF33DF"/>
    <w:rsid w:val="00FF3CF6"/>
    <w:rsid w:val="00FF5229"/>
    <w:rsid w:val="00FF7307"/>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73707"/>
  <w15:docId w15:val="{619EB566-91A1-4D13-892B-318C5721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lsdException w:name="heading 5" w:locked="0"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lsdException w:name="Light Shading" w:locked="0"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0"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686AB1"/>
    <w:pPr>
      <w:spacing w:after="0" w:line="288" w:lineRule="auto"/>
    </w:pPr>
    <w:rPr>
      <w:rFonts w:ascii="Arial" w:eastAsia="Times New Roman" w:hAnsi="Arial" w:cs="Times New Roman"/>
      <w:color w:val="000000" w:themeColor="text1"/>
      <w:spacing w:val="4"/>
      <w:sz w:val="20"/>
      <w:szCs w:val="24"/>
      <w:lang w:val="en-GB" w:eastAsia="nl-NL"/>
    </w:rPr>
  </w:style>
  <w:style w:type="paragraph" w:styleId="Heading1">
    <w:name w:val="heading 1"/>
    <w:basedOn w:val="Normal"/>
    <w:next w:val="Normal"/>
    <w:link w:val="Heading1Char"/>
    <w:uiPriority w:val="9"/>
    <w:locked/>
    <w:rsid w:val="00F80AD1"/>
    <w:pPr>
      <w:keepNext/>
      <w:keepLines/>
      <w:spacing w:before="48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locked/>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locked/>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locked/>
    <w:rsid w:val="0086446F"/>
    <w:pPr>
      <w:keepNext/>
      <w:keepLines/>
      <w:spacing w:before="240"/>
      <w:outlineLvl w:val="3"/>
    </w:pPr>
    <w:rPr>
      <w:b/>
    </w:rPr>
  </w:style>
  <w:style w:type="paragraph" w:styleId="Heading5">
    <w:name w:val="heading 5"/>
    <w:basedOn w:val="Normal"/>
    <w:next w:val="Normal"/>
    <w:link w:val="Heading5Char"/>
    <w:uiPriority w:val="9"/>
    <w:semiHidden/>
    <w:unhideWhenUsed/>
    <w:locked/>
    <w:rsid w:val="006B0B24"/>
    <w:pPr>
      <w:keepNext/>
      <w:keepLines/>
      <w:spacing w:before="20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NoSpacing">
    <w:name w:val="No Spacing"/>
    <w:uiPriority w:val="1"/>
    <w:locked/>
    <w:rsid w:val="006B0B24"/>
    <w:pPr>
      <w:spacing w:after="0"/>
    </w:pPr>
    <w:rPr>
      <w:rFonts w:ascii="Arial" w:hAnsi="Arial"/>
      <w:color w:val="000000" w:themeColor="text1"/>
      <w:sz w:val="20"/>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styleId="Header">
    <w:name w:val="header"/>
    <w:basedOn w:val="Normal"/>
    <w:link w:val="HeaderChar"/>
    <w:uiPriority w:val="99"/>
    <w:unhideWhenUsed/>
    <w:lock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lock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lock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BodyText">
    <w:name w:val="Body Text"/>
    <w:link w:val="BodyTextChar"/>
    <w:locked/>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locked/>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locked/>
    <w:rsid w:val="00EE3F2A"/>
    <w:pPr>
      <w:ind w:left="720"/>
      <w:contextualSpacing/>
    </w:pPr>
  </w:style>
  <w:style w:type="character" w:customStyle="1" w:styleId="ListParagraphChar">
    <w:name w:val="List Paragraph Char"/>
    <w:basedOn w:val="DefaultParagraphFont"/>
    <w:link w:val="ListParagraph"/>
    <w:uiPriority w:val="34"/>
    <w:rsid w:val="0018190B"/>
    <w:rPr>
      <w:rFonts w:ascii="Arial" w:eastAsia="Times New Roman" w:hAnsi="Arial" w:cs="Times New Roman"/>
      <w:spacing w:val="4"/>
      <w:sz w:val="20"/>
      <w:szCs w:val="24"/>
      <w:lang w:val="en-GB" w:eastAsia="nl-NL"/>
    </w:rPr>
  </w:style>
  <w:style w:type="paragraph" w:customStyle="1" w:styleId="Subbullets">
    <w:name w:val="Subbullets"/>
    <w:basedOn w:val="Bullets"/>
    <w:locked/>
    <w:rsid w:val="004F624B"/>
    <w:pPr>
      <w:numPr>
        <w:ilvl w:val="1"/>
      </w:numPr>
      <w:ind w:left="1134" w:hanging="425"/>
    </w:pPr>
  </w:style>
  <w:style w:type="paragraph" w:customStyle="1" w:styleId="Bullets">
    <w:name w:val="Bullets"/>
    <w:basedOn w:val="ListParagraph"/>
    <w:link w:val="BulletsCar"/>
    <w:locked/>
    <w:rsid w:val="004F624B"/>
    <w:pPr>
      <w:numPr>
        <w:numId w:val="3"/>
      </w:numPr>
      <w:tabs>
        <w:tab w:val="left" w:pos="2268"/>
      </w:tabs>
      <w:ind w:left="714" w:hanging="357"/>
    </w:pPr>
    <w:rPr>
      <w:szCs w:val="20"/>
    </w:rPr>
  </w:style>
  <w:style w:type="character" w:customStyle="1" w:styleId="BulletsCar">
    <w:name w:val="Bullets Car"/>
    <w:basedOn w:val="ListParagraphChar"/>
    <w:link w:val="Bullets"/>
    <w:rsid w:val="0018190B"/>
    <w:rPr>
      <w:rFonts w:ascii="Arial" w:eastAsia="Times New Roman" w:hAnsi="Arial" w:cs="Times New Roman"/>
      <w:color w:val="000000" w:themeColor="text1"/>
      <w:spacing w:val="4"/>
      <w:sz w:val="20"/>
      <w:szCs w:val="20"/>
      <w:lang w:val="en-GB" w:eastAsia="nl-NL"/>
    </w:rPr>
  </w:style>
  <w:style w:type="paragraph" w:customStyle="1" w:styleId="ActionStyle">
    <w:name w:val="ActionStyle"/>
    <w:basedOn w:val="Heading4"/>
    <w:locked/>
    <w:rsid w:val="006B0B24"/>
    <w:pPr>
      <w:numPr>
        <w:numId w:val="5"/>
      </w:numPr>
    </w:pPr>
  </w:style>
  <w:style w:type="paragraph" w:customStyle="1" w:styleId="Numberingintables">
    <w:name w:val="Numbering in tables"/>
    <w:basedOn w:val="Normal"/>
    <w:locked/>
    <w:rsid w:val="006B0B24"/>
    <w:pPr>
      <w:numPr>
        <w:numId w:val="1"/>
      </w:numPr>
      <w:tabs>
        <w:tab w:val="left" w:pos="2268"/>
      </w:tabs>
      <w:ind w:left="357" w:hanging="357"/>
    </w:pPr>
  </w:style>
  <w:style w:type="paragraph" w:customStyle="1" w:styleId="Bulletsintables">
    <w:name w:val="Bullets in tables"/>
    <w:basedOn w:val="Normal"/>
    <w:link w:val="BulletsintablesCar"/>
    <w:locked/>
    <w:rsid w:val="006B0B24"/>
    <w:pPr>
      <w:numPr>
        <w:numId w:val="2"/>
      </w:numPr>
      <w:tabs>
        <w:tab w:val="left" w:pos="2268"/>
      </w:tabs>
      <w:ind w:left="714" w:hanging="357"/>
    </w:pPr>
  </w:style>
  <w:style w:type="character" w:customStyle="1" w:styleId="BulletsintablesCar">
    <w:name w:val="Bullets in tables Car"/>
    <w:basedOn w:val="DefaultParagraphFont"/>
    <w:link w:val="Bulletsintables"/>
    <w:rsid w:val="0018190B"/>
    <w:rPr>
      <w:rFonts w:ascii="Arial" w:eastAsia="Times New Roman" w:hAnsi="Arial" w:cs="Times New Roman"/>
      <w:color w:val="000000" w:themeColor="text1"/>
      <w:spacing w:val="4"/>
      <w:sz w:val="20"/>
      <w:szCs w:val="24"/>
      <w:lang w:val="en-GB" w:eastAsia="nl-NL"/>
    </w:rPr>
  </w:style>
  <w:style w:type="paragraph" w:customStyle="1" w:styleId="Heading2withnumbering">
    <w:name w:val="Heading 2 with numbering"/>
    <w:basedOn w:val="Heading2"/>
    <w:link w:val="Heading2withnumberingCar"/>
    <w:locked/>
    <w:rsid w:val="00282B8D"/>
    <w:rPr>
      <w:lang w:val="en-GB"/>
    </w:rPr>
  </w:style>
  <w:style w:type="character" w:customStyle="1" w:styleId="Heading2withnumberingCar">
    <w:name w:val="Heading 2 with numbering Car"/>
    <w:basedOn w:val="Heading2Char"/>
    <w:link w:val="Heading2withnumbering"/>
    <w:rsid w:val="00523F73"/>
    <w:rPr>
      <w:rFonts w:ascii="Arial" w:hAnsi="Arial"/>
      <w:b/>
      <w:color w:val="00A651" w:themeColor="accent1"/>
      <w:sz w:val="28"/>
      <w:szCs w:val="28"/>
      <w:lang w:val="en-GB"/>
    </w:rPr>
  </w:style>
  <w:style w:type="paragraph" w:customStyle="1" w:styleId="Tableheader">
    <w:name w:val="Table header"/>
    <w:basedOn w:val="Normal"/>
    <w:locked/>
    <w:rsid w:val="00031D2F"/>
    <w:pPr>
      <w:tabs>
        <w:tab w:val="left" w:pos="2268"/>
      </w:tabs>
    </w:pPr>
    <w:rPr>
      <w:b/>
      <w:color w:val="FFFFFF" w:themeColor="background1"/>
      <w:sz w:val="2"/>
    </w:rPr>
  </w:style>
  <w:style w:type="paragraph" w:customStyle="1" w:styleId="Tablecontent">
    <w:name w:val="Table content"/>
    <w:basedOn w:val="Normal"/>
    <w:locked/>
    <w:rsid w:val="00031D2F"/>
    <w:pPr>
      <w:tabs>
        <w:tab w:val="left" w:pos="2268"/>
      </w:tabs>
    </w:pPr>
    <w:rPr>
      <w:color w:val="FFFFFF" w:themeColor="background1"/>
      <w:sz w:val="2"/>
    </w:rPr>
  </w:style>
  <w:style w:type="paragraph" w:customStyle="1" w:styleId="Heading3withnumbering">
    <w:name w:val="Heading 3 with numbering"/>
    <w:basedOn w:val="Heading3"/>
    <w:link w:val="Heading3withnumberingCar"/>
    <w:locked/>
    <w:rsid w:val="0017124A"/>
    <w:pPr>
      <w:tabs>
        <w:tab w:val="left" w:pos="567"/>
      </w:tabs>
    </w:pPr>
  </w:style>
  <w:style w:type="character" w:customStyle="1" w:styleId="Heading3withnumberingCar">
    <w:name w:val="Heading 3 with numbering Car"/>
    <w:basedOn w:val="Heading3Char"/>
    <w:link w:val="Heading3withnumbering"/>
    <w:rsid w:val="00130AF3"/>
    <w:rPr>
      <w:rFonts w:ascii="Arial" w:eastAsiaTheme="majorEastAsia" w:hAnsi="Arial" w:cs="Arial"/>
      <w:b/>
      <w:bCs/>
      <w:color w:val="7F7F7F" w:themeColor="text1" w:themeTint="80"/>
      <w:spacing w:val="4"/>
      <w:sz w:val="24"/>
      <w:szCs w:val="24"/>
      <w:lang w:val="en-GB" w:eastAsia="nl-NL"/>
    </w:rPr>
  </w:style>
  <w:style w:type="paragraph" w:customStyle="1" w:styleId="Heading4withnumbering">
    <w:name w:val="Heading 4 with numbering"/>
    <w:basedOn w:val="Heading4"/>
    <w:link w:val="Heading4withnumberingCar"/>
    <w:locked/>
    <w:rsid w:val="0017124A"/>
  </w:style>
  <w:style w:type="character" w:customStyle="1" w:styleId="Heading4withnumberingCar">
    <w:name w:val="Heading 4 with numbering Car"/>
    <w:basedOn w:val="Heading4Char"/>
    <w:link w:val="Heading4withnumbering"/>
    <w:rsid w:val="00130AF3"/>
    <w:rPr>
      <w:rFonts w:ascii="Arial" w:eastAsia="Times New Roman" w:hAnsi="Arial" w:cs="Times New Roman"/>
      <w:b/>
      <w:color w:val="000000" w:themeColor="text1"/>
      <w:spacing w:val="4"/>
      <w:sz w:val="20"/>
      <w:szCs w:val="24"/>
      <w:lang w:val="en-GB" w:eastAsia="nl-NL"/>
    </w:rPr>
  </w:style>
  <w:style w:type="character" w:styleId="Hyperlink">
    <w:name w:val="Hyperlink"/>
    <w:basedOn w:val="DefaultParagraphFont"/>
    <w:uiPriority w:val="99"/>
    <w:unhideWhenUsed/>
    <w:locked/>
    <w:rsid w:val="009E2E97"/>
    <w:rPr>
      <w:color w:val="00A651" w:themeColor="hyperlink"/>
      <w:u w:val="single"/>
    </w:rPr>
  </w:style>
  <w:style w:type="paragraph" w:customStyle="1" w:styleId="dottedline">
    <w:name w:val="dotted line"/>
    <w:basedOn w:val="BodyText"/>
    <w:next w:val="BodyText"/>
    <w:link w:val="dottedlineChar"/>
    <w:locked/>
    <w:rsid w:val="00397912"/>
    <w:pPr>
      <w:spacing w:after="360"/>
      <w:jc w:val="both"/>
    </w:pPr>
    <w:rPr>
      <w:spacing w:val="30"/>
      <w:sz w:val="24"/>
    </w:rPr>
  </w:style>
  <w:style w:type="character" w:customStyle="1" w:styleId="dottedlineChar">
    <w:name w:val="dotted line Char"/>
    <w:basedOn w:val="BodyTextChar"/>
    <w:link w:val="dottedline"/>
    <w:rsid w:val="00397912"/>
    <w:rPr>
      <w:rFonts w:ascii="Arial" w:eastAsia="Times New Roman" w:hAnsi="Arial" w:cs="Times New Roman"/>
      <w:color w:val="000000" w:themeColor="text1"/>
      <w:spacing w:val="30"/>
      <w:sz w:val="24"/>
      <w:szCs w:val="24"/>
      <w:lang w:val="en-GB" w:eastAsia="nl-NL"/>
    </w:rPr>
  </w:style>
  <w:style w:type="paragraph" w:customStyle="1" w:styleId="Header2">
    <w:name w:val="Header 2"/>
    <w:basedOn w:val="BodyText"/>
    <w:locked/>
    <w:rsid w:val="00397912"/>
    <w:pPr>
      <w:spacing w:before="240" w:after="200"/>
    </w:pPr>
    <w:rPr>
      <w:b/>
      <w:bCs/>
      <w:color w:val="auto"/>
    </w:rPr>
  </w:style>
  <w:style w:type="paragraph" w:customStyle="1" w:styleId="Documentsubtitle">
    <w:name w:val="Document subtitle"/>
    <w:basedOn w:val="BodyText"/>
    <w:locked/>
    <w:rsid w:val="00397912"/>
    <w:pPr>
      <w:spacing w:before="240" w:after="120"/>
      <w:jc w:val="both"/>
    </w:pPr>
    <w:rPr>
      <w:color w:val="auto"/>
      <w:sz w:val="28"/>
    </w:rPr>
  </w:style>
  <w:style w:type="paragraph" w:customStyle="1" w:styleId="DocumentTitle">
    <w:name w:val="Document Title"/>
    <w:basedOn w:val="BodyText"/>
    <w:next w:val="Documentsubtitle"/>
    <w:link w:val="DocumentTitleChar"/>
    <w:locked/>
    <w:rsid w:val="00397912"/>
    <w:pPr>
      <w:keepNext/>
      <w:pageBreakBefore/>
      <w:spacing w:before="200"/>
      <w:jc w:val="both"/>
    </w:pPr>
    <w:rPr>
      <w:b/>
      <w:color w:val="009F47"/>
      <w:sz w:val="40"/>
    </w:rPr>
  </w:style>
  <w:style w:type="character" w:customStyle="1" w:styleId="DocumentTitleChar">
    <w:name w:val="Document Title Char"/>
    <w:basedOn w:val="BodyTextChar"/>
    <w:link w:val="DocumentTitle"/>
    <w:rsid w:val="00397912"/>
    <w:rPr>
      <w:rFonts w:ascii="Arial" w:eastAsia="Times New Roman" w:hAnsi="Arial" w:cs="Times New Roman"/>
      <w:b/>
      <w:color w:val="009F47"/>
      <w:spacing w:val="4"/>
      <w:sz w:val="40"/>
      <w:szCs w:val="24"/>
      <w:lang w:val="en-GB" w:eastAsia="nl-NL"/>
    </w:rPr>
  </w:style>
  <w:style w:type="paragraph" w:customStyle="1" w:styleId="Header1">
    <w:name w:val="Header 1"/>
    <w:basedOn w:val="BodyText"/>
    <w:locked/>
    <w:rsid w:val="00397912"/>
    <w:pPr>
      <w:pageBreakBefore/>
      <w:tabs>
        <w:tab w:val="left" w:pos="6804"/>
      </w:tabs>
      <w:spacing w:before="240" w:after="200"/>
    </w:pPr>
    <w:rPr>
      <w:b/>
      <w:bCs/>
      <w:color w:val="auto"/>
      <w:sz w:val="28"/>
    </w:rPr>
  </w:style>
  <w:style w:type="paragraph" w:styleId="TOC2">
    <w:name w:val="toc 2"/>
    <w:basedOn w:val="BodyText"/>
    <w:next w:val="BodyText"/>
    <w:autoRedefine/>
    <w:uiPriority w:val="39"/>
    <w:rsid w:val="00B80C60"/>
    <w:pPr>
      <w:tabs>
        <w:tab w:val="left" w:pos="800"/>
        <w:tab w:val="right" w:leader="dot" w:pos="9060"/>
      </w:tabs>
      <w:spacing w:before="80" w:after="80"/>
      <w:ind w:left="198"/>
    </w:pPr>
    <w:rPr>
      <w:smallCaps/>
      <w:noProof/>
      <w:szCs w:val="20"/>
    </w:rPr>
  </w:style>
  <w:style w:type="paragraph" w:styleId="TOC1">
    <w:name w:val="toc 1"/>
    <w:basedOn w:val="BodyText"/>
    <w:next w:val="BodyText"/>
    <w:autoRedefine/>
    <w:uiPriority w:val="39"/>
    <w:rsid w:val="004A0EED"/>
    <w:pPr>
      <w:spacing w:before="120" w:after="120"/>
    </w:pPr>
    <w:rPr>
      <w:b/>
      <w:bCs/>
      <w:smallCaps/>
      <w:szCs w:val="20"/>
    </w:rPr>
  </w:style>
  <w:style w:type="paragraph" w:styleId="TOC3">
    <w:name w:val="toc 3"/>
    <w:basedOn w:val="TOC2"/>
    <w:next w:val="Normal"/>
    <w:autoRedefine/>
    <w:uiPriority w:val="39"/>
    <w:rsid w:val="00F70C47"/>
    <w:pPr>
      <w:spacing w:before="0" w:after="0"/>
      <w:ind w:left="403"/>
    </w:pPr>
    <w:rPr>
      <w:i/>
      <w:iCs/>
      <w:smallCaps w:val="0"/>
    </w:rPr>
  </w:style>
  <w:style w:type="paragraph" w:customStyle="1" w:styleId="BodyTextExplanation">
    <w:name w:val="Body Text Explanation"/>
    <w:basedOn w:val="BodyText"/>
    <w:link w:val="BodyTextExplanationCar"/>
    <w:locked/>
    <w:rsid w:val="00086340"/>
    <w:pPr>
      <w:pBdr>
        <w:top w:val="single" w:sz="4" w:space="6" w:color="7F7F7F" w:themeColor="text1" w:themeTint="80"/>
        <w:left w:val="single" w:sz="4" w:space="6" w:color="7F7F7F" w:themeColor="text1" w:themeTint="80"/>
        <w:bottom w:val="single" w:sz="4" w:space="6" w:color="7F7F7F" w:themeColor="text1" w:themeTint="80"/>
        <w:right w:val="single" w:sz="4" w:space="6" w:color="7F7F7F" w:themeColor="text1" w:themeTint="80"/>
      </w:pBdr>
      <w:spacing w:before="240" w:after="120"/>
    </w:pPr>
    <w:rPr>
      <w:i/>
      <w:color w:val="auto"/>
    </w:rPr>
  </w:style>
  <w:style w:type="character" w:customStyle="1" w:styleId="BodyTextExplanationCar">
    <w:name w:val="Body Text Explanation Car"/>
    <w:basedOn w:val="BodyTextChar"/>
    <w:link w:val="BodyTextExplanation"/>
    <w:rsid w:val="00523F73"/>
    <w:rPr>
      <w:rFonts w:ascii="Arial" w:eastAsia="Times New Roman" w:hAnsi="Arial" w:cs="Times New Roman"/>
      <w:i/>
      <w:color w:val="000000" w:themeColor="text1"/>
      <w:spacing w:val="4"/>
      <w:sz w:val="20"/>
      <w:szCs w:val="24"/>
      <w:lang w:val="en-GB" w:eastAsia="nl-NL"/>
    </w:rPr>
  </w:style>
  <w:style w:type="paragraph" w:customStyle="1" w:styleId="BodyTextFPP">
    <w:name w:val="Body Text FPP"/>
    <w:basedOn w:val="BodyTextExplanation"/>
    <w:locked/>
    <w:rsid w:val="00397912"/>
    <w:pPr>
      <w:pBdr>
        <w:top w:val="single" w:sz="4" w:space="6" w:color="C00000"/>
        <w:left w:val="single" w:sz="4" w:space="6" w:color="C00000"/>
        <w:bottom w:val="single" w:sz="4" w:space="6" w:color="C00000"/>
        <w:right w:val="single" w:sz="4" w:space="6" w:color="C00000"/>
      </w:pBdr>
    </w:pPr>
    <w:rPr>
      <w:color w:val="C00000"/>
    </w:rPr>
  </w:style>
  <w:style w:type="paragraph" w:customStyle="1" w:styleId="BodyTextExplanationBullet">
    <w:name w:val="Body Text Explanation Bullet"/>
    <w:basedOn w:val="BodyTextExplanation"/>
    <w:next w:val="BodyTextExplanation"/>
    <w:link w:val="BodyTextExplanationBulletCar"/>
    <w:locked/>
    <w:rsid w:val="00397912"/>
    <w:pPr>
      <w:numPr>
        <w:numId w:val="8"/>
      </w:numPr>
      <w:spacing w:before="120"/>
      <w:contextualSpacing/>
    </w:pPr>
  </w:style>
  <w:style w:type="character" w:customStyle="1" w:styleId="BodyTextExplanationBulletCar">
    <w:name w:val="Body Text Explanation Bullet Car"/>
    <w:basedOn w:val="BodyTextExplanationCar"/>
    <w:link w:val="BodyTextExplanationBullet"/>
    <w:rsid w:val="00130AF3"/>
    <w:rPr>
      <w:rFonts w:ascii="Arial" w:eastAsia="Times New Roman" w:hAnsi="Arial" w:cs="Times New Roman"/>
      <w:i/>
      <w:color w:val="000000" w:themeColor="text1"/>
      <w:spacing w:val="4"/>
      <w:sz w:val="20"/>
      <w:szCs w:val="24"/>
      <w:lang w:val="en-GB" w:eastAsia="nl-NL"/>
    </w:rPr>
  </w:style>
  <w:style w:type="paragraph" w:customStyle="1" w:styleId="BodyTextCommunity">
    <w:name w:val="Body Text Community"/>
    <w:basedOn w:val="BodyText"/>
    <w:next w:val="BodyText"/>
    <w:link w:val="BodyTextCommunityCar"/>
    <w:locked/>
    <w:rsid w:val="00397912"/>
    <w:pPr>
      <w:pBdr>
        <w:top w:val="single" w:sz="4" w:space="18" w:color="833407" w:themeColor="accent3" w:themeShade="80"/>
        <w:left w:val="single" w:sz="4" w:space="6" w:color="833407" w:themeColor="accent3" w:themeShade="80"/>
        <w:bottom w:val="single" w:sz="4" w:space="18" w:color="833407" w:themeColor="accent3" w:themeShade="80"/>
        <w:right w:val="single" w:sz="4" w:space="6" w:color="833407" w:themeColor="accent3" w:themeShade="80"/>
      </w:pBdr>
      <w:spacing w:before="240" w:after="120"/>
      <w:jc w:val="center"/>
    </w:pPr>
    <w:rPr>
      <w:color w:val="833407" w:themeColor="accent3" w:themeShade="80"/>
    </w:rPr>
  </w:style>
  <w:style w:type="character" w:customStyle="1" w:styleId="BodyTextCommunityCar">
    <w:name w:val="Body Text Community Car"/>
    <w:basedOn w:val="BodyTextChar"/>
    <w:link w:val="BodyTextCommunity"/>
    <w:rsid w:val="00523F73"/>
    <w:rPr>
      <w:rFonts w:ascii="Arial" w:eastAsia="Times New Roman" w:hAnsi="Arial" w:cs="Times New Roman"/>
      <w:color w:val="833407" w:themeColor="accent3" w:themeShade="80"/>
      <w:spacing w:val="4"/>
      <w:sz w:val="20"/>
      <w:szCs w:val="24"/>
      <w:lang w:val="en-GB" w:eastAsia="nl-NL"/>
    </w:rPr>
  </w:style>
  <w:style w:type="paragraph" w:customStyle="1" w:styleId="BodyTextBullet">
    <w:name w:val="Body Text Bullet"/>
    <w:basedOn w:val="BodyText"/>
    <w:locked/>
    <w:rsid w:val="00397912"/>
    <w:pPr>
      <w:numPr>
        <w:numId w:val="6"/>
      </w:numPr>
      <w:ind w:left="641" w:hanging="357"/>
      <w:jc w:val="both"/>
    </w:pPr>
    <w:rPr>
      <w:color w:val="auto"/>
    </w:rPr>
  </w:style>
  <w:style w:type="paragraph" w:customStyle="1" w:styleId="ProjectTitle">
    <w:name w:val="Project Title"/>
    <w:basedOn w:val="Normal"/>
    <w:locked/>
    <w:rsid w:val="00397912"/>
    <w:pPr>
      <w:keepNext/>
      <w:jc w:val="both"/>
    </w:pPr>
    <w:rPr>
      <w:b/>
      <w:sz w:val="40"/>
    </w:rPr>
  </w:style>
  <w:style w:type="paragraph" w:customStyle="1" w:styleId="BodyTextFPPBullet">
    <w:name w:val="Body Text FPP Bullet"/>
    <w:basedOn w:val="BodyTextFPP"/>
    <w:locked/>
    <w:rsid w:val="00397912"/>
    <w:pPr>
      <w:numPr>
        <w:numId w:val="7"/>
      </w:numPr>
      <w:spacing w:before="0" w:after="0"/>
      <w:ind w:left="357" w:hanging="357"/>
    </w:pPr>
  </w:style>
  <w:style w:type="table" w:customStyle="1" w:styleId="TableBase">
    <w:name w:val="Table Base"/>
    <w:basedOn w:val="TableNormal"/>
    <w:uiPriority w:val="99"/>
    <w:locked/>
    <w:rsid w:val="00397912"/>
    <w:pPr>
      <w:spacing w:after="0" w:line="240" w:lineRule="auto"/>
    </w:pPr>
    <w:rPr>
      <w:rFonts w:ascii="Arial" w:eastAsia="Times New Roman" w:hAnsi="Arial" w:cs="Times New Roman"/>
      <w:sz w:val="20"/>
      <w:szCs w:val="20"/>
      <w:lang w:eastAsia="nl-NL"/>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Arial" w:hAnsi="Arial"/>
        <w:b/>
        <w:sz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D9D9D9" w:themeFill="background1" w:themeFillShade="D9"/>
      </w:tcPr>
    </w:tblStylePr>
  </w:style>
  <w:style w:type="paragraph" w:styleId="Caption">
    <w:name w:val="caption"/>
    <w:basedOn w:val="ITEACaption"/>
    <w:next w:val="ITEABodyText"/>
    <w:link w:val="CaptionChar"/>
    <w:uiPriority w:val="99"/>
    <w:locked/>
    <w:rsid w:val="00963638"/>
  </w:style>
  <w:style w:type="paragraph" w:customStyle="1" w:styleId="ITEACaption">
    <w:name w:val="ITEA_Caption"/>
    <w:next w:val="ITEABodyText"/>
    <w:link w:val="ITEACaptionCar"/>
    <w:rsid w:val="00D06A5E"/>
    <w:pPr>
      <w:spacing w:before="120" w:after="120"/>
      <w:jc w:val="center"/>
    </w:pPr>
    <w:rPr>
      <w:rFonts w:ascii="Arial" w:eastAsia="Times New Roman" w:hAnsi="Arial" w:cs="Times New Roman"/>
      <w:bCs/>
      <w:i/>
      <w:color w:val="808080" w:themeColor="background1" w:themeShade="80"/>
      <w:sz w:val="20"/>
      <w:szCs w:val="20"/>
      <w:lang w:val="en-GB" w:eastAsia="nl-NL"/>
    </w:rPr>
  </w:style>
  <w:style w:type="paragraph" w:customStyle="1" w:styleId="ITEABodyText">
    <w:name w:val="ITEA_BodyText"/>
    <w:basedOn w:val="BodyText"/>
    <w:link w:val="ITEABodyTextCar"/>
    <w:qFormat/>
    <w:rsid w:val="004672FD"/>
  </w:style>
  <w:style w:type="character" w:customStyle="1" w:styleId="ITEABodyTextCar">
    <w:name w:val="ITEA_BodyText Car"/>
    <w:basedOn w:val="BodyTextChar"/>
    <w:link w:val="ITEABodyText"/>
    <w:rsid w:val="004672FD"/>
    <w:rPr>
      <w:rFonts w:ascii="Arial" w:eastAsia="Times New Roman" w:hAnsi="Arial" w:cs="Times New Roman"/>
      <w:color w:val="000000" w:themeColor="text1"/>
      <w:spacing w:val="4"/>
      <w:sz w:val="20"/>
      <w:szCs w:val="24"/>
      <w:lang w:val="en-GB" w:eastAsia="nl-NL"/>
    </w:rPr>
  </w:style>
  <w:style w:type="character" w:customStyle="1" w:styleId="ITEACaptionCar">
    <w:name w:val="ITEA_Caption Car"/>
    <w:basedOn w:val="CaptionChar"/>
    <w:link w:val="ITEACaption"/>
    <w:rsid w:val="00D06A5E"/>
    <w:rPr>
      <w:rFonts w:ascii="Arial" w:eastAsia="Times New Roman" w:hAnsi="Arial" w:cs="Times New Roman"/>
      <w:b w:val="0"/>
      <w:bCs/>
      <w:i/>
      <w:color w:val="808080" w:themeColor="background1" w:themeShade="80"/>
      <w:sz w:val="20"/>
      <w:szCs w:val="20"/>
      <w:lang w:val="en-GB" w:eastAsia="nl-NL"/>
    </w:rPr>
  </w:style>
  <w:style w:type="character" w:customStyle="1" w:styleId="CaptionChar">
    <w:name w:val="Caption Char"/>
    <w:basedOn w:val="DefaultParagraphFont"/>
    <w:link w:val="Caption"/>
    <w:uiPriority w:val="99"/>
    <w:rsid w:val="00963638"/>
    <w:rPr>
      <w:rFonts w:ascii="Arial" w:eastAsia="Times New Roman" w:hAnsi="Arial" w:cs="Times New Roman"/>
      <w:b/>
      <w:bCs/>
      <w:i/>
      <w:sz w:val="20"/>
      <w:szCs w:val="20"/>
      <w:lang w:val="en-GB" w:eastAsia="nl-NL"/>
    </w:rPr>
  </w:style>
  <w:style w:type="table" w:customStyle="1" w:styleId="TableBaseRed">
    <w:name w:val="Table Base Red"/>
    <w:basedOn w:val="TableBase"/>
    <w:uiPriority w:val="99"/>
    <w:locked/>
    <w:rsid w:val="00397912"/>
    <w:rPr>
      <w:color w:val="C00000"/>
    </w:rPr>
    <w:tblPr/>
    <w:tblStylePr w:type="firstRow">
      <w:rPr>
        <w:rFonts w:ascii="Arial" w:hAnsi="Arial"/>
        <w:b/>
        <w:sz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D9D9D9" w:themeFill="background1" w:themeFillShade="D9"/>
      </w:tcPr>
    </w:tblStylePr>
  </w:style>
  <w:style w:type="character" w:styleId="PageNumber">
    <w:name w:val="page number"/>
    <w:basedOn w:val="DefaultParagraphFont"/>
    <w:uiPriority w:val="99"/>
    <w:locked/>
    <w:rsid w:val="00BF5F63"/>
    <w:rPr>
      <w:rFonts w:cs="Times New Roman"/>
    </w:rPr>
  </w:style>
  <w:style w:type="paragraph" w:customStyle="1" w:styleId="BodyTextExplanationsubbullet">
    <w:name w:val="Body Text Explanation subbullet"/>
    <w:basedOn w:val="BodyTextExplanationBullet"/>
    <w:next w:val="BodyTextExplanation"/>
    <w:locked/>
    <w:rsid w:val="00086340"/>
    <w:pPr>
      <w:numPr>
        <w:numId w:val="10"/>
      </w:numPr>
      <w:spacing w:before="0"/>
      <w:ind w:left="425" w:hanging="425"/>
    </w:pPr>
  </w:style>
  <w:style w:type="paragraph" w:customStyle="1" w:styleId="Autogeneratedsection">
    <w:name w:val="Autogenerated section"/>
    <w:basedOn w:val="BodyTextCommunity"/>
    <w:link w:val="AutogeneratedsectionCar"/>
    <w:locked/>
    <w:rsid w:val="005238D9"/>
    <w:pPr>
      <w:pBdr>
        <w:top w:val="single" w:sz="4" w:space="18" w:color="F36F21" w:themeColor="accent3"/>
        <w:left w:val="single" w:sz="4" w:space="6" w:color="F36F21" w:themeColor="accent3"/>
        <w:bottom w:val="single" w:sz="4" w:space="18" w:color="F36F21" w:themeColor="accent3"/>
        <w:right w:val="single" w:sz="4" w:space="6" w:color="F36F21" w:themeColor="accent3"/>
      </w:pBdr>
    </w:pPr>
    <w:rPr>
      <w:color w:val="F36F21" w:themeColor="accent3"/>
    </w:rPr>
  </w:style>
  <w:style w:type="character" w:customStyle="1" w:styleId="AutogeneratedsectionCar">
    <w:name w:val="Autogenerated section Car"/>
    <w:basedOn w:val="BodyTextCommunityCar"/>
    <w:link w:val="Autogeneratedsection"/>
    <w:rsid w:val="00523F73"/>
    <w:rPr>
      <w:rFonts w:ascii="Arial" w:eastAsia="Times New Roman" w:hAnsi="Arial" w:cs="Times New Roman"/>
      <w:color w:val="F36F21" w:themeColor="accent3"/>
      <w:spacing w:val="4"/>
      <w:sz w:val="20"/>
      <w:szCs w:val="24"/>
      <w:lang w:val="en-GB" w:eastAsia="nl-NL"/>
    </w:rPr>
  </w:style>
  <w:style w:type="character" w:styleId="FollowedHyperlink">
    <w:name w:val="FollowedHyperlink"/>
    <w:basedOn w:val="DefaultParagraphFont"/>
    <w:uiPriority w:val="99"/>
    <w:semiHidden/>
    <w:unhideWhenUsed/>
    <w:locked/>
    <w:rsid w:val="007137BF"/>
    <w:rPr>
      <w:color w:val="7F7F7F" w:themeColor="followedHyperlink"/>
      <w:u w:val="single"/>
    </w:rPr>
  </w:style>
  <w:style w:type="character" w:styleId="CommentReference">
    <w:name w:val="annotation reference"/>
    <w:basedOn w:val="DefaultParagraphFont"/>
    <w:uiPriority w:val="99"/>
    <w:semiHidden/>
    <w:unhideWhenUsed/>
    <w:locked/>
    <w:rsid w:val="00462694"/>
    <w:rPr>
      <w:sz w:val="16"/>
      <w:szCs w:val="16"/>
    </w:rPr>
  </w:style>
  <w:style w:type="paragraph" w:styleId="CommentText">
    <w:name w:val="annotation text"/>
    <w:basedOn w:val="Normal"/>
    <w:link w:val="CommentTextChar"/>
    <w:uiPriority w:val="99"/>
    <w:unhideWhenUsed/>
    <w:locked/>
    <w:rsid w:val="00462694"/>
    <w:pPr>
      <w:spacing w:line="240" w:lineRule="auto"/>
    </w:pPr>
    <w:rPr>
      <w:szCs w:val="20"/>
    </w:rPr>
  </w:style>
  <w:style w:type="character" w:customStyle="1" w:styleId="CommentTextChar">
    <w:name w:val="Comment Text Char"/>
    <w:basedOn w:val="DefaultParagraphFont"/>
    <w:link w:val="CommentText"/>
    <w:uiPriority w:val="99"/>
    <w:rsid w:val="00462694"/>
    <w:rPr>
      <w:rFonts w:ascii="Arial" w:eastAsia="Times New Roman" w:hAnsi="Arial" w:cs="Times New Roman"/>
      <w:spacing w:val="4"/>
      <w:sz w:val="20"/>
      <w:szCs w:val="20"/>
      <w:lang w:val="en-GB" w:eastAsia="nl-NL"/>
    </w:rPr>
  </w:style>
  <w:style w:type="paragraph" w:styleId="CommentSubject">
    <w:name w:val="annotation subject"/>
    <w:basedOn w:val="CommentText"/>
    <w:next w:val="CommentText"/>
    <w:link w:val="CommentSubjectChar"/>
    <w:uiPriority w:val="99"/>
    <w:semiHidden/>
    <w:unhideWhenUsed/>
    <w:locked/>
    <w:rsid w:val="00462694"/>
    <w:rPr>
      <w:b/>
      <w:bCs/>
    </w:rPr>
  </w:style>
  <w:style w:type="character" w:customStyle="1" w:styleId="CommentSubjectChar">
    <w:name w:val="Comment Subject Char"/>
    <w:basedOn w:val="CommentTextChar"/>
    <w:link w:val="CommentSubject"/>
    <w:uiPriority w:val="99"/>
    <w:semiHidden/>
    <w:rsid w:val="00462694"/>
    <w:rPr>
      <w:rFonts w:ascii="Arial" w:eastAsia="Times New Roman" w:hAnsi="Arial" w:cs="Times New Roman"/>
      <w:b/>
      <w:bCs/>
      <w:spacing w:val="4"/>
      <w:sz w:val="20"/>
      <w:szCs w:val="20"/>
      <w:lang w:val="en-GB" w:eastAsia="nl-NL"/>
    </w:rPr>
  </w:style>
  <w:style w:type="paragraph" w:customStyle="1" w:styleId="ITEAHeading0">
    <w:name w:val="ITEA_Heading_0"/>
    <w:basedOn w:val="Heading2"/>
    <w:next w:val="ITEABodyText"/>
    <w:link w:val="ITEAHeading0Car"/>
    <w:qFormat/>
    <w:rsid w:val="00ED317B"/>
    <w:pPr>
      <w:pageBreakBefore/>
      <w:spacing w:before="0" w:after="360"/>
    </w:pPr>
  </w:style>
  <w:style w:type="character" w:customStyle="1" w:styleId="ITEAHeading0Car">
    <w:name w:val="ITEA_Heading_0 Car"/>
    <w:basedOn w:val="Heading2Char"/>
    <w:link w:val="ITEAHeading0"/>
    <w:rsid w:val="00ED317B"/>
    <w:rPr>
      <w:rFonts w:ascii="Arial" w:hAnsi="Arial"/>
      <w:b/>
      <w:color w:val="00A651" w:themeColor="accent1"/>
      <w:sz w:val="28"/>
      <w:szCs w:val="28"/>
    </w:rPr>
  </w:style>
  <w:style w:type="paragraph" w:customStyle="1" w:styleId="ITEAHeading1">
    <w:name w:val="ITEA_Heading_1"/>
    <w:basedOn w:val="Heading2withnumbering"/>
    <w:next w:val="ITEABodyText"/>
    <w:link w:val="ITEAHeading1Car"/>
    <w:uiPriority w:val="99"/>
    <w:qFormat/>
    <w:rsid w:val="00ED317B"/>
    <w:pPr>
      <w:pageBreakBefore/>
      <w:numPr>
        <w:numId w:val="4"/>
      </w:numPr>
      <w:spacing w:before="0" w:after="360"/>
    </w:pPr>
  </w:style>
  <w:style w:type="character" w:customStyle="1" w:styleId="ITEAHeading1Car">
    <w:name w:val="ITEA_Heading_1 Car"/>
    <w:basedOn w:val="Heading2withnumberingCar"/>
    <w:link w:val="ITEAHeading1"/>
    <w:uiPriority w:val="99"/>
    <w:rsid w:val="00ED317B"/>
    <w:rPr>
      <w:rFonts w:ascii="Arial" w:hAnsi="Arial"/>
      <w:b/>
      <w:color w:val="00A651" w:themeColor="accent1"/>
      <w:sz w:val="28"/>
      <w:szCs w:val="28"/>
      <w:lang w:val="en-GB"/>
    </w:rPr>
  </w:style>
  <w:style w:type="paragraph" w:customStyle="1" w:styleId="ITEAInstructions">
    <w:name w:val="ITEA_Instructions"/>
    <w:basedOn w:val="BodyTextExplanation"/>
    <w:link w:val="ITEAInstructionsCar"/>
    <w:qFormat/>
    <w:rsid w:val="005E777A"/>
    <w:rPr>
      <w:color w:val="00602B"/>
    </w:rPr>
  </w:style>
  <w:style w:type="character" w:customStyle="1" w:styleId="ITEAInstructionsCar">
    <w:name w:val="ITEA_Instructions Car"/>
    <w:basedOn w:val="BodyTextExplanationCar"/>
    <w:link w:val="ITEAInstructions"/>
    <w:rsid w:val="005E777A"/>
    <w:rPr>
      <w:rFonts w:ascii="Arial" w:eastAsia="Times New Roman" w:hAnsi="Arial" w:cs="Times New Roman"/>
      <w:i/>
      <w:color w:val="00602B"/>
      <w:spacing w:val="4"/>
      <w:sz w:val="20"/>
      <w:szCs w:val="24"/>
      <w:lang w:val="en-GB" w:eastAsia="nl-NL"/>
    </w:rPr>
  </w:style>
  <w:style w:type="paragraph" w:customStyle="1" w:styleId="ITEAAutoGeneratedSection">
    <w:name w:val="ITEA_AutoGeneratedSection"/>
    <w:basedOn w:val="Autogeneratedsection"/>
    <w:link w:val="ITEAAutoGeneratedSectionCar"/>
    <w:qFormat/>
    <w:rsid w:val="009238EC"/>
    <w:pPr>
      <w:jc w:val="left"/>
    </w:pPr>
  </w:style>
  <w:style w:type="character" w:customStyle="1" w:styleId="ITEAAutoGeneratedSectionCar">
    <w:name w:val="ITEA_AutoGeneratedSection Car"/>
    <w:basedOn w:val="AutogeneratedsectionCar"/>
    <w:link w:val="ITEAAutoGeneratedSection"/>
    <w:rsid w:val="009238EC"/>
    <w:rPr>
      <w:rFonts w:ascii="Arial" w:eastAsia="Times New Roman" w:hAnsi="Arial" w:cs="Times New Roman"/>
      <w:color w:val="F36F21" w:themeColor="accent3"/>
      <w:spacing w:val="4"/>
      <w:sz w:val="20"/>
      <w:szCs w:val="24"/>
      <w:lang w:val="en-GB" w:eastAsia="nl-NL"/>
    </w:rPr>
  </w:style>
  <w:style w:type="paragraph" w:customStyle="1" w:styleId="ITEAInstructionsBullet">
    <w:name w:val="ITEA_InstructionsBullet"/>
    <w:basedOn w:val="BodyTextExplanationBullet"/>
    <w:link w:val="ITEAInstructionsBulletCar"/>
    <w:qFormat/>
    <w:rsid w:val="005E777A"/>
    <w:pPr>
      <w:numPr>
        <w:numId w:val="9"/>
      </w:numPr>
    </w:pPr>
    <w:rPr>
      <w:color w:val="00602B"/>
    </w:rPr>
  </w:style>
  <w:style w:type="character" w:customStyle="1" w:styleId="ITEAInstructionsBulletCar">
    <w:name w:val="ITEA_InstructionsBullet Car"/>
    <w:basedOn w:val="BodyTextExplanationBulletCar"/>
    <w:link w:val="ITEAInstructionsBullet"/>
    <w:rsid w:val="005E777A"/>
    <w:rPr>
      <w:rFonts w:ascii="Arial" w:eastAsia="Times New Roman" w:hAnsi="Arial" w:cs="Times New Roman"/>
      <w:i/>
      <w:color w:val="00602B"/>
      <w:spacing w:val="4"/>
      <w:sz w:val="20"/>
      <w:szCs w:val="24"/>
      <w:lang w:val="en-GB" w:eastAsia="nl-NL"/>
    </w:rPr>
  </w:style>
  <w:style w:type="paragraph" w:customStyle="1" w:styleId="ITEAHeading2">
    <w:name w:val="ITEA_Heading_2"/>
    <w:basedOn w:val="Heading3withnumbering"/>
    <w:next w:val="ITEABodyText"/>
    <w:link w:val="ITEAHeading2Car"/>
    <w:qFormat/>
    <w:rsid w:val="00F876CD"/>
    <w:pPr>
      <w:numPr>
        <w:ilvl w:val="1"/>
        <w:numId w:val="4"/>
      </w:numPr>
      <w:spacing w:before="240" w:after="240"/>
      <w:ind w:left="-32766"/>
    </w:pPr>
  </w:style>
  <w:style w:type="character" w:customStyle="1" w:styleId="ITEAHeading2Car">
    <w:name w:val="ITEA_Heading_2 Car"/>
    <w:basedOn w:val="Heading3withnumberingCar"/>
    <w:link w:val="ITEAHeading2"/>
    <w:rsid w:val="00F876CD"/>
    <w:rPr>
      <w:rFonts w:ascii="Arial" w:eastAsiaTheme="majorEastAsia" w:hAnsi="Arial" w:cs="Arial"/>
      <w:b/>
      <w:bCs/>
      <w:color w:val="7F7F7F" w:themeColor="text1" w:themeTint="80"/>
      <w:spacing w:val="4"/>
      <w:sz w:val="24"/>
      <w:szCs w:val="24"/>
      <w:lang w:val="en-GB" w:eastAsia="nl-NL"/>
    </w:rPr>
  </w:style>
  <w:style w:type="paragraph" w:customStyle="1" w:styleId="ITEAHeading3">
    <w:name w:val="ITEA_Heading_3"/>
    <w:basedOn w:val="Heading4withnumbering"/>
    <w:next w:val="ITEABodyText"/>
    <w:link w:val="ITEAHeading3Car"/>
    <w:qFormat/>
    <w:rsid w:val="00F876CD"/>
    <w:pPr>
      <w:numPr>
        <w:ilvl w:val="2"/>
        <w:numId w:val="4"/>
      </w:numPr>
      <w:spacing w:before="200" w:after="160"/>
    </w:pPr>
  </w:style>
  <w:style w:type="character" w:customStyle="1" w:styleId="ITEAHeading3Car">
    <w:name w:val="ITEA_Heading_3 Car"/>
    <w:basedOn w:val="Heading4withnumberingCar"/>
    <w:link w:val="ITEAHeading3"/>
    <w:rsid w:val="00F876CD"/>
    <w:rPr>
      <w:rFonts w:ascii="Arial" w:eastAsia="Times New Roman" w:hAnsi="Arial" w:cs="Times New Roman"/>
      <w:b/>
      <w:color w:val="000000" w:themeColor="text1"/>
      <w:spacing w:val="4"/>
      <w:sz w:val="20"/>
      <w:szCs w:val="24"/>
      <w:lang w:val="en-GB" w:eastAsia="nl-NL"/>
    </w:rPr>
  </w:style>
  <w:style w:type="paragraph" w:customStyle="1" w:styleId="ITEAAnnexHeading1">
    <w:name w:val="ITEA_Annex_Heading_1"/>
    <w:basedOn w:val="Heading2"/>
    <w:link w:val="ITEAAnnexHeading1Car"/>
    <w:qFormat/>
    <w:rsid w:val="001658F2"/>
    <w:pPr>
      <w:pageBreakBefore/>
      <w:numPr>
        <w:numId w:val="11"/>
      </w:numPr>
    </w:pPr>
    <w:rPr>
      <w:lang w:val="en-GB"/>
    </w:rPr>
  </w:style>
  <w:style w:type="character" w:customStyle="1" w:styleId="ITEAAnnexHeading1Car">
    <w:name w:val="ITEA_Annex_Heading_1 Car"/>
    <w:basedOn w:val="Heading2Char"/>
    <w:link w:val="ITEAAnnexHeading1"/>
    <w:rsid w:val="001658F2"/>
    <w:rPr>
      <w:rFonts w:ascii="Arial" w:hAnsi="Arial"/>
      <w:b/>
      <w:color w:val="00A651" w:themeColor="accent1"/>
      <w:sz w:val="28"/>
      <w:szCs w:val="28"/>
      <w:lang w:val="en-GB"/>
    </w:rPr>
  </w:style>
  <w:style w:type="paragraph" w:customStyle="1" w:styleId="ITEABodyBullets">
    <w:name w:val="ITEA_BodyBullets"/>
    <w:basedOn w:val="Bullets"/>
    <w:link w:val="ITEABodyBulletsCar"/>
    <w:qFormat/>
    <w:rsid w:val="0018190B"/>
  </w:style>
  <w:style w:type="character" w:customStyle="1" w:styleId="ITEABodyBulletsCar">
    <w:name w:val="ITEA_BodyBullets Car"/>
    <w:basedOn w:val="BulletsCar"/>
    <w:link w:val="ITEABodyBullets"/>
    <w:rsid w:val="0018190B"/>
    <w:rPr>
      <w:rFonts w:ascii="Arial" w:eastAsia="Times New Roman" w:hAnsi="Arial" w:cs="Times New Roman"/>
      <w:color w:val="000000" w:themeColor="text1"/>
      <w:spacing w:val="4"/>
      <w:sz w:val="20"/>
      <w:szCs w:val="20"/>
      <w:lang w:val="en-GB" w:eastAsia="nl-NL"/>
    </w:rPr>
  </w:style>
  <w:style w:type="paragraph" w:customStyle="1" w:styleId="ITEATableBullets">
    <w:name w:val="ITEA_TableBullets"/>
    <w:basedOn w:val="Bulletsintables"/>
    <w:link w:val="ITEATableBulletsCar"/>
    <w:qFormat/>
    <w:rsid w:val="0018190B"/>
  </w:style>
  <w:style w:type="character" w:customStyle="1" w:styleId="ITEATableBulletsCar">
    <w:name w:val="ITEA_TableBullets Car"/>
    <w:basedOn w:val="BulletsintablesCar"/>
    <w:link w:val="ITEATableBullets"/>
    <w:rsid w:val="0018190B"/>
    <w:rPr>
      <w:rFonts w:ascii="Arial" w:eastAsia="Times New Roman" w:hAnsi="Arial" w:cs="Times New Roman"/>
      <w:color w:val="000000" w:themeColor="text1"/>
      <w:spacing w:val="4"/>
      <w:sz w:val="20"/>
      <w:szCs w:val="24"/>
      <w:lang w:val="en-GB" w:eastAsia="nl-NL"/>
    </w:rPr>
  </w:style>
  <w:style w:type="paragraph" w:customStyle="1" w:styleId="ITEAFigure">
    <w:name w:val="ITEA_Figure"/>
    <w:basedOn w:val="ITEABodyText"/>
    <w:link w:val="ITEAFigureCar"/>
    <w:qFormat/>
    <w:rsid w:val="00963638"/>
    <w:pPr>
      <w:spacing w:before="240"/>
      <w:jc w:val="center"/>
    </w:pPr>
  </w:style>
  <w:style w:type="character" w:customStyle="1" w:styleId="ITEAFigureCar">
    <w:name w:val="ITEA_Figure Car"/>
    <w:basedOn w:val="ITEABodyTextCar"/>
    <w:link w:val="ITEAFigure"/>
    <w:rsid w:val="00963638"/>
    <w:rPr>
      <w:rFonts w:ascii="Arial" w:eastAsia="Times New Roman" w:hAnsi="Arial" w:cs="Times New Roman"/>
      <w:color w:val="000000" w:themeColor="text1"/>
      <w:spacing w:val="4"/>
      <w:sz w:val="20"/>
      <w:szCs w:val="24"/>
      <w:lang w:val="en-GB" w:eastAsia="nl-NL"/>
    </w:rPr>
  </w:style>
  <w:style w:type="paragraph" w:styleId="TOCHeading">
    <w:name w:val="TOC Heading"/>
    <w:basedOn w:val="Heading1"/>
    <w:next w:val="Normal"/>
    <w:uiPriority w:val="39"/>
    <w:unhideWhenUsed/>
    <w:qFormat/>
    <w:locked/>
    <w:rsid w:val="007052B0"/>
    <w:pPr>
      <w:spacing w:line="276" w:lineRule="auto"/>
      <w:outlineLvl w:val="9"/>
    </w:pPr>
    <w:rPr>
      <w:rFonts w:asciiTheme="majorHAnsi" w:hAnsiTheme="majorHAnsi" w:cstheme="majorBidi"/>
      <w:color w:val="007C3C" w:themeColor="accent1" w:themeShade="BF"/>
      <w:spacing w:val="0"/>
      <w:sz w:val="28"/>
      <w:szCs w:val="28"/>
      <w:lang w:eastAsia="en-GB"/>
    </w:rPr>
  </w:style>
  <w:style w:type="paragraph" w:styleId="TOC4">
    <w:name w:val="toc 4"/>
    <w:basedOn w:val="Normal"/>
    <w:next w:val="Normal"/>
    <w:autoRedefine/>
    <w:uiPriority w:val="39"/>
    <w:unhideWhenUsed/>
    <w:rsid w:val="002C034A"/>
    <w:pPr>
      <w:ind w:left="600"/>
    </w:pPr>
    <w:rPr>
      <w:sz w:val="18"/>
      <w:szCs w:val="18"/>
    </w:rPr>
  </w:style>
  <w:style w:type="paragraph" w:styleId="TOC5">
    <w:name w:val="toc 5"/>
    <w:basedOn w:val="Normal"/>
    <w:next w:val="Normal"/>
    <w:autoRedefine/>
    <w:uiPriority w:val="39"/>
    <w:unhideWhenUsed/>
    <w:locked/>
    <w:rsid w:val="00660309"/>
    <w:pPr>
      <w:ind w:left="800"/>
    </w:pPr>
    <w:rPr>
      <w:sz w:val="18"/>
      <w:szCs w:val="18"/>
    </w:rPr>
  </w:style>
  <w:style w:type="paragraph" w:styleId="TOC6">
    <w:name w:val="toc 6"/>
    <w:basedOn w:val="Normal"/>
    <w:next w:val="Normal"/>
    <w:autoRedefine/>
    <w:uiPriority w:val="39"/>
    <w:unhideWhenUsed/>
    <w:locked/>
    <w:rsid w:val="007052B0"/>
    <w:pPr>
      <w:ind w:left="1000"/>
    </w:pPr>
    <w:rPr>
      <w:rFonts w:asciiTheme="minorHAnsi" w:hAnsiTheme="minorHAnsi"/>
      <w:sz w:val="18"/>
      <w:szCs w:val="18"/>
    </w:rPr>
  </w:style>
  <w:style w:type="paragraph" w:styleId="TOC7">
    <w:name w:val="toc 7"/>
    <w:basedOn w:val="Normal"/>
    <w:next w:val="Normal"/>
    <w:autoRedefine/>
    <w:uiPriority w:val="39"/>
    <w:unhideWhenUsed/>
    <w:locked/>
    <w:rsid w:val="007052B0"/>
    <w:pPr>
      <w:ind w:left="1200"/>
    </w:pPr>
    <w:rPr>
      <w:rFonts w:asciiTheme="minorHAnsi" w:hAnsiTheme="minorHAnsi"/>
      <w:sz w:val="18"/>
      <w:szCs w:val="18"/>
    </w:rPr>
  </w:style>
  <w:style w:type="paragraph" w:styleId="TOC8">
    <w:name w:val="toc 8"/>
    <w:basedOn w:val="Normal"/>
    <w:next w:val="Normal"/>
    <w:autoRedefine/>
    <w:uiPriority w:val="39"/>
    <w:unhideWhenUsed/>
    <w:locked/>
    <w:rsid w:val="007052B0"/>
    <w:pPr>
      <w:ind w:left="1400"/>
    </w:pPr>
    <w:rPr>
      <w:rFonts w:asciiTheme="minorHAnsi" w:hAnsiTheme="minorHAnsi"/>
      <w:sz w:val="18"/>
      <w:szCs w:val="18"/>
    </w:rPr>
  </w:style>
  <w:style w:type="paragraph" w:styleId="TOC9">
    <w:name w:val="toc 9"/>
    <w:basedOn w:val="Normal"/>
    <w:next w:val="Normal"/>
    <w:autoRedefine/>
    <w:uiPriority w:val="39"/>
    <w:unhideWhenUsed/>
    <w:locked/>
    <w:rsid w:val="007052B0"/>
    <w:pPr>
      <w:ind w:left="1600"/>
    </w:pPr>
    <w:rPr>
      <w:rFonts w:asciiTheme="minorHAnsi" w:hAnsiTheme="minorHAnsi"/>
      <w:sz w:val="18"/>
      <w:szCs w:val="18"/>
    </w:rPr>
  </w:style>
  <w:style w:type="table" w:styleId="MediumShading1-Accent2">
    <w:name w:val="Medium Shading 1 Accent 2"/>
    <w:aliases w:val="ITEA_Table"/>
    <w:basedOn w:val="TableNormal"/>
    <w:uiPriority w:val="63"/>
    <w:rsid w:val="001C2F7B"/>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vAlign w:val="center"/>
      </w:tcPr>
    </w:tblStylePr>
    <w:tblStylePr w:type="lastRow">
      <w:pPr>
        <w:spacing w:before="0" w:after="0" w:line="240" w:lineRule="auto"/>
      </w:pPr>
      <w:rPr>
        <w:b w:val="0"/>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table" w:styleId="LightGrid">
    <w:name w:val="Light Grid"/>
    <w:basedOn w:val="TableNormal"/>
    <w:uiPriority w:val="62"/>
    <w:locked/>
    <w:rsid w:val="00E74D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locked/>
    <w:rsid w:val="00E74DCD"/>
    <w:pPr>
      <w:spacing w:after="0" w:line="240" w:lineRule="auto"/>
    </w:pPr>
    <w:rPr>
      <w:color w:val="007C3C" w:themeColor="accent1" w:themeShade="BF"/>
    </w:rPr>
    <w:tblPr>
      <w:tblStyleRowBandSize w:val="1"/>
      <w:tblStyleColBandSize w:val="1"/>
      <w:tblBorders>
        <w:top w:val="single" w:sz="8" w:space="0" w:color="00A651" w:themeColor="accent1"/>
        <w:bottom w:val="single" w:sz="8" w:space="0" w:color="00A651" w:themeColor="accent1"/>
      </w:tblBorders>
    </w:tblPr>
    <w:tblStylePr w:type="firstRow">
      <w:pPr>
        <w:spacing w:before="0" w:after="0" w:line="240" w:lineRule="auto"/>
      </w:pPr>
      <w:rPr>
        <w:b/>
        <w:bCs/>
      </w:rPr>
      <w:tblPr/>
      <w:tcPr>
        <w:tcBorders>
          <w:top w:val="single" w:sz="8" w:space="0" w:color="00A651" w:themeColor="accent1"/>
          <w:left w:val="nil"/>
          <w:bottom w:val="single" w:sz="8" w:space="0" w:color="00A651" w:themeColor="accent1"/>
          <w:right w:val="nil"/>
          <w:insideH w:val="nil"/>
          <w:insideV w:val="nil"/>
        </w:tcBorders>
      </w:tcPr>
    </w:tblStylePr>
    <w:tblStylePr w:type="lastRow">
      <w:pPr>
        <w:spacing w:before="0" w:after="0" w:line="240" w:lineRule="auto"/>
      </w:pPr>
      <w:rPr>
        <w:b/>
        <w:bCs/>
      </w:rPr>
      <w:tblPr/>
      <w:tcPr>
        <w:tcBorders>
          <w:top w:val="single" w:sz="8" w:space="0" w:color="00A651" w:themeColor="accent1"/>
          <w:left w:val="nil"/>
          <w:bottom w:val="single" w:sz="8" w:space="0" w:color="00A65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D3" w:themeFill="accent1" w:themeFillTint="3F"/>
      </w:tcPr>
    </w:tblStylePr>
    <w:tblStylePr w:type="band1Horz">
      <w:tblPr/>
      <w:tcPr>
        <w:tcBorders>
          <w:left w:val="nil"/>
          <w:right w:val="nil"/>
          <w:insideH w:val="nil"/>
          <w:insideV w:val="nil"/>
        </w:tcBorders>
        <w:shd w:val="clear" w:color="auto" w:fill="AAFFD3" w:themeFill="accent1" w:themeFillTint="3F"/>
      </w:tcPr>
    </w:tblStylePr>
  </w:style>
  <w:style w:type="paragraph" w:customStyle="1" w:styleId="ITEATableOfContent">
    <w:name w:val="ITEA_TableOfContent"/>
    <w:basedOn w:val="ITEAHeading0"/>
    <w:next w:val="ITEABodyText"/>
    <w:link w:val="ITEATableOfContentCar"/>
    <w:rsid w:val="008B36B4"/>
    <w:pPr>
      <w:outlineLvl w:val="9"/>
    </w:pPr>
    <w:rPr>
      <w:lang w:val="en-GB"/>
    </w:rPr>
  </w:style>
  <w:style w:type="character" w:customStyle="1" w:styleId="ITEATableOfContentCar">
    <w:name w:val="ITEA_TableOfContent Car"/>
    <w:basedOn w:val="ITEAHeading0Car"/>
    <w:link w:val="ITEATableOfContent"/>
    <w:rsid w:val="008B36B4"/>
    <w:rPr>
      <w:rFonts w:ascii="Arial" w:hAnsi="Arial"/>
      <w:b/>
      <w:color w:val="00A651" w:themeColor="accent1"/>
      <w:sz w:val="28"/>
      <w:szCs w:val="28"/>
      <w:lang w:val="en-GB"/>
    </w:rPr>
  </w:style>
  <w:style w:type="paragraph" w:styleId="Revision">
    <w:name w:val="Revision"/>
    <w:hidden/>
    <w:uiPriority w:val="99"/>
    <w:semiHidden/>
    <w:rsid w:val="00597824"/>
    <w:pPr>
      <w:spacing w:after="0" w:line="240" w:lineRule="auto"/>
    </w:pPr>
    <w:rPr>
      <w:rFonts w:ascii="Arial" w:eastAsia="Times New Roman" w:hAnsi="Arial" w:cs="Times New Roman"/>
      <w:color w:val="000000" w:themeColor="text1"/>
      <w:spacing w:val="4"/>
      <w:sz w:val="20"/>
      <w:szCs w:val="24"/>
      <w:lang w:val="en-GB" w:eastAsia="nl-NL"/>
    </w:rPr>
  </w:style>
  <w:style w:type="table" w:customStyle="1" w:styleId="ITEATableTitle">
    <w:name w:val="ITEA_TableTitle"/>
    <w:basedOn w:val="TableNormal"/>
    <w:uiPriority w:val="99"/>
    <w:rsid w:val="00F81F2C"/>
    <w:pPr>
      <w:widowControl w:val="0"/>
      <w:spacing w:after="0" w:line="240" w:lineRule="auto"/>
      <w:jc w:val="center"/>
    </w:pPr>
    <w:rPr>
      <w:rFonts w:ascii="Arial" w:hAnsi="Arial"/>
      <w:smallCaps/>
      <w:color w:val="FFFFFF" w:themeColor="background1"/>
    </w:rPr>
    <w:tblPr>
      <w:tblStyleRowBandSize w:val="1"/>
      <w:jc w:val="center"/>
      <w:tblBorders>
        <w:top w:val="single" w:sz="4" w:space="0" w:color="808080" w:themeColor="background1" w:themeShade="80"/>
        <w:bottom w:val="single" w:sz="4" w:space="0" w:color="808080" w:themeColor="background1" w:themeShade="80"/>
      </w:tblBorders>
      <w:tblCellMar>
        <w:top w:w="170" w:type="dxa"/>
        <w:bottom w:w="170" w:type="dxa"/>
      </w:tblCellMar>
    </w:tblPr>
    <w:trPr>
      <w:jc w:val="center"/>
    </w:trPr>
    <w:tcPr>
      <w:shd w:val="clear" w:color="auto" w:fill="FFFFFF" w:themeFill="background1"/>
      <w:vAlign w:val="center"/>
    </w:tcPr>
    <w:tblStylePr w:type="firstRow">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Arial" w:hAnsi="Arial"/>
        <w:b/>
        <w:caps w:val="0"/>
        <w:smallCaps w:val="0"/>
        <w:strike w:val="0"/>
        <w:dstrike w:val="0"/>
        <w:vanish w:val="0"/>
        <w:color w:val="FFFFFF" w:themeColor="background1"/>
        <w:sz w:val="24"/>
        <w:u w:val="none"/>
        <w:vertAlign w:val="baseline"/>
      </w:rPr>
      <w:tblPr/>
      <w:tcPr>
        <w:shd w:val="clear" w:color="auto" w:fill="42BA7C"/>
      </w:tcPr>
    </w:tblStylePr>
    <w:tblStylePr w:type="lastRow">
      <w:rPr>
        <w:color w:val="FFFFFF" w:themeColor="background1"/>
      </w:rPr>
    </w:tblStylePr>
  </w:style>
  <w:style w:type="paragraph" w:customStyle="1" w:styleId="ITEAInstructionsBullet-within">
    <w:name w:val="ITEA_InstructionsBullet-within"/>
    <w:basedOn w:val="ITEAInstructions"/>
    <w:rsid w:val="0003576E"/>
    <w:pPr>
      <w:numPr>
        <w:numId w:val="12"/>
      </w:numPr>
      <w:spacing w:before="120"/>
      <w:ind w:left="357" w:hanging="357"/>
    </w:pPr>
  </w:style>
  <w:style w:type="paragraph" w:customStyle="1" w:styleId="ITEAAutoGeneratedSection-bullet">
    <w:name w:val="ITEA_AutoGeneratedSection-bullet"/>
    <w:basedOn w:val="ITEAAutoGeneratedSection"/>
    <w:rsid w:val="00A02CCA"/>
    <w:pPr>
      <w:numPr>
        <w:numId w:val="13"/>
      </w:numPr>
      <w:spacing w:before="120"/>
      <w:ind w:left="357" w:hanging="357"/>
    </w:pPr>
  </w:style>
  <w:style w:type="table" w:styleId="LightShading">
    <w:name w:val="Light Shading"/>
    <w:basedOn w:val="TableNormal"/>
    <w:uiPriority w:val="60"/>
    <w:locked/>
    <w:rsid w:val="00F23C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TEAHeading2wonum">
    <w:name w:val="ITEA_Heading_2_wo_num"/>
    <w:basedOn w:val="ITEAHeading2"/>
    <w:rsid w:val="00700D91"/>
    <w:pPr>
      <w:numPr>
        <w:ilvl w:val="0"/>
        <w:numId w:val="0"/>
      </w:numPr>
    </w:pPr>
  </w:style>
  <w:style w:type="paragraph" w:customStyle="1" w:styleId="ITEAHeading4">
    <w:name w:val="ITEA_Heading_4"/>
    <w:basedOn w:val="ITEAHeading3"/>
    <w:next w:val="ITEABodyText"/>
    <w:uiPriority w:val="99"/>
    <w:rsid w:val="00AF323F"/>
    <w:pPr>
      <w:numPr>
        <w:ilvl w:val="3"/>
      </w:numPr>
      <w:spacing w:before="160" w:after="120"/>
    </w:pPr>
    <w:rPr>
      <w:color w:val="7F7F7F"/>
    </w:rPr>
  </w:style>
  <w:style w:type="paragraph" w:customStyle="1" w:styleId="ITEATitle">
    <w:name w:val="ITEA_Title"/>
    <w:basedOn w:val="ITEABodyText"/>
    <w:link w:val="ITEATitleCar"/>
    <w:qFormat/>
    <w:rsid w:val="00676F0D"/>
    <w:pPr>
      <w:spacing w:before="480"/>
    </w:pPr>
    <w:rPr>
      <w:b/>
      <w:color w:val="00B050"/>
      <w:sz w:val="48"/>
      <w:szCs w:val="48"/>
    </w:rPr>
  </w:style>
  <w:style w:type="character" w:customStyle="1" w:styleId="ITEATitleCar">
    <w:name w:val="ITEA_Title Car"/>
    <w:basedOn w:val="ITEABodyTextCar"/>
    <w:link w:val="ITEATitle"/>
    <w:rsid w:val="00676F0D"/>
    <w:rPr>
      <w:rFonts w:ascii="Arial" w:eastAsia="Times New Roman" w:hAnsi="Arial" w:cs="Times New Roman"/>
      <w:b/>
      <w:color w:val="00B050"/>
      <w:spacing w:val="4"/>
      <w:sz w:val="48"/>
      <w:szCs w:val="48"/>
      <w:lang w:val="en-GB" w:eastAsia="nl-NL"/>
    </w:rPr>
  </w:style>
  <w:style w:type="paragraph" w:customStyle="1" w:styleId="ITEASubTitle">
    <w:name w:val="ITEA_SubTitle"/>
    <w:basedOn w:val="Normal"/>
    <w:rsid w:val="00246F8D"/>
    <w:rPr>
      <w:color w:val="auto"/>
      <w:sz w:val="36"/>
    </w:rPr>
  </w:style>
  <w:style w:type="paragraph" w:customStyle="1" w:styleId="ITEAHeadingTableOfContents">
    <w:name w:val="ITEA_Heading_TableOfContents"/>
    <w:basedOn w:val="Heading2"/>
    <w:next w:val="ITEABodyText"/>
    <w:rsid w:val="008B36B4"/>
    <w:pPr>
      <w:spacing w:before="360" w:after="360"/>
    </w:pPr>
  </w:style>
  <w:style w:type="paragraph" w:customStyle="1" w:styleId="ITEAHeading0-bis">
    <w:name w:val="ITEA_Heading_0-bis"/>
    <w:basedOn w:val="ITEAHeading1"/>
    <w:next w:val="ITEABodyText"/>
    <w:locked/>
    <w:rsid w:val="00244204"/>
  </w:style>
  <w:style w:type="paragraph" w:customStyle="1" w:styleId="ITEAHeading5">
    <w:name w:val="ITEA_Heading_5"/>
    <w:basedOn w:val="ITEAHeading4"/>
    <w:next w:val="ITEABodyBullets"/>
    <w:locked/>
    <w:rsid w:val="00D001BC"/>
    <w:rPr>
      <w:color w:val="00A651" w:themeColor="accent1"/>
      <w:sz w:val="28"/>
    </w:rPr>
  </w:style>
  <w:style w:type="paragraph" w:customStyle="1" w:styleId="ITEATM1">
    <w:name w:val="ITEA_TM1"/>
    <w:basedOn w:val="TOC1"/>
    <w:locked/>
    <w:rsid w:val="00B80C60"/>
    <w:pPr>
      <w:tabs>
        <w:tab w:val="left" w:pos="1200"/>
        <w:tab w:val="right" w:leader="dot" w:pos="9060"/>
      </w:tabs>
    </w:pPr>
    <w:rPr>
      <w:noProof/>
      <w:color w:val="00A651" w:themeColor="accent1"/>
    </w:rPr>
  </w:style>
  <w:style w:type="paragraph" w:customStyle="1" w:styleId="ITEATM2">
    <w:name w:val="ITEA_TM2"/>
    <w:basedOn w:val="TOC2"/>
    <w:locked/>
    <w:rsid w:val="00B80C60"/>
    <w:rPr>
      <w:color w:val="00A651" w:themeColor="accent1"/>
    </w:rPr>
  </w:style>
  <w:style w:type="paragraph" w:customStyle="1" w:styleId="ITEATM3">
    <w:name w:val="ITEA_TM3"/>
    <w:basedOn w:val="TOC3"/>
    <w:locked/>
    <w:rsid w:val="00B80C60"/>
    <w:pPr>
      <w:tabs>
        <w:tab w:val="left" w:pos="1200"/>
      </w:tabs>
    </w:pPr>
    <w:rPr>
      <w:color w:val="00A651" w:themeColor="accent1"/>
    </w:rPr>
  </w:style>
  <w:style w:type="paragraph" w:customStyle="1" w:styleId="ITEASubTitle2">
    <w:name w:val="ITEA_SubTitle2"/>
    <w:basedOn w:val="ITEASubTitle"/>
    <w:next w:val="ITEABodyText"/>
    <w:rsid w:val="00246F8D"/>
    <w:rPr>
      <w:color w:val="7F7F7F" w:themeColor="accent2"/>
      <w:sz w:val="28"/>
      <w:szCs w:val="28"/>
    </w:rPr>
  </w:style>
  <w:style w:type="table" w:customStyle="1" w:styleId="TestStyle">
    <w:name w:val="TestStyle"/>
    <w:basedOn w:val="TableTheme"/>
    <w:uiPriority w:val="99"/>
    <w:rsid w:val="00BB24C9"/>
    <w:pPr>
      <w:spacing w:line="240" w:lineRule="auto"/>
    </w:pPr>
    <w:rPr>
      <w:rFonts w:ascii="Calibri" w:hAnsi="Calibri"/>
    </w:rPr>
    <w:tblPr>
      <w:tblBorders>
        <w:top w:val="single" w:sz="8" w:space="0" w:color="6ED09A"/>
        <w:left w:val="single" w:sz="8" w:space="0" w:color="6ED09A"/>
        <w:bottom w:val="single" w:sz="8" w:space="0" w:color="6ED09A"/>
        <w:right w:val="single" w:sz="8" w:space="0" w:color="6ED09A"/>
        <w:insideH w:val="single" w:sz="8" w:space="0" w:color="6ED09A"/>
        <w:insideV w:val="single" w:sz="8" w:space="0" w:color="6ED09A"/>
      </w:tblBorders>
    </w:tblPr>
  </w:style>
  <w:style w:type="table" w:styleId="TableTheme">
    <w:name w:val="Table Theme"/>
    <w:basedOn w:val="TableNormal"/>
    <w:uiPriority w:val="99"/>
    <w:semiHidden/>
    <w:unhideWhenUsed/>
    <w:locked/>
    <w:rsid w:val="00BB24C9"/>
    <w:pPr>
      <w:spacing w:after="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locked/>
    <w:rsid w:val="00F0781A"/>
    <w:pPr>
      <w:spacing w:line="240" w:lineRule="auto"/>
    </w:pPr>
    <w:rPr>
      <w:szCs w:val="20"/>
    </w:rPr>
  </w:style>
  <w:style w:type="character" w:customStyle="1" w:styleId="FootnoteTextChar">
    <w:name w:val="Footnote Text Char"/>
    <w:basedOn w:val="DefaultParagraphFont"/>
    <w:link w:val="FootnoteText"/>
    <w:uiPriority w:val="99"/>
    <w:semiHidden/>
    <w:rsid w:val="00F0781A"/>
    <w:rPr>
      <w:rFonts w:ascii="Arial" w:eastAsia="Times New Roman" w:hAnsi="Arial" w:cs="Times New Roman"/>
      <w:color w:val="000000" w:themeColor="text1"/>
      <w:spacing w:val="4"/>
      <w:sz w:val="20"/>
      <w:szCs w:val="20"/>
      <w:lang w:val="en-GB" w:eastAsia="nl-NL"/>
    </w:rPr>
  </w:style>
  <w:style w:type="character" w:styleId="FootnoteReference">
    <w:name w:val="footnote reference"/>
    <w:basedOn w:val="DefaultParagraphFont"/>
    <w:uiPriority w:val="99"/>
    <w:unhideWhenUsed/>
    <w:locked/>
    <w:rsid w:val="00F0781A"/>
    <w:rPr>
      <w:vertAlign w:val="superscript"/>
    </w:rPr>
  </w:style>
  <w:style w:type="character" w:customStyle="1" w:styleId="UnresolvedMention1">
    <w:name w:val="Unresolved Mention1"/>
    <w:basedOn w:val="DefaultParagraphFont"/>
    <w:uiPriority w:val="99"/>
    <w:semiHidden/>
    <w:unhideWhenUsed/>
    <w:rsid w:val="00A405F4"/>
    <w:rPr>
      <w:color w:val="605E5C"/>
      <w:shd w:val="clear" w:color="auto" w:fill="E1DFDD"/>
    </w:rPr>
  </w:style>
  <w:style w:type="paragraph" w:styleId="Date">
    <w:name w:val="Date"/>
    <w:basedOn w:val="Normal"/>
    <w:next w:val="Normal"/>
    <w:link w:val="DateChar"/>
    <w:uiPriority w:val="99"/>
    <w:semiHidden/>
    <w:unhideWhenUsed/>
    <w:locked/>
    <w:rsid w:val="00A405F4"/>
  </w:style>
  <w:style w:type="character" w:customStyle="1" w:styleId="DateChar">
    <w:name w:val="Date Char"/>
    <w:basedOn w:val="DefaultParagraphFont"/>
    <w:link w:val="Date"/>
    <w:uiPriority w:val="99"/>
    <w:semiHidden/>
    <w:rsid w:val="00A405F4"/>
    <w:rPr>
      <w:rFonts w:ascii="Arial" w:eastAsia="Times New Roman" w:hAnsi="Arial" w:cs="Times New Roman"/>
      <w:color w:val="000000" w:themeColor="text1"/>
      <w:spacing w:val="4"/>
      <w:sz w:val="20"/>
      <w:szCs w:val="24"/>
      <w:lang w:val="en-GB" w:eastAsia="nl-NL"/>
    </w:rPr>
  </w:style>
  <w:style w:type="paragraph" w:customStyle="1" w:styleId="Listefiche">
    <w:name w:val="Liste fiche"/>
    <w:basedOn w:val="Normal"/>
    <w:autoRedefine/>
    <w:rsid w:val="00A405F4"/>
    <w:pPr>
      <w:numPr>
        <w:numId w:val="14"/>
      </w:numPr>
      <w:spacing w:before="120" w:line="240" w:lineRule="auto"/>
      <w:jc w:val="both"/>
    </w:pPr>
    <w:rPr>
      <w:rFonts w:ascii="Times New Roman" w:hAnsi="Times New Roman"/>
      <w:color w:val="auto"/>
      <w:spacing w:val="0"/>
      <w:sz w:val="22"/>
      <w:szCs w:val="22"/>
      <w:lang w:val="fr-FR" w:eastAsia="fr-FR"/>
    </w:rPr>
  </w:style>
  <w:style w:type="paragraph" w:styleId="Title">
    <w:name w:val="Title"/>
    <w:basedOn w:val="Normal"/>
    <w:next w:val="Normal"/>
    <w:link w:val="TitleChar"/>
    <w:qFormat/>
    <w:locked/>
    <w:rsid w:val="00AB4E78"/>
    <w:pPr>
      <w:spacing w:before="240" w:after="60" w:line="240" w:lineRule="auto"/>
      <w:jc w:val="center"/>
      <w:outlineLvl w:val="0"/>
    </w:pPr>
    <w:rPr>
      <w:rFonts w:ascii="Cambria" w:hAnsi="Cambria"/>
      <w:b/>
      <w:bCs/>
      <w:color w:val="auto"/>
      <w:spacing w:val="0"/>
      <w:kern w:val="28"/>
      <w:sz w:val="32"/>
      <w:szCs w:val="32"/>
      <w:lang w:val="fr-FR" w:eastAsia="fr-FR"/>
    </w:rPr>
  </w:style>
  <w:style w:type="character" w:customStyle="1" w:styleId="TitleChar">
    <w:name w:val="Title Char"/>
    <w:basedOn w:val="DefaultParagraphFont"/>
    <w:link w:val="Title"/>
    <w:rsid w:val="00AB4E78"/>
    <w:rPr>
      <w:rFonts w:ascii="Cambria" w:eastAsia="Times New Roman" w:hAnsi="Cambria" w:cs="Times New Roman"/>
      <w:b/>
      <w:bCs/>
      <w:kern w:val="28"/>
      <w:sz w:val="32"/>
      <w:szCs w:val="32"/>
      <w:lang w:val="fr-FR" w:eastAsia="fr-FR"/>
    </w:rPr>
  </w:style>
  <w:style w:type="paragraph" w:styleId="ListBullet">
    <w:name w:val="List Bullet"/>
    <w:basedOn w:val="Normal"/>
    <w:uiPriority w:val="99"/>
    <w:unhideWhenUsed/>
    <w:locked/>
    <w:rsid w:val="001C2A50"/>
    <w:pPr>
      <w:numPr>
        <w:numId w:val="15"/>
      </w:numPr>
      <w:contextualSpacing/>
    </w:pPr>
  </w:style>
  <w:style w:type="paragraph" w:styleId="NormalWeb">
    <w:name w:val="Normal (Web)"/>
    <w:basedOn w:val="Normal"/>
    <w:uiPriority w:val="99"/>
    <w:unhideWhenUsed/>
    <w:locked/>
    <w:rsid w:val="002F2ABE"/>
    <w:pPr>
      <w:spacing w:before="100" w:beforeAutospacing="1" w:after="100" w:afterAutospacing="1" w:line="240" w:lineRule="auto"/>
    </w:pPr>
    <w:rPr>
      <w:rFonts w:ascii="Calibri" w:eastAsiaTheme="minorHAnsi" w:hAnsi="Calibri" w:cs="Calibri"/>
      <w:color w:val="000000"/>
      <w:spacing w:val="0"/>
      <w:sz w:val="22"/>
      <w:szCs w:val="22"/>
      <w:lang w:val="nl-NL"/>
    </w:rPr>
  </w:style>
  <w:style w:type="character" w:styleId="UnresolvedMention">
    <w:name w:val="Unresolved Mention"/>
    <w:basedOn w:val="DefaultParagraphFont"/>
    <w:uiPriority w:val="99"/>
    <w:semiHidden/>
    <w:unhideWhenUsed/>
    <w:rsid w:val="00450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05">
      <w:bodyDiv w:val="1"/>
      <w:marLeft w:val="0"/>
      <w:marRight w:val="0"/>
      <w:marTop w:val="0"/>
      <w:marBottom w:val="0"/>
      <w:divBdr>
        <w:top w:val="none" w:sz="0" w:space="0" w:color="auto"/>
        <w:left w:val="none" w:sz="0" w:space="0" w:color="auto"/>
        <w:bottom w:val="none" w:sz="0" w:space="0" w:color="auto"/>
        <w:right w:val="none" w:sz="0" w:space="0" w:color="auto"/>
      </w:divBdr>
    </w:div>
    <w:div w:id="35082347">
      <w:bodyDiv w:val="1"/>
      <w:marLeft w:val="0"/>
      <w:marRight w:val="0"/>
      <w:marTop w:val="0"/>
      <w:marBottom w:val="0"/>
      <w:divBdr>
        <w:top w:val="none" w:sz="0" w:space="0" w:color="auto"/>
        <w:left w:val="none" w:sz="0" w:space="0" w:color="auto"/>
        <w:bottom w:val="none" w:sz="0" w:space="0" w:color="auto"/>
        <w:right w:val="none" w:sz="0" w:space="0" w:color="auto"/>
      </w:divBdr>
    </w:div>
    <w:div w:id="63190667">
      <w:bodyDiv w:val="1"/>
      <w:marLeft w:val="0"/>
      <w:marRight w:val="0"/>
      <w:marTop w:val="0"/>
      <w:marBottom w:val="0"/>
      <w:divBdr>
        <w:top w:val="none" w:sz="0" w:space="0" w:color="auto"/>
        <w:left w:val="none" w:sz="0" w:space="0" w:color="auto"/>
        <w:bottom w:val="none" w:sz="0" w:space="0" w:color="auto"/>
        <w:right w:val="none" w:sz="0" w:space="0" w:color="auto"/>
      </w:divBdr>
    </w:div>
    <w:div w:id="148905105">
      <w:bodyDiv w:val="1"/>
      <w:marLeft w:val="0"/>
      <w:marRight w:val="0"/>
      <w:marTop w:val="0"/>
      <w:marBottom w:val="0"/>
      <w:divBdr>
        <w:top w:val="none" w:sz="0" w:space="0" w:color="auto"/>
        <w:left w:val="none" w:sz="0" w:space="0" w:color="auto"/>
        <w:bottom w:val="none" w:sz="0" w:space="0" w:color="auto"/>
        <w:right w:val="none" w:sz="0" w:space="0" w:color="auto"/>
      </w:divBdr>
    </w:div>
    <w:div w:id="169174678">
      <w:bodyDiv w:val="1"/>
      <w:marLeft w:val="0"/>
      <w:marRight w:val="0"/>
      <w:marTop w:val="0"/>
      <w:marBottom w:val="0"/>
      <w:divBdr>
        <w:top w:val="none" w:sz="0" w:space="0" w:color="auto"/>
        <w:left w:val="none" w:sz="0" w:space="0" w:color="auto"/>
        <w:bottom w:val="none" w:sz="0" w:space="0" w:color="auto"/>
        <w:right w:val="none" w:sz="0" w:space="0" w:color="auto"/>
      </w:divBdr>
    </w:div>
    <w:div w:id="244150953">
      <w:bodyDiv w:val="1"/>
      <w:marLeft w:val="0"/>
      <w:marRight w:val="0"/>
      <w:marTop w:val="0"/>
      <w:marBottom w:val="0"/>
      <w:divBdr>
        <w:top w:val="none" w:sz="0" w:space="0" w:color="auto"/>
        <w:left w:val="none" w:sz="0" w:space="0" w:color="auto"/>
        <w:bottom w:val="none" w:sz="0" w:space="0" w:color="auto"/>
        <w:right w:val="none" w:sz="0" w:space="0" w:color="auto"/>
      </w:divBdr>
    </w:div>
    <w:div w:id="291059317">
      <w:bodyDiv w:val="1"/>
      <w:marLeft w:val="0"/>
      <w:marRight w:val="0"/>
      <w:marTop w:val="0"/>
      <w:marBottom w:val="0"/>
      <w:divBdr>
        <w:top w:val="none" w:sz="0" w:space="0" w:color="auto"/>
        <w:left w:val="none" w:sz="0" w:space="0" w:color="auto"/>
        <w:bottom w:val="none" w:sz="0" w:space="0" w:color="auto"/>
        <w:right w:val="none" w:sz="0" w:space="0" w:color="auto"/>
      </w:divBdr>
    </w:div>
    <w:div w:id="514808189">
      <w:bodyDiv w:val="1"/>
      <w:marLeft w:val="0"/>
      <w:marRight w:val="0"/>
      <w:marTop w:val="0"/>
      <w:marBottom w:val="0"/>
      <w:divBdr>
        <w:top w:val="none" w:sz="0" w:space="0" w:color="auto"/>
        <w:left w:val="none" w:sz="0" w:space="0" w:color="auto"/>
        <w:bottom w:val="none" w:sz="0" w:space="0" w:color="auto"/>
        <w:right w:val="none" w:sz="0" w:space="0" w:color="auto"/>
      </w:divBdr>
    </w:div>
    <w:div w:id="545218437">
      <w:bodyDiv w:val="1"/>
      <w:marLeft w:val="0"/>
      <w:marRight w:val="0"/>
      <w:marTop w:val="0"/>
      <w:marBottom w:val="0"/>
      <w:divBdr>
        <w:top w:val="none" w:sz="0" w:space="0" w:color="auto"/>
        <w:left w:val="none" w:sz="0" w:space="0" w:color="auto"/>
        <w:bottom w:val="none" w:sz="0" w:space="0" w:color="auto"/>
        <w:right w:val="none" w:sz="0" w:space="0" w:color="auto"/>
      </w:divBdr>
    </w:div>
    <w:div w:id="615140206">
      <w:bodyDiv w:val="1"/>
      <w:marLeft w:val="0"/>
      <w:marRight w:val="0"/>
      <w:marTop w:val="0"/>
      <w:marBottom w:val="0"/>
      <w:divBdr>
        <w:top w:val="none" w:sz="0" w:space="0" w:color="auto"/>
        <w:left w:val="none" w:sz="0" w:space="0" w:color="auto"/>
        <w:bottom w:val="none" w:sz="0" w:space="0" w:color="auto"/>
        <w:right w:val="none" w:sz="0" w:space="0" w:color="auto"/>
      </w:divBdr>
    </w:div>
    <w:div w:id="616521794">
      <w:bodyDiv w:val="1"/>
      <w:marLeft w:val="0"/>
      <w:marRight w:val="0"/>
      <w:marTop w:val="0"/>
      <w:marBottom w:val="0"/>
      <w:divBdr>
        <w:top w:val="none" w:sz="0" w:space="0" w:color="auto"/>
        <w:left w:val="none" w:sz="0" w:space="0" w:color="auto"/>
        <w:bottom w:val="none" w:sz="0" w:space="0" w:color="auto"/>
        <w:right w:val="none" w:sz="0" w:space="0" w:color="auto"/>
      </w:divBdr>
    </w:div>
    <w:div w:id="702444477">
      <w:bodyDiv w:val="1"/>
      <w:marLeft w:val="0"/>
      <w:marRight w:val="0"/>
      <w:marTop w:val="0"/>
      <w:marBottom w:val="0"/>
      <w:divBdr>
        <w:top w:val="none" w:sz="0" w:space="0" w:color="auto"/>
        <w:left w:val="none" w:sz="0" w:space="0" w:color="auto"/>
        <w:bottom w:val="none" w:sz="0" w:space="0" w:color="auto"/>
        <w:right w:val="none" w:sz="0" w:space="0" w:color="auto"/>
      </w:divBdr>
    </w:div>
    <w:div w:id="717514217">
      <w:bodyDiv w:val="1"/>
      <w:marLeft w:val="0"/>
      <w:marRight w:val="0"/>
      <w:marTop w:val="0"/>
      <w:marBottom w:val="0"/>
      <w:divBdr>
        <w:top w:val="none" w:sz="0" w:space="0" w:color="auto"/>
        <w:left w:val="none" w:sz="0" w:space="0" w:color="auto"/>
        <w:bottom w:val="none" w:sz="0" w:space="0" w:color="auto"/>
        <w:right w:val="none" w:sz="0" w:space="0" w:color="auto"/>
      </w:divBdr>
    </w:div>
    <w:div w:id="806051835">
      <w:bodyDiv w:val="1"/>
      <w:marLeft w:val="0"/>
      <w:marRight w:val="0"/>
      <w:marTop w:val="0"/>
      <w:marBottom w:val="0"/>
      <w:divBdr>
        <w:top w:val="none" w:sz="0" w:space="0" w:color="auto"/>
        <w:left w:val="none" w:sz="0" w:space="0" w:color="auto"/>
        <w:bottom w:val="none" w:sz="0" w:space="0" w:color="auto"/>
        <w:right w:val="none" w:sz="0" w:space="0" w:color="auto"/>
      </w:divBdr>
    </w:div>
    <w:div w:id="904297129">
      <w:bodyDiv w:val="1"/>
      <w:marLeft w:val="0"/>
      <w:marRight w:val="0"/>
      <w:marTop w:val="0"/>
      <w:marBottom w:val="0"/>
      <w:divBdr>
        <w:top w:val="none" w:sz="0" w:space="0" w:color="auto"/>
        <w:left w:val="none" w:sz="0" w:space="0" w:color="auto"/>
        <w:bottom w:val="none" w:sz="0" w:space="0" w:color="auto"/>
        <w:right w:val="none" w:sz="0" w:space="0" w:color="auto"/>
      </w:divBdr>
    </w:div>
    <w:div w:id="929856058">
      <w:bodyDiv w:val="1"/>
      <w:marLeft w:val="0"/>
      <w:marRight w:val="0"/>
      <w:marTop w:val="0"/>
      <w:marBottom w:val="0"/>
      <w:divBdr>
        <w:top w:val="none" w:sz="0" w:space="0" w:color="auto"/>
        <w:left w:val="none" w:sz="0" w:space="0" w:color="auto"/>
        <w:bottom w:val="none" w:sz="0" w:space="0" w:color="auto"/>
        <w:right w:val="none" w:sz="0" w:space="0" w:color="auto"/>
      </w:divBdr>
    </w:div>
    <w:div w:id="1060665260">
      <w:bodyDiv w:val="1"/>
      <w:marLeft w:val="0"/>
      <w:marRight w:val="0"/>
      <w:marTop w:val="0"/>
      <w:marBottom w:val="0"/>
      <w:divBdr>
        <w:top w:val="none" w:sz="0" w:space="0" w:color="auto"/>
        <w:left w:val="none" w:sz="0" w:space="0" w:color="auto"/>
        <w:bottom w:val="none" w:sz="0" w:space="0" w:color="auto"/>
        <w:right w:val="none" w:sz="0" w:space="0" w:color="auto"/>
      </w:divBdr>
    </w:div>
    <w:div w:id="1115556777">
      <w:bodyDiv w:val="1"/>
      <w:marLeft w:val="0"/>
      <w:marRight w:val="0"/>
      <w:marTop w:val="0"/>
      <w:marBottom w:val="0"/>
      <w:divBdr>
        <w:top w:val="none" w:sz="0" w:space="0" w:color="auto"/>
        <w:left w:val="none" w:sz="0" w:space="0" w:color="auto"/>
        <w:bottom w:val="none" w:sz="0" w:space="0" w:color="auto"/>
        <w:right w:val="none" w:sz="0" w:space="0" w:color="auto"/>
      </w:divBdr>
    </w:div>
    <w:div w:id="1249969034">
      <w:bodyDiv w:val="1"/>
      <w:marLeft w:val="0"/>
      <w:marRight w:val="0"/>
      <w:marTop w:val="0"/>
      <w:marBottom w:val="0"/>
      <w:divBdr>
        <w:top w:val="none" w:sz="0" w:space="0" w:color="auto"/>
        <w:left w:val="none" w:sz="0" w:space="0" w:color="auto"/>
        <w:bottom w:val="none" w:sz="0" w:space="0" w:color="auto"/>
        <w:right w:val="none" w:sz="0" w:space="0" w:color="auto"/>
      </w:divBdr>
    </w:div>
    <w:div w:id="1266380529">
      <w:bodyDiv w:val="1"/>
      <w:marLeft w:val="0"/>
      <w:marRight w:val="0"/>
      <w:marTop w:val="0"/>
      <w:marBottom w:val="0"/>
      <w:divBdr>
        <w:top w:val="none" w:sz="0" w:space="0" w:color="auto"/>
        <w:left w:val="none" w:sz="0" w:space="0" w:color="auto"/>
        <w:bottom w:val="none" w:sz="0" w:space="0" w:color="auto"/>
        <w:right w:val="none" w:sz="0" w:space="0" w:color="auto"/>
      </w:divBdr>
    </w:div>
    <w:div w:id="1586569049">
      <w:bodyDiv w:val="1"/>
      <w:marLeft w:val="0"/>
      <w:marRight w:val="0"/>
      <w:marTop w:val="0"/>
      <w:marBottom w:val="0"/>
      <w:divBdr>
        <w:top w:val="none" w:sz="0" w:space="0" w:color="auto"/>
        <w:left w:val="none" w:sz="0" w:space="0" w:color="auto"/>
        <w:bottom w:val="none" w:sz="0" w:space="0" w:color="auto"/>
        <w:right w:val="none" w:sz="0" w:space="0" w:color="auto"/>
      </w:divBdr>
    </w:div>
    <w:div w:id="1618215096">
      <w:bodyDiv w:val="1"/>
      <w:marLeft w:val="0"/>
      <w:marRight w:val="0"/>
      <w:marTop w:val="0"/>
      <w:marBottom w:val="0"/>
      <w:divBdr>
        <w:top w:val="none" w:sz="0" w:space="0" w:color="auto"/>
        <w:left w:val="none" w:sz="0" w:space="0" w:color="auto"/>
        <w:bottom w:val="none" w:sz="0" w:space="0" w:color="auto"/>
        <w:right w:val="none" w:sz="0" w:space="0" w:color="auto"/>
      </w:divBdr>
    </w:div>
    <w:div w:id="1952934030">
      <w:bodyDiv w:val="1"/>
      <w:marLeft w:val="0"/>
      <w:marRight w:val="0"/>
      <w:marTop w:val="0"/>
      <w:marBottom w:val="0"/>
      <w:divBdr>
        <w:top w:val="none" w:sz="0" w:space="0" w:color="auto"/>
        <w:left w:val="none" w:sz="0" w:space="0" w:color="auto"/>
        <w:bottom w:val="none" w:sz="0" w:space="0" w:color="auto"/>
        <w:right w:val="none" w:sz="0" w:space="0" w:color="auto"/>
      </w:divBdr>
    </w:div>
    <w:div w:id="2039041494">
      <w:bodyDiv w:val="1"/>
      <w:marLeft w:val="0"/>
      <w:marRight w:val="0"/>
      <w:marTop w:val="0"/>
      <w:marBottom w:val="0"/>
      <w:divBdr>
        <w:top w:val="none" w:sz="0" w:space="0" w:color="auto"/>
        <w:left w:val="none" w:sz="0" w:space="0" w:color="auto"/>
        <w:bottom w:val="none" w:sz="0" w:space="0" w:color="auto"/>
        <w:right w:val="none" w:sz="0" w:space="0" w:color="auto"/>
      </w:divBdr>
    </w:div>
    <w:div w:id="2084907034">
      <w:bodyDiv w:val="1"/>
      <w:marLeft w:val="0"/>
      <w:marRight w:val="0"/>
      <w:marTop w:val="0"/>
      <w:marBottom w:val="0"/>
      <w:divBdr>
        <w:top w:val="none" w:sz="0" w:space="0" w:color="auto"/>
        <w:left w:val="none" w:sz="0" w:space="0" w:color="auto"/>
        <w:bottom w:val="none" w:sz="0" w:space="0" w:color="auto"/>
        <w:right w:val="none" w:sz="0" w:space="0" w:color="auto"/>
      </w:divBdr>
    </w:div>
    <w:div w:id="20987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software.ac.uk/resources/guides-everything/software-evaluation-guide" TargetMode="External"/><Relationship Id="rId2" Type="http://schemas.openxmlformats.org/officeDocument/2006/relationships/hyperlink" Target="https://www.softwareadvice.com/resources/how-to-evaluate-new-software/" TargetMode="External"/><Relationship Id="rId1" Type="http://schemas.openxmlformats.org/officeDocument/2006/relationships/hyperlink" Target="https://www.easytechjunkie.com/what-is-software-evaluation.htm" TargetMode="External"/><Relationship Id="rId6" Type="http://schemas.openxmlformats.org/officeDocument/2006/relationships/hyperlink" Target="https://itea3.org/community/project/version/document/17470.html" TargetMode="External"/><Relationship Id="rId5" Type="http://schemas.openxmlformats.org/officeDocument/2006/relationships/hyperlink" Target="https://www.partech.nl/nl/publicaties/2020/03/10-unit-testing-best-practices" TargetMode="External"/><Relationship Id="rId4" Type="http://schemas.openxmlformats.org/officeDocument/2006/relationships/hyperlink" Target="https://www.guru99.com/white-box-testing.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urzel\Documents\EADS\Documents\ITEA\templates\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ABA94203F5748B109EBB7A2B66A24" ma:contentTypeVersion="12" ma:contentTypeDescription="Create a new document." ma:contentTypeScope="" ma:versionID="579e8fe42aefb3bb15013f0d7c8b62b8">
  <xsd:schema xmlns:xsd="http://www.w3.org/2001/XMLSchema" xmlns:xs="http://www.w3.org/2001/XMLSchema" xmlns:p="http://schemas.microsoft.com/office/2006/metadata/properties" xmlns:ns3="606bd0ba-55e6-434f-bf07-749f78accee2" xmlns:ns4="21f765a5-c597-45a3-897b-84f427d866ba" targetNamespace="http://schemas.microsoft.com/office/2006/metadata/properties" ma:root="true" ma:fieldsID="7d2bd1c1f9674915e1fff2fbf1e68d0c" ns3:_="" ns4:_="">
    <xsd:import namespace="606bd0ba-55e6-434f-bf07-749f78accee2"/>
    <xsd:import namespace="21f765a5-c597-45a3-897b-84f427d866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bd0ba-55e6-434f-bf07-749f78acce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65a5-c597-45a3-897b-84f427d866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EFECE-744A-4E54-8831-8C1410939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bd0ba-55e6-434f-bf07-749f78accee2"/>
    <ds:schemaRef ds:uri="21f765a5-c597-45a3-897b-84f427d86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042E9-73D5-4BB6-AB44-9BDDBA16AF74}">
  <ds:schemaRefs>
    <ds:schemaRef ds:uri="http://schemas.microsoft.com/sharepoint/v3/contenttype/forms"/>
  </ds:schemaRefs>
</ds:datastoreItem>
</file>

<file path=customXml/itemProps3.xml><?xml version="1.0" encoding="utf-8"?>
<ds:datastoreItem xmlns:ds="http://schemas.openxmlformats.org/officeDocument/2006/customXml" ds:itemID="{66AA309E-E933-4723-92FF-BC990E9F0F45}">
  <ds:schemaRefs>
    <ds:schemaRef ds:uri="http://schemas.openxmlformats.org/officeDocument/2006/bibliography"/>
  </ds:schemaRefs>
</ds:datastoreItem>
</file>

<file path=customXml/itemProps4.xml><?xml version="1.0" encoding="utf-8"?>
<ds:datastoreItem xmlns:ds="http://schemas.openxmlformats.org/officeDocument/2006/customXml" ds:itemID="{A8ACFC8C-BB9C-45C8-B6D0-E7FDB0F087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ITEA 3 Word template.dotx</Template>
  <TotalTime>3923</TotalTime>
  <Pages>8</Pages>
  <Words>1767</Words>
  <Characters>8695</Characters>
  <Application>Microsoft Office Word</Application>
  <DocSecurity>0</DocSecurity>
  <Lines>149</Lines>
  <Paragraphs>43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van Ham</dc:creator>
  <cp:keywords/>
  <dc:description/>
  <cp:lastModifiedBy>Bomhof, F.W. (Freek)</cp:lastModifiedBy>
  <cp:revision>7</cp:revision>
  <cp:lastPrinted>2018-08-23T15:29:00Z</cp:lastPrinted>
  <dcterms:created xsi:type="dcterms:W3CDTF">2021-05-07T13:53:00Z</dcterms:created>
  <dcterms:modified xsi:type="dcterms:W3CDTF">2021-06-30T11:27:00Z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0x0101001C4ABA94203F5748B109EBB7A2B66A24</vt:lpwstr>
  </property>
</Properties>
</file>