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9C1" w:rsidRPr="009625A3" w:rsidRDefault="00AF19C1" w:rsidP="003179F5">
      <w:pPr>
        <w:pStyle w:val="DocumentTitle"/>
        <w:spacing w:line="276" w:lineRule="auto"/>
        <w:rPr>
          <w:rFonts w:cs="Arial"/>
          <w:szCs w:val="32"/>
        </w:rPr>
      </w:pPr>
      <w:bookmarkStart w:id="0" w:name="_GoBack"/>
      <w:bookmarkEnd w:id="0"/>
      <w:r w:rsidRPr="009625A3">
        <w:rPr>
          <w:rFonts w:cs="Arial"/>
          <w:color w:val="auto"/>
        </w:rPr>
        <w:t>Press Release</w:t>
      </w:r>
    </w:p>
    <w:p w:rsidR="00AF19C1" w:rsidRPr="009625A3" w:rsidRDefault="004D45DE" w:rsidP="003179F5">
      <w:pPr>
        <w:pStyle w:val="Documentsubtitle"/>
        <w:spacing w:line="276" w:lineRule="auto"/>
        <w:rPr>
          <w:rFonts w:cs="Arial"/>
        </w:rPr>
      </w:pPr>
      <w:r w:rsidRPr="009625A3">
        <w:rPr>
          <w:rFonts w:cs="Arial"/>
        </w:rPr>
        <w:t>ARTEMIS</w:t>
      </w:r>
      <w:r w:rsidR="002655F8" w:rsidRPr="009625A3">
        <w:rPr>
          <w:rFonts w:cs="Arial"/>
        </w:rPr>
        <w:t xml:space="preserve"> &amp; ITEA</w:t>
      </w:r>
      <w:r w:rsidRPr="009625A3">
        <w:rPr>
          <w:rFonts w:cs="Arial"/>
        </w:rPr>
        <w:t xml:space="preserve"> </w:t>
      </w:r>
      <w:r w:rsidR="00AF19C1" w:rsidRPr="009625A3">
        <w:rPr>
          <w:rFonts w:cs="Arial"/>
        </w:rPr>
        <w:t>Co-summit</w:t>
      </w:r>
      <w:r w:rsidR="00467087" w:rsidRPr="009625A3">
        <w:rPr>
          <w:rFonts w:cs="Arial"/>
        </w:rPr>
        <w:t xml:space="preserve"> 201</w:t>
      </w:r>
      <w:r w:rsidR="001E3E55" w:rsidRPr="009625A3">
        <w:rPr>
          <w:rFonts w:cs="Arial"/>
        </w:rPr>
        <w:t>2</w:t>
      </w:r>
      <w:r w:rsidR="00AF19C1" w:rsidRPr="009625A3">
        <w:rPr>
          <w:rFonts w:cs="Arial"/>
        </w:rPr>
        <w:br/>
      </w:r>
      <w:r w:rsidR="001E3E55" w:rsidRPr="009625A3">
        <w:rPr>
          <w:rFonts w:cs="Arial"/>
        </w:rPr>
        <w:t>30</w:t>
      </w:r>
      <w:r w:rsidR="002E3D78" w:rsidRPr="009625A3">
        <w:rPr>
          <w:rFonts w:cs="Arial"/>
        </w:rPr>
        <w:t xml:space="preserve"> &amp; </w:t>
      </w:r>
      <w:r w:rsidR="001E3E55" w:rsidRPr="009625A3">
        <w:rPr>
          <w:rFonts w:cs="Arial"/>
        </w:rPr>
        <w:t>31</w:t>
      </w:r>
      <w:r w:rsidR="00B633D5" w:rsidRPr="009625A3">
        <w:rPr>
          <w:rFonts w:cs="Arial"/>
        </w:rPr>
        <w:t xml:space="preserve"> October </w:t>
      </w:r>
      <w:r w:rsidR="00AF19C1" w:rsidRPr="009625A3">
        <w:rPr>
          <w:rFonts w:cs="Arial"/>
        </w:rPr>
        <w:t xml:space="preserve">– </w:t>
      </w:r>
      <w:r w:rsidR="001E3E55" w:rsidRPr="009625A3">
        <w:rPr>
          <w:rFonts w:cs="Arial"/>
        </w:rPr>
        <w:t>Paris</w:t>
      </w:r>
      <w:r w:rsidR="002E3D78" w:rsidRPr="009625A3">
        <w:rPr>
          <w:rFonts w:cs="Arial"/>
          <w:bCs/>
          <w:szCs w:val="20"/>
        </w:rPr>
        <w:t>, F</w:t>
      </w:r>
      <w:r w:rsidR="001E3E55" w:rsidRPr="009625A3">
        <w:rPr>
          <w:rFonts w:cs="Arial"/>
          <w:bCs/>
          <w:szCs w:val="20"/>
        </w:rPr>
        <w:t>rance</w:t>
      </w:r>
      <w:r w:rsidR="00AF19C1" w:rsidRPr="009625A3">
        <w:rPr>
          <w:rFonts w:cs="Arial"/>
        </w:rPr>
        <w:t xml:space="preserve"> </w:t>
      </w:r>
    </w:p>
    <w:p w:rsidR="00AF19C1" w:rsidRPr="00BE79D1" w:rsidRDefault="00AF19C1" w:rsidP="003179F5">
      <w:pPr>
        <w:pStyle w:val="dottedline"/>
        <w:spacing w:line="276" w:lineRule="auto"/>
        <w:rPr>
          <w:rFonts w:cs="Arial"/>
          <w:lang w:val="fr-FR"/>
        </w:rPr>
      </w:pPr>
      <w:r w:rsidRPr="00BE79D1">
        <w:rPr>
          <w:rFonts w:cs="Arial"/>
          <w:lang w:val="fr-FR"/>
        </w:rPr>
        <w:t>••••••••••••••••••••••••••••••••••••••••••••••••••••••</w:t>
      </w:r>
    </w:p>
    <w:p w:rsidR="00AF19C1" w:rsidRPr="00BE79D1" w:rsidRDefault="00AF19C1" w:rsidP="003179F5">
      <w:pPr>
        <w:pStyle w:val="BodyText"/>
        <w:spacing w:after="0" w:line="276" w:lineRule="auto"/>
        <w:rPr>
          <w:rFonts w:cs="Arial"/>
          <w:lang w:val="fr-FR"/>
        </w:rPr>
      </w:pPr>
    </w:p>
    <w:p w:rsidR="006B508B" w:rsidRPr="00952E85" w:rsidRDefault="006B508B" w:rsidP="006B508B">
      <w:pPr>
        <w:pStyle w:val="BodyText"/>
        <w:spacing w:after="0" w:line="276" w:lineRule="auto"/>
        <w:rPr>
          <w:rFonts w:cs="Arial"/>
          <w:b/>
          <w:bCs/>
          <w:sz w:val="24"/>
          <w:szCs w:val="20"/>
          <w:lang w:val="fr-FR"/>
        </w:rPr>
      </w:pPr>
      <w:r w:rsidRPr="00952E85">
        <w:rPr>
          <w:rFonts w:cs="Arial"/>
          <w:b/>
          <w:bCs/>
          <w:sz w:val="24"/>
          <w:szCs w:val="20"/>
          <w:lang w:val="fr-FR"/>
        </w:rPr>
        <w:t>La Défense constitue la toile de fond futuriste</w:t>
      </w:r>
      <w:r w:rsidRPr="00952E85">
        <w:rPr>
          <w:rFonts w:cs="Arial"/>
          <w:b/>
          <w:sz w:val="24"/>
          <w:szCs w:val="20"/>
          <w:lang w:val="fr-FR"/>
        </w:rPr>
        <w:t xml:space="preserve"> pour partager une vision commune </w:t>
      </w:r>
      <w:r w:rsidR="00BE79D1">
        <w:rPr>
          <w:rFonts w:cs="Arial"/>
          <w:b/>
          <w:sz w:val="24"/>
          <w:szCs w:val="20"/>
          <w:lang w:val="fr-FR"/>
        </w:rPr>
        <w:t>pour l’</w:t>
      </w:r>
      <w:r w:rsidRPr="00952E85">
        <w:rPr>
          <w:rFonts w:cs="Arial"/>
          <w:b/>
          <w:sz w:val="24"/>
          <w:szCs w:val="20"/>
          <w:lang w:val="fr-FR"/>
        </w:rPr>
        <w:t>innovation TIC</w:t>
      </w:r>
      <w:r w:rsidRPr="00952E85">
        <w:rPr>
          <w:rFonts w:cs="Arial"/>
          <w:b/>
          <w:bCs/>
          <w:sz w:val="24"/>
          <w:szCs w:val="20"/>
          <w:lang w:val="fr-FR"/>
        </w:rPr>
        <w:t xml:space="preserve"> lors du Sommet conjoint 2012</w:t>
      </w:r>
    </w:p>
    <w:p w:rsidR="006B508B" w:rsidRPr="003B381F" w:rsidRDefault="006B508B" w:rsidP="006B508B">
      <w:pPr>
        <w:rPr>
          <w:rFonts w:cs="Arial"/>
          <w:szCs w:val="20"/>
          <w:lang w:val="fr-FR"/>
        </w:rPr>
      </w:pPr>
    </w:p>
    <w:p w:rsidR="006B508B" w:rsidRPr="003B381F" w:rsidRDefault="006B508B" w:rsidP="00952E85">
      <w:pPr>
        <w:spacing w:line="276" w:lineRule="auto"/>
        <w:rPr>
          <w:rFonts w:cs="Arial"/>
          <w:szCs w:val="20"/>
          <w:lang w:val="fr-FR"/>
        </w:rPr>
      </w:pPr>
      <w:r w:rsidRPr="003B381F">
        <w:rPr>
          <w:rFonts w:cs="Arial"/>
          <w:szCs w:val="20"/>
          <w:lang w:val="fr-FR"/>
        </w:rPr>
        <w:t xml:space="preserve">Le paysage architectural visionnaire de La Défense, baigné dans le soleil matinal et formant une superbe toile de fond futuriste pour ce cinquième Sommet conjoint est </w:t>
      </w:r>
      <w:proofErr w:type="gramStart"/>
      <w:r w:rsidRPr="003B381F">
        <w:rPr>
          <w:rFonts w:cs="Arial"/>
          <w:szCs w:val="20"/>
          <w:lang w:val="fr-FR"/>
        </w:rPr>
        <w:t>venu</w:t>
      </w:r>
      <w:proofErr w:type="gramEnd"/>
      <w:r w:rsidRPr="003B381F">
        <w:rPr>
          <w:rFonts w:cs="Arial"/>
          <w:szCs w:val="20"/>
          <w:lang w:val="fr-FR"/>
        </w:rPr>
        <w:t xml:space="preserve"> compléter parfaitement le thème de l’événement de cette année. Les deux organisations ont exprimé leurs ambitions communes </w:t>
      </w:r>
      <w:r w:rsidRPr="0063269F">
        <w:rPr>
          <w:rFonts w:cs="Arial"/>
          <w:szCs w:val="20"/>
          <w:lang w:val="fr-FR"/>
        </w:rPr>
        <w:t>par un espace d’exposition de projets fascinants, un « </w:t>
      </w:r>
      <w:proofErr w:type="spellStart"/>
      <w:r w:rsidRPr="0063269F">
        <w:rPr>
          <w:rFonts w:cs="Arial"/>
          <w:szCs w:val="20"/>
          <w:lang w:val="fr-FR"/>
        </w:rPr>
        <w:t>walk</w:t>
      </w:r>
      <w:proofErr w:type="spellEnd"/>
      <w:r w:rsidRPr="0063269F">
        <w:rPr>
          <w:rFonts w:cs="Arial"/>
          <w:szCs w:val="20"/>
          <w:lang w:val="fr-FR"/>
        </w:rPr>
        <w:t xml:space="preserve"> of </w:t>
      </w:r>
      <w:proofErr w:type="spellStart"/>
      <w:r w:rsidRPr="0063269F">
        <w:rPr>
          <w:rFonts w:cs="Arial"/>
          <w:szCs w:val="20"/>
          <w:lang w:val="fr-FR"/>
        </w:rPr>
        <w:t>fame</w:t>
      </w:r>
      <w:proofErr w:type="spellEnd"/>
      <w:r w:rsidRPr="0063269F">
        <w:rPr>
          <w:rFonts w:cs="Arial"/>
          <w:szCs w:val="20"/>
          <w:lang w:val="fr-FR"/>
        </w:rPr>
        <w:t xml:space="preserve"> », un </w:t>
      </w:r>
      <w:r w:rsidRPr="0063269F">
        <w:rPr>
          <w:rStyle w:val="ft"/>
          <w:rFonts w:cs="Arial"/>
          <w:color w:val="222222"/>
          <w:szCs w:val="20"/>
          <w:lang w:val="fr-FR"/>
        </w:rPr>
        <w:t>domaine de focalisation spécial</w:t>
      </w:r>
      <w:r w:rsidRPr="0063269F">
        <w:rPr>
          <w:rFonts w:cs="Arial"/>
          <w:szCs w:val="20"/>
          <w:lang w:val="fr-FR"/>
        </w:rPr>
        <w:t xml:space="preserve"> sur la fiabilité, des acteurs-clés, des orateurs inspirants</w:t>
      </w:r>
      <w:r w:rsidRPr="003B381F">
        <w:rPr>
          <w:rFonts w:cs="Arial"/>
          <w:szCs w:val="20"/>
          <w:lang w:val="fr-FR"/>
        </w:rPr>
        <w:t xml:space="preserve"> et des débats stimulants. Inauguré conjointement par Klaus Grimm (président de l’ARTEMIS </w:t>
      </w:r>
      <w:proofErr w:type="spellStart"/>
      <w:r w:rsidRPr="003B381F">
        <w:rPr>
          <w:rFonts w:cs="Arial"/>
          <w:szCs w:val="20"/>
          <w:lang w:val="fr-FR"/>
        </w:rPr>
        <w:t>Industry</w:t>
      </w:r>
      <w:proofErr w:type="spellEnd"/>
      <w:r w:rsidRPr="003B381F">
        <w:rPr>
          <w:rFonts w:cs="Arial"/>
          <w:szCs w:val="20"/>
          <w:lang w:val="fr-FR"/>
        </w:rPr>
        <w:t xml:space="preserve"> Association) et Rudolf Haggenmüller (Président de l’ITEA 2), ce Sommet conjoint a été accueilli dans la capitale française par Cécile </w:t>
      </w:r>
      <w:proofErr w:type="spellStart"/>
      <w:r w:rsidRPr="003B381F">
        <w:rPr>
          <w:rFonts w:cs="Arial"/>
          <w:szCs w:val="20"/>
          <w:lang w:val="fr-FR"/>
        </w:rPr>
        <w:t>Dubarry</w:t>
      </w:r>
      <w:proofErr w:type="spellEnd"/>
      <w:r w:rsidRPr="003B381F">
        <w:rPr>
          <w:rFonts w:cs="Arial"/>
          <w:szCs w:val="20"/>
          <w:lang w:val="fr-FR"/>
        </w:rPr>
        <w:t>, chef du service des TIC au Ministère du Redressement Productif.</w:t>
      </w:r>
    </w:p>
    <w:p w:rsidR="006B508B" w:rsidRPr="003B381F" w:rsidRDefault="006B508B" w:rsidP="00952E85">
      <w:pPr>
        <w:spacing w:line="276" w:lineRule="auto"/>
        <w:rPr>
          <w:rFonts w:cs="Arial"/>
          <w:szCs w:val="20"/>
          <w:lang w:val="fr-FR"/>
        </w:rPr>
      </w:pPr>
    </w:p>
    <w:p w:rsidR="006B508B" w:rsidRPr="003B381F" w:rsidRDefault="006B508B" w:rsidP="00952E85">
      <w:pPr>
        <w:spacing w:line="276" w:lineRule="auto"/>
        <w:rPr>
          <w:rFonts w:cs="Arial"/>
          <w:szCs w:val="20"/>
          <w:lang w:val="fr-FR"/>
        </w:rPr>
      </w:pPr>
      <w:r w:rsidRPr="0063269F">
        <w:rPr>
          <w:rFonts w:cs="Arial"/>
          <w:szCs w:val="20"/>
          <w:lang w:val="fr-FR"/>
        </w:rPr>
        <w:t>L’orateur principal, Thierry Breton, PDG du groupe Atos, a prononcé un discours inspirant et stimulant. Un homme prêt à prendre des risques – que beaucoup pourraient</w:t>
      </w:r>
      <w:r w:rsidRPr="003B381F">
        <w:rPr>
          <w:rFonts w:cs="Arial"/>
          <w:szCs w:val="20"/>
          <w:lang w:val="fr-FR"/>
        </w:rPr>
        <w:t xml:space="preserve"> qualifier de visionnaire - déjà manifesté dans sa décision controversée de mettre en œuvre les RNIS (réseaux numériques à intégration de services) lorsqu’il était directeur de France Télécom, a audacieusement affirmé que les courriels internes pourraient être obsolètes dans son entreprise actuelle à la fin de l'année prochaine. Cet exemple non seulement de la vitesse du changement, mais de la nature intrinsèque du changement qui s’opère dans notre société, allait être repris dans la table ronde qui a suivi. « Nous sommes une société qui n’est pas en cours d’évolution ou de révolution, mais de métamorphose. » Il est temps d’être visionnaire et désormais, il est plus que jamais le moment pour ARTEMIS et ITEA 2 de partager une vision en termes d’innovation des TIC.</w:t>
      </w:r>
    </w:p>
    <w:p w:rsidR="006B508B" w:rsidRPr="003B381F" w:rsidRDefault="006B508B" w:rsidP="00952E85">
      <w:pPr>
        <w:spacing w:line="276" w:lineRule="auto"/>
        <w:rPr>
          <w:rFonts w:cs="Arial"/>
          <w:b/>
          <w:szCs w:val="20"/>
          <w:lang w:val="fr-FR"/>
        </w:rPr>
      </w:pPr>
    </w:p>
    <w:p w:rsidR="006B508B" w:rsidRPr="003B381F" w:rsidRDefault="006B508B" w:rsidP="00952E85">
      <w:pPr>
        <w:spacing w:line="276" w:lineRule="auto"/>
        <w:rPr>
          <w:rFonts w:cs="Arial"/>
          <w:b/>
          <w:szCs w:val="20"/>
          <w:lang w:val="fr-FR"/>
        </w:rPr>
      </w:pPr>
      <w:r w:rsidRPr="003B381F">
        <w:rPr>
          <w:rFonts w:cs="Arial"/>
          <w:b/>
          <w:szCs w:val="20"/>
          <w:lang w:val="fr-FR"/>
        </w:rPr>
        <w:t>Savoir et ne pas savoir</w:t>
      </w:r>
    </w:p>
    <w:p w:rsidR="006B508B" w:rsidRPr="003B381F" w:rsidRDefault="006B508B" w:rsidP="00952E85">
      <w:pPr>
        <w:spacing w:line="276" w:lineRule="auto"/>
        <w:rPr>
          <w:rStyle w:val="ft"/>
          <w:rFonts w:cs="Arial"/>
          <w:color w:val="222222"/>
          <w:szCs w:val="20"/>
          <w:lang w:val="fr-FR"/>
        </w:rPr>
      </w:pPr>
      <w:r w:rsidRPr="003B381F">
        <w:rPr>
          <w:rFonts w:cs="Arial"/>
          <w:szCs w:val="20"/>
          <w:lang w:val="fr-FR"/>
        </w:rPr>
        <w:t xml:space="preserve">Le thème du Sommet a été repris dans une table ronde animée par Emile </w:t>
      </w:r>
      <w:proofErr w:type="spellStart"/>
      <w:r w:rsidRPr="003B381F">
        <w:rPr>
          <w:rFonts w:cs="Arial"/>
          <w:szCs w:val="20"/>
          <w:lang w:val="fr-FR"/>
        </w:rPr>
        <w:t>Aarts</w:t>
      </w:r>
      <w:proofErr w:type="spellEnd"/>
      <w:r w:rsidRPr="003B381F">
        <w:rPr>
          <w:rFonts w:cs="Arial"/>
          <w:szCs w:val="20"/>
          <w:lang w:val="fr-FR"/>
        </w:rPr>
        <w:t xml:space="preserve">, ancien conseiller scientifique en chef chez Philips </w:t>
      </w:r>
      <w:proofErr w:type="spellStart"/>
      <w:r w:rsidRPr="003B381F">
        <w:rPr>
          <w:rFonts w:cs="Arial"/>
          <w:szCs w:val="20"/>
          <w:lang w:val="fr-FR"/>
        </w:rPr>
        <w:t>Research</w:t>
      </w:r>
      <w:proofErr w:type="spellEnd"/>
      <w:r w:rsidRPr="003B381F">
        <w:rPr>
          <w:rFonts w:cs="Arial"/>
          <w:szCs w:val="20"/>
          <w:lang w:val="fr-FR"/>
        </w:rPr>
        <w:t xml:space="preserve"> et actuellement professeur de sciences informatiques à l'Université technologique d’Eindhoven. Très animé, ce débat mettant aux prises cinq acteurs-clés de différents domaines, a été inspirant et a donné beaucoup de matière de réflexion à un auditoire captivé. Par exemple, lorsqu'on lui a demandé </w:t>
      </w:r>
      <w:r w:rsidRPr="003B381F">
        <w:rPr>
          <w:rStyle w:val="ft"/>
          <w:rFonts w:cs="Arial"/>
          <w:color w:val="222222"/>
          <w:szCs w:val="20"/>
          <w:lang w:val="fr-FR"/>
        </w:rPr>
        <w:t xml:space="preserve">« Qu'est-ce que vous n’aviez pas anticipé ? » s’agissant des impacts de la technologie opérés au cours des vingt à trente dernières années, le panéliste </w:t>
      </w:r>
      <w:r w:rsidRPr="003B381F">
        <w:rPr>
          <w:rFonts w:cs="Arial"/>
          <w:szCs w:val="20"/>
          <w:lang w:val="fr-FR"/>
        </w:rPr>
        <w:t xml:space="preserve">Heinrich </w:t>
      </w:r>
      <w:proofErr w:type="spellStart"/>
      <w:r w:rsidRPr="003B381F">
        <w:rPr>
          <w:rFonts w:cs="Arial"/>
          <w:szCs w:val="20"/>
          <w:lang w:val="fr-FR"/>
        </w:rPr>
        <w:t>Daembkes</w:t>
      </w:r>
      <w:proofErr w:type="spellEnd"/>
      <w:r w:rsidRPr="003B381F">
        <w:rPr>
          <w:rFonts w:cs="Arial"/>
          <w:szCs w:val="20"/>
          <w:lang w:val="fr-FR"/>
        </w:rPr>
        <w:t xml:space="preserve">, </w:t>
      </w:r>
      <w:r w:rsidRPr="003B381F">
        <w:rPr>
          <w:rStyle w:val="ft"/>
          <w:rFonts w:cs="Arial"/>
          <w:color w:val="222222"/>
          <w:szCs w:val="20"/>
          <w:lang w:val="fr-FR"/>
        </w:rPr>
        <w:t xml:space="preserve">vice-président de System and Software Engineering chez CASSIDIAN, répondit : l’impact spectaculaire des médias sociaux – l’ampleur et la vitesse auxquelles il s’est produit. D’autant plus révélateur par voie de conséquence, c’est nous ne savons pas ce qui se passera demain. » Les trois sessions parallèles de l’après-midi - EIT ICT </w:t>
      </w:r>
      <w:proofErr w:type="spellStart"/>
      <w:r w:rsidRPr="003B381F">
        <w:rPr>
          <w:rStyle w:val="ft"/>
          <w:rFonts w:cs="Arial"/>
          <w:color w:val="222222"/>
          <w:szCs w:val="20"/>
          <w:lang w:val="fr-FR"/>
        </w:rPr>
        <w:t>Labs</w:t>
      </w:r>
      <w:proofErr w:type="spellEnd"/>
      <w:r w:rsidRPr="003B381F">
        <w:rPr>
          <w:rStyle w:val="ft"/>
          <w:rFonts w:cs="Arial"/>
          <w:color w:val="222222"/>
          <w:szCs w:val="20"/>
          <w:lang w:val="fr-FR"/>
        </w:rPr>
        <w:t xml:space="preserve">, Vision 2030 Living </w:t>
      </w:r>
      <w:proofErr w:type="spellStart"/>
      <w:r w:rsidRPr="003B381F">
        <w:rPr>
          <w:rStyle w:val="ft"/>
          <w:rFonts w:cs="Arial"/>
          <w:color w:val="222222"/>
          <w:szCs w:val="20"/>
          <w:lang w:val="fr-FR"/>
        </w:rPr>
        <w:t>Roadmap</w:t>
      </w:r>
      <w:proofErr w:type="spellEnd"/>
      <w:r w:rsidRPr="003B381F">
        <w:rPr>
          <w:rStyle w:val="ft"/>
          <w:rFonts w:cs="Arial"/>
          <w:color w:val="222222"/>
          <w:szCs w:val="20"/>
          <w:lang w:val="fr-FR"/>
        </w:rPr>
        <w:t>/</w:t>
      </w:r>
      <w:proofErr w:type="spellStart"/>
      <w:r w:rsidRPr="003B381F">
        <w:rPr>
          <w:rStyle w:val="ft"/>
          <w:rFonts w:cs="Arial"/>
          <w:color w:val="222222"/>
          <w:szCs w:val="20"/>
          <w:lang w:val="fr-FR"/>
        </w:rPr>
        <w:t>Repository</w:t>
      </w:r>
      <w:proofErr w:type="spellEnd"/>
      <w:r w:rsidRPr="003B381F">
        <w:rPr>
          <w:rStyle w:val="ft"/>
          <w:rFonts w:cs="Arial"/>
          <w:color w:val="222222"/>
          <w:szCs w:val="20"/>
          <w:lang w:val="fr-FR"/>
        </w:rPr>
        <w:t xml:space="preserve"> et Fiabilité (également le sujet du domaine de focalisation spécial de ce Sommet conjoint) – ont poursuivi ces questions pertinentes et d’autres encore. </w:t>
      </w:r>
    </w:p>
    <w:p w:rsidR="006B508B" w:rsidRPr="003B381F" w:rsidRDefault="006B508B" w:rsidP="00952E85">
      <w:pPr>
        <w:pStyle w:val="BodyText"/>
        <w:spacing w:after="0" w:line="276" w:lineRule="auto"/>
        <w:rPr>
          <w:rFonts w:cs="Arial"/>
          <w:szCs w:val="20"/>
          <w:lang w:val="fr-FR"/>
        </w:rPr>
      </w:pPr>
    </w:p>
    <w:p w:rsidR="006B508B" w:rsidRPr="003B381F" w:rsidRDefault="006B508B" w:rsidP="00952E85">
      <w:pPr>
        <w:pStyle w:val="BodyText"/>
        <w:spacing w:after="0" w:line="276" w:lineRule="auto"/>
        <w:rPr>
          <w:rFonts w:cs="Arial"/>
          <w:b/>
          <w:szCs w:val="20"/>
          <w:lang w:val="fr-FR"/>
        </w:rPr>
      </w:pPr>
      <w:r w:rsidRPr="003B381F">
        <w:rPr>
          <w:rFonts w:cs="Arial"/>
          <w:szCs w:val="20"/>
          <w:lang w:val="fr-FR"/>
        </w:rPr>
        <w:t xml:space="preserve">Tout au long de la journée et, en effet, le lendemain </w:t>
      </w:r>
      <w:r w:rsidRPr="003B381F">
        <w:rPr>
          <w:rStyle w:val="ft"/>
          <w:rFonts w:cs="Arial"/>
          <w:color w:val="222222"/>
          <w:szCs w:val="20"/>
          <w:lang w:val="fr-FR"/>
        </w:rPr>
        <w:t xml:space="preserve">l’espace d’exposition a largement permis de voir comment l’avenir se joue dans le présent même dans les projets ARTEMIS et ITEA 2 et, bien sûr, a donné aux représentants de projets l’occasion d’échanger leurs points de vue avec leurs collègues d’autres projets. Des visites guidées ont également donné à tous les acteurs de projets l’occasion de présenter l’impact de leurs travaux aux divers invités. Ce véritable esprit de communauté, de famille a, une fois de plus, souligné l’importance d'un tel événement. La journée s'est terminée, comme il se doit, par un dîner au restaurant Ô, sur les rives de la Seine. </w:t>
      </w:r>
    </w:p>
    <w:p w:rsidR="006B508B" w:rsidRPr="003B381F" w:rsidRDefault="006B508B" w:rsidP="00952E85">
      <w:pPr>
        <w:spacing w:line="276" w:lineRule="auto"/>
        <w:rPr>
          <w:rFonts w:cs="Arial"/>
          <w:b/>
          <w:szCs w:val="20"/>
          <w:lang w:val="fr-FR"/>
        </w:rPr>
      </w:pPr>
    </w:p>
    <w:p w:rsidR="006B508B" w:rsidRPr="003B381F" w:rsidRDefault="006B508B" w:rsidP="00952E85">
      <w:pPr>
        <w:spacing w:line="276" w:lineRule="auto"/>
        <w:rPr>
          <w:rFonts w:cs="Arial"/>
          <w:b/>
          <w:szCs w:val="20"/>
          <w:lang w:val="fr-FR"/>
        </w:rPr>
      </w:pPr>
      <w:r w:rsidRPr="003B381F">
        <w:rPr>
          <w:rFonts w:cs="Arial"/>
          <w:b/>
          <w:szCs w:val="20"/>
          <w:lang w:val="fr-FR"/>
        </w:rPr>
        <w:t xml:space="preserve">Une communauté à l’œuvre </w:t>
      </w:r>
    </w:p>
    <w:p w:rsidR="006B508B" w:rsidRPr="003B381F" w:rsidRDefault="006B508B" w:rsidP="00952E85">
      <w:pPr>
        <w:spacing w:line="276" w:lineRule="auto"/>
        <w:rPr>
          <w:rFonts w:cs="Arial"/>
          <w:szCs w:val="20"/>
          <w:lang w:val="fr-FR"/>
        </w:rPr>
      </w:pPr>
      <w:r w:rsidRPr="003B381F">
        <w:rPr>
          <w:rFonts w:cs="Arial"/>
          <w:szCs w:val="20"/>
          <w:lang w:val="fr-FR"/>
        </w:rPr>
        <w:t xml:space="preserve">Le mercredi matin, bien que moins ensoleillé, a néanmoins été témoin d’une magnifique démonstration de l’innovation et de la réussite au centre de conférence du CNIT quand ARTEMIS a débuté la journée avec une brève rétrospective du directeur exécutif d’ARTEMIS Joint </w:t>
      </w:r>
      <w:proofErr w:type="spellStart"/>
      <w:r w:rsidRPr="003B381F">
        <w:rPr>
          <w:rFonts w:cs="Arial"/>
          <w:szCs w:val="20"/>
          <w:lang w:val="fr-FR"/>
        </w:rPr>
        <w:t>Undertaking</w:t>
      </w:r>
      <w:proofErr w:type="spellEnd"/>
      <w:r w:rsidRPr="003B381F">
        <w:rPr>
          <w:rFonts w:cs="Arial"/>
          <w:szCs w:val="20"/>
          <w:lang w:val="fr-FR"/>
        </w:rPr>
        <w:t xml:space="preserve">, Eric Schutz, qui mit en vedette les projets ARTEMIS avant de lancer un fascinant débat entre quatre panélistes, animé avec grande compétence par le </w:t>
      </w:r>
      <w:r w:rsidRPr="003B381F">
        <w:rPr>
          <w:rFonts w:cs="Arial"/>
          <w:bCs/>
          <w:szCs w:val="20"/>
          <w:lang w:val="fr-FR"/>
        </w:rPr>
        <w:t xml:space="preserve">Dr </w:t>
      </w:r>
      <w:proofErr w:type="spellStart"/>
      <w:r w:rsidRPr="003B381F">
        <w:rPr>
          <w:rFonts w:cs="Arial"/>
          <w:bCs/>
          <w:szCs w:val="20"/>
          <w:lang w:val="fr-FR"/>
        </w:rPr>
        <w:t>Irene</w:t>
      </w:r>
      <w:proofErr w:type="spellEnd"/>
      <w:r w:rsidRPr="003B381F">
        <w:rPr>
          <w:rFonts w:cs="Arial"/>
          <w:bCs/>
          <w:szCs w:val="20"/>
          <w:lang w:val="fr-FR"/>
        </w:rPr>
        <w:t xml:space="preserve"> Lopez de Vallejo sur le thème de </w:t>
      </w:r>
      <w:r w:rsidRPr="003B381F">
        <w:rPr>
          <w:rFonts w:cs="Arial"/>
          <w:szCs w:val="20"/>
          <w:lang w:val="fr-FR"/>
        </w:rPr>
        <w:t xml:space="preserve">l’automatisation des soins de santé et de la fabrication. Une des questions - comment les débatteurs ont-ils interprété la notion de « penser grand » - a suscité différentes réponses comme celle d’Andrei </w:t>
      </w:r>
      <w:proofErr w:type="spellStart"/>
      <w:r w:rsidRPr="003B381F">
        <w:rPr>
          <w:rFonts w:cs="Arial"/>
          <w:szCs w:val="20"/>
          <w:lang w:val="fr-FR"/>
        </w:rPr>
        <w:t>Lobov</w:t>
      </w:r>
      <w:proofErr w:type="spellEnd"/>
      <w:r w:rsidRPr="003B381F">
        <w:rPr>
          <w:rFonts w:cs="Arial"/>
          <w:szCs w:val="20"/>
          <w:lang w:val="fr-FR"/>
        </w:rPr>
        <w:t xml:space="preserve"> (projet e-Sonia) qui suggère que « penser de manière ouverte » serait une autre façon de formuler cette notion alors que </w:t>
      </w:r>
      <w:proofErr w:type="spellStart"/>
      <w:r w:rsidRPr="003B381F">
        <w:rPr>
          <w:rFonts w:cs="Arial"/>
          <w:szCs w:val="20"/>
          <w:lang w:val="fr-FR"/>
        </w:rPr>
        <w:t>Mladen</w:t>
      </w:r>
      <w:proofErr w:type="spellEnd"/>
      <w:r w:rsidRPr="003B381F">
        <w:rPr>
          <w:rFonts w:cs="Arial"/>
          <w:szCs w:val="20"/>
          <w:lang w:val="fr-FR"/>
        </w:rPr>
        <w:t xml:space="preserve"> </w:t>
      </w:r>
      <w:proofErr w:type="spellStart"/>
      <w:r w:rsidRPr="003B381F">
        <w:rPr>
          <w:rFonts w:cs="Arial"/>
          <w:szCs w:val="20"/>
          <w:lang w:val="fr-FR"/>
        </w:rPr>
        <w:t>Berekovic</w:t>
      </w:r>
      <w:proofErr w:type="spellEnd"/>
      <w:r w:rsidRPr="003B381F">
        <w:rPr>
          <w:rFonts w:cs="Arial"/>
          <w:szCs w:val="20"/>
          <w:lang w:val="fr-FR"/>
        </w:rPr>
        <w:t xml:space="preserve"> (R3-COP) souligna l’ambition de développer une grande plate-forme de conception d’outils basée sur les connaissances pour apporter des solutions. Pour Frank van der Linden (High Profile), le « grand » est centré sur l’aspect inter-domaines et Silvio </w:t>
      </w:r>
      <w:proofErr w:type="spellStart"/>
      <w:r w:rsidRPr="003B381F">
        <w:rPr>
          <w:rFonts w:cs="Arial"/>
          <w:szCs w:val="20"/>
          <w:lang w:val="fr-FR"/>
        </w:rPr>
        <w:t>Bonfiglio</w:t>
      </w:r>
      <w:proofErr w:type="spellEnd"/>
      <w:r w:rsidRPr="003B381F">
        <w:rPr>
          <w:rFonts w:cs="Arial"/>
          <w:szCs w:val="20"/>
          <w:lang w:val="fr-FR"/>
        </w:rPr>
        <w:t xml:space="preserve"> (CHIRON) le conçoit en termes de projets ayant une masse critique et un impact sociétal. Une remarque intéressante sur cette notion de « grand » est venue d’Andrei </w:t>
      </w:r>
      <w:proofErr w:type="spellStart"/>
      <w:r w:rsidRPr="003B381F">
        <w:rPr>
          <w:rFonts w:cs="Arial"/>
          <w:szCs w:val="20"/>
          <w:lang w:val="fr-FR"/>
        </w:rPr>
        <w:t>Lobov</w:t>
      </w:r>
      <w:proofErr w:type="spellEnd"/>
      <w:r w:rsidRPr="003B381F">
        <w:rPr>
          <w:rFonts w:cs="Arial"/>
          <w:szCs w:val="20"/>
          <w:lang w:val="fr-FR"/>
        </w:rPr>
        <w:t xml:space="preserve"> qui mentionna la participation essentielle des PME en tant que moteur de l’innovation et clé de la chaîne des valeurs. Les défis sont évidents mais les progrès s’accomplissent en relevant ces défis et en faisant des percées significatives pour vraiment améliorer la qualité de nos vies. En remettant les ARTEMIS Recognition </w:t>
      </w:r>
      <w:proofErr w:type="spellStart"/>
      <w:r w:rsidRPr="003B381F">
        <w:rPr>
          <w:rFonts w:cs="Arial"/>
          <w:szCs w:val="20"/>
          <w:lang w:val="fr-FR"/>
        </w:rPr>
        <w:t>Awards</w:t>
      </w:r>
      <w:proofErr w:type="spellEnd"/>
      <w:r w:rsidRPr="003B381F">
        <w:rPr>
          <w:rFonts w:cs="Arial"/>
          <w:szCs w:val="20"/>
          <w:lang w:val="fr-FR"/>
        </w:rPr>
        <w:t>, Eric Schutz a, encore une fois, braqué les projecteurs sur les personnes qui ont fait le succès d’ARTEMIS. Les récipiendaires étaient :</w:t>
      </w:r>
    </w:p>
    <w:p w:rsidR="006B508B" w:rsidRPr="003B381F" w:rsidRDefault="006B508B" w:rsidP="00952E85">
      <w:pPr>
        <w:spacing w:line="276" w:lineRule="auto"/>
        <w:rPr>
          <w:rFonts w:cs="Arial"/>
          <w:szCs w:val="20"/>
          <w:lang w:val="fr-FR"/>
        </w:rPr>
      </w:pPr>
    </w:p>
    <w:p w:rsidR="006B508B" w:rsidRPr="006B508B" w:rsidRDefault="006B508B" w:rsidP="00952E85">
      <w:pPr>
        <w:pStyle w:val="ListParagraph"/>
        <w:numPr>
          <w:ilvl w:val="0"/>
          <w:numId w:val="33"/>
        </w:numPr>
        <w:spacing w:line="276" w:lineRule="auto"/>
        <w:rPr>
          <w:lang w:val="fr-FR"/>
        </w:rPr>
      </w:pPr>
      <w:r w:rsidRPr="006B508B">
        <w:rPr>
          <w:lang w:val="fr-FR"/>
        </w:rPr>
        <w:t>CAMMI – Interface homme-machine cognitive adaptative et communication centrée sur l‘Homme</w:t>
      </w:r>
    </w:p>
    <w:p w:rsidR="006B508B" w:rsidRPr="006B508B" w:rsidRDefault="006B508B" w:rsidP="00952E85">
      <w:pPr>
        <w:pStyle w:val="ListParagraph"/>
        <w:numPr>
          <w:ilvl w:val="0"/>
          <w:numId w:val="33"/>
        </w:numPr>
        <w:spacing w:line="276" w:lineRule="auto"/>
        <w:rPr>
          <w:lang w:val="fr-FR"/>
        </w:rPr>
      </w:pPr>
      <w:r w:rsidRPr="006B508B">
        <w:rPr>
          <w:lang w:val="fr-FR"/>
        </w:rPr>
        <w:t xml:space="preserve">CESAR – Plate-forme technologique de référence pour atteindre jusqu’à 50 % de réduction du temps et des efforts de développement </w:t>
      </w:r>
    </w:p>
    <w:p w:rsidR="006B508B" w:rsidRPr="006B508B" w:rsidRDefault="006B508B" w:rsidP="00952E85">
      <w:pPr>
        <w:pStyle w:val="ListParagraph"/>
        <w:numPr>
          <w:ilvl w:val="0"/>
          <w:numId w:val="33"/>
        </w:numPr>
        <w:spacing w:line="276" w:lineRule="auto"/>
        <w:rPr>
          <w:lang w:val="fr-FR"/>
        </w:rPr>
      </w:pPr>
      <w:r w:rsidRPr="006B508B">
        <w:rPr>
          <w:lang w:val="fr-FR"/>
        </w:rPr>
        <w:t>CHARTER – concepts, méthodes et outils pour le développement, la vérification et la certification des systèmes embarqués critiques</w:t>
      </w:r>
    </w:p>
    <w:p w:rsidR="006B508B" w:rsidRPr="006B508B" w:rsidRDefault="006B508B" w:rsidP="00952E85">
      <w:pPr>
        <w:pStyle w:val="ListParagraph"/>
        <w:numPr>
          <w:ilvl w:val="0"/>
          <w:numId w:val="33"/>
        </w:numPr>
        <w:spacing w:line="276" w:lineRule="auto"/>
        <w:rPr>
          <w:lang w:val="fr-FR"/>
        </w:rPr>
      </w:pPr>
      <w:r w:rsidRPr="006B508B">
        <w:rPr>
          <w:lang w:val="fr-FR"/>
        </w:rPr>
        <w:t>CHESS – développer des langages pour modéliser et évaluer les propriétés extra-fonctionnelles comme contrats composants</w:t>
      </w:r>
    </w:p>
    <w:p w:rsidR="006B508B" w:rsidRPr="006B508B" w:rsidRDefault="006B508B" w:rsidP="00952E85">
      <w:pPr>
        <w:pStyle w:val="ListParagraph"/>
        <w:numPr>
          <w:ilvl w:val="0"/>
          <w:numId w:val="33"/>
        </w:numPr>
        <w:spacing w:line="276" w:lineRule="auto"/>
        <w:rPr>
          <w:lang w:val="fr-FR"/>
        </w:rPr>
      </w:pPr>
      <w:proofErr w:type="spellStart"/>
      <w:r w:rsidRPr="006B508B">
        <w:rPr>
          <w:lang w:val="fr-FR"/>
        </w:rPr>
        <w:t>eDIANA</w:t>
      </w:r>
      <w:proofErr w:type="spellEnd"/>
      <w:r w:rsidRPr="006B508B">
        <w:rPr>
          <w:lang w:val="fr-FR"/>
        </w:rPr>
        <w:t xml:space="preserve"> – cadre multi-usages pour permettre au secteur du bâtiment d’optimiser la consommation d'énergie </w:t>
      </w:r>
    </w:p>
    <w:p w:rsidR="006B508B" w:rsidRPr="006B508B" w:rsidRDefault="006B508B" w:rsidP="00952E85">
      <w:pPr>
        <w:pStyle w:val="ListParagraph"/>
        <w:numPr>
          <w:ilvl w:val="0"/>
          <w:numId w:val="33"/>
        </w:numPr>
        <w:spacing w:line="276" w:lineRule="auto"/>
        <w:rPr>
          <w:lang w:val="fr-FR"/>
        </w:rPr>
      </w:pPr>
      <w:r w:rsidRPr="006B508B">
        <w:rPr>
          <w:lang w:val="fr-FR"/>
        </w:rPr>
        <w:t>EMMON – recherche, essais et développement d'un prototype fonctionnel pour les réseaux sans fil à grande échelle</w:t>
      </w:r>
    </w:p>
    <w:p w:rsidR="006B508B" w:rsidRPr="006B508B" w:rsidRDefault="006B508B" w:rsidP="00952E85">
      <w:pPr>
        <w:pStyle w:val="ListParagraph"/>
        <w:numPr>
          <w:ilvl w:val="0"/>
          <w:numId w:val="33"/>
        </w:numPr>
        <w:spacing w:line="276" w:lineRule="auto"/>
        <w:rPr>
          <w:lang w:val="fr-FR"/>
        </w:rPr>
      </w:pPr>
      <w:proofErr w:type="spellStart"/>
      <w:r w:rsidRPr="006B508B">
        <w:rPr>
          <w:lang w:val="fr-FR"/>
        </w:rPr>
        <w:t>iLAND</w:t>
      </w:r>
      <w:proofErr w:type="spellEnd"/>
      <w:r w:rsidRPr="006B508B">
        <w:rPr>
          <w:lang w:val="fr-FR"/>
        </w:rPr>
        <w:t xml:space="preserve"> – technologies habilitantes pour </w:t>
      </w:r>
      <w:proofErr w:type="spellStart"/>
      <w:r w:rsidRPr="006B508B">
        <w:rPr>
          <w:lang w:val="fr-FR"/>
        </w:rPr>
        <w:t>intergiciel</w:t>
      </w:r>
      <w:proofErr w:type="spellEnd"/>
      <w:r w:rsidRPr="006B508B">
        <w:rPr>
          <w:lang w:val="fr-FR"/>
        </w:rPr>
        <w:t xml:space="preserve"> modulaire, à base de composants</w:t>
      </w:r>
    </w:p>
    <w:p w:rsidR="006B508B" w:rsidRPr="006B508B" w:rsidRDefault="006B508B" w:rsidP="00952E85">
      <w:pPr>
        <w:pStyle w:val="ListParagraph"/>
        <w:numPr>
          <w:ilvl w:val="0"/>
          <w:numId w:val="33"/>
        </w:numPr>
        <w:spacing w:line="276" w:lineRule="auto"/>
        <w:rPr>
          <w:lang w:val="fr-FR"/>
        </w:rPr>
      </w:pPr>
      <w:r w:rsidRPr="006B508B">
        <w:rPr>
          <w:lang w:val="fr-FR"/>
        </w:rPr>
        <w:t xml:space="preserve">INDEXYS – </w:t>
      </w:r>
      <w:proofErr w:type="spellStart"/>
      <w:r w:rsidRPr="006B508B">
        <w:rPr>
          <w:lang w:val="fr-FR"/>
        </w:rPr>
        <w:t>instantiation</w:t>
      </w:r>
      <w:proofErr w:type="spellEnd"/>
      <w:r w:rsidRPr="006B508B">
        <w:rPr>
          <w:lang w:val="fr-FR"/>
        </w:rPr>
        <w:t xml:space="preserve"> inter-domaines de l'architecture de systèmes embarqués GENESYS</w:t>
      </w:r>
    </w:p>
    <w:p w:rsidR="006B508B" w:rsidRPr="006B508B" w:rsidRDefault="006B508B" w:rsidP="00952E85">
      <w:pPr>
        <w:pStyle w:val="ListParagraph"/>
        <w:numPr>
          <w:ilvl w:val="0"/>
          <w:numId w:val="33"/>
        </w:numPr>
        <w:spacing w:line="276" w:lineRule="auto"/>
        <w:rPr>
          <w:lang w:val="fr-FR"/>
        </w:rPr>
      </w:pPr>
      <w:proofErr w:type="spellStart"/>
      <w:r w:rsidRPr="006B508B">
        <w:rPr>
          <w:lang w:val="fr-FR"/>
        </w:rPr>
        <w:t>pSHIELD</w:t>
      </w:r>
      <w:proofErr w:type="spellEnd"/>
      <w:r w:rsidRPr="006B508B">
        <w:rPr>
          <w:lang w:val="fr-FR"/>
        </w:rPr>
        <w:t xml:space="preserve"> – innover la recherche pour aborder la sécurité, la confidentialité et la fiabilité dans le cadre de systèmes embarqués</w:t>
      </w:r>
    </w:p>
    <w:p w:rsidR="006B508B" w:rsidRPr="006B508B" w:rsidRDefault="006B508B" w:rsidP="00952E85">
      <w:pPr>
        <w:pStyle w:val="ListParagraph"/>
        <w:numPr>
          <w:ilvl w:val="0"/>
          <w:numId w:val="33"/>
        </w:numPr>
        <w:spacing w:line="276" w:lineRule="auto"/>
        <w:rPr>
          <w:lang w:val="fr-FR"/>
        </w:rPr>
      </w:pPr>
      <w:r w:rsidRPr="006B508B">
        <w:rPr>
          <w:lang w:val="fr-FR"/>
        </w:rPr>
        <w:t>SCALOPES – permettre l’évolution de plates-formes informatiques multi-cœur faibles consommatrices d’énergie</w:t>
      </w:r>
    </w:p>
    <w:p w:rsidR="006B508B" w:rsidRPr="006B508B" w:rsidRDefault="006B508B" w:rsidP="00952E85">
      <w:pPr>
        <w:pStyle w:val="ListParagraph"/>
        <w:numPr>
          <w:ilvl w:val="0"/>
          <w:numId w:val="33"/>
        </w:numPr>
        <w:spacing w:line="276" w:lineRule="auto"/>
        <w:rPr>
          <w:lang w:val="fr-FR"/>
        </w:rPr>
      </w:pPr>
      <w:r w:rsidRPr="006B508B">
        <w:rPr>
          <w:lang w:val="fr-FR"/>
        </w:rPr>
        <w:t xml:space="preserve">SMART – création d'une infrastructure innovante de réseaux de capteurs vidéo-compatibles sans fil, faible consommatrice d’énergie </w:t>
      </w:r>
    </w:p>
    <w:p w:rsidR="006B508B" w:rsidRPr="006B508B" w:rsidRDefault="006B508B" w:rsidP="00952E85">
      <w:pPr>
        <w:pStyle w:val="ListParagraph"/>
        <w:numPr>
          <w:ilvl w:val="0"/>
          <w:numId w:val="33"/>
        </w:numPr>
        <w:spacing w:line="276" w:lineRule="auto"/>
        <w:rPr>
          <w:lang w:val="fr-FR"/>
        </w:rPr>
      </w:pPr>
      <w:r w:rsidRPr="006B508B">
        <w:rPr>
          <w:lang w:val="fr-FR"/>
        </w:rPr>
        <w:t>SOFIA - rendre l’information dans le monde physique à la disposition de services intelligents dans des systèmes embarqués et ubiquitaires</w:t>
      </w:r>
    </w:p>
    <w:p w:rsidR="006B508B" w:rsidRPr="006B508B" w:rsidRDefault="006B508B" w:rsidP="00952E85">
      <w:pPr>
        <w:pStyle w:val="ListParagraph"/>
        <w:numPr>
          <w:ilvl w:val="0"/>
          <w:numId w:val="33"/>
        </w:numPr>
        <w:spacing w:line="276" w:lineRule="auto"/>
        <w:rPr>
          <w:lang w:val="fr-FR"/>
        </w:rPr>
      </w:pPr>
      <w:r w:rsidRPr="006B508B">
        <w:rPr>
          <w:lang w:val="fr-FR"/>
        </w:rPr>
        <w:t>SYSMODEL – développer des outils de modélisation de soutien pour permettre aux PME de booster leurs performances et de réduire leurs délais de commercialisation.</w:t>
      </w:r>
    </w:p>
    <w:p w:rsidR="006B508B" w:rsidRPr="003B381F" w:rsidRDefault="006B508B" w:rsidP="00952E85">
      <w:pPr>
        <w:spacing w:line="276" w:lineRule="auto"/>
        <w:rPr>
          <w:rFonts w:cs="Arial"/>
          <w:szCs w:val="20"/>
          <w:lang w:val="fr-FR"/>
        </w:rPr>
      </w:pPr>
    </w:p>
    <w:p w:rsidR="006B508B" w:rsidRPr="003B381F" w:rsidRDefault="006B508B" w:rsidP="00952E85">
      <w:pPr>
        <w:spacing w:line="276" w:lineRule="auto"/>
        <w:rPr>
          <w:rFonts w:cs="Arial"/>
          <w:szCs w:val="20"/>
          <w:lang w:val="fr-FR"/>
        </w:rPr>
      </w:pPr>
      <w:r w:rsidRPr="003B381F">
        <w:rPr>
          <w:rFonts w:cs="Arial"/>
          <w:szCs w:val="20"/>
          <w:lang w:val="fr-FR"/>
        </w:rPr>
        <w:t>Avec les douze radieux lauréats recevant les applaudissements, Eric Schutz a souligné que ces étoiles ne sont que douze des étoiles dans le ciel ARTEMIS, annonçant fièrement que « Chaque projet est une étoile ».</w:t>
      </w:r>
    </w:p>
    <w:p w:rsidR="006B508B" w:rsidRDefault="006B508B" w:rsidP="00952E85">
      <w:pPr>
        <w:spacing w:line="276" w:lineRule="auto"/>
        <w:rPr>
          <w:rFonts w:cs="Arial"/>
          <w:b/>
          <w:szCs w:val="20"/>
          <w:lang w:val="fr-FR"/>
        </w:rPr>
      </w:pPr>
    </w:p>
    <w:p w:rsidR="006B508B" w:rsidRPr="003B381F" w:rsidRDefault="006B508B" w:rsidP="00952E85">
      <w:pPr>
        <w:spacing w:line="276" w:lineRule="auto"/>
        <w:rPr>
          <w:rFonts w:cs="Arial"/>
          <w:b/>
          <w:szCs w:val="20"/>
          <w:lang w:val="fr-FR"/>
        </w:rPr>
      </w:pPr>
    </w:p>
    <w:p w:rsidR="006B508B" w:rsidRPr="003B381F" w:rsidRDefault="006B508B" w:rsidP="00952E85">
      <w:pPr>
        <w:spacing w:line="276" w:lineRule="auto"/>
        <w:rPr>
          <w:rFonts w:cs="Arial"/>
          <w:b/>
          <w:szCs w:val="20"/>
          <w:lang w:val="fr-FR"/>
        </w:rPr>
      </w:pPr>
      <w:r w:rsidRPr="003B381F">
        <w:rPr>
          <w:rFonts w:cs="Arial"/>
          <w:b/>
          <w:szCs w:val="20"/>
          <w:lang w:val="fr-FR"/>
        </w:rPr>
        <w:t xml:space="preserve">Une famille heureuse </w:t>
      </w:r>
    </w:p>
    <w:p w:rsidR="006B508B" w:rsidRDefault="006B508B" w:rsidP="00952E85">
      <w:pPr>
        <w:spacing w:line="276" w:lineRule="auto"/>
        <w:rPr>
          <w:rFonts w:cs="Arial"/>
          <w:szCs w:val="20"/>
          <w:lang w:val="fr-FR"/>
        </w:rPr>
      </w:pPr>
      <w:r w:rsidRPr="003B381F">
        <w:rPr>
          <w:rFonts w:cs="Arial"/>
          <w:szCs w:val="20"/>
          <w:lang w:val="fr-FR"/>
        </w:rPr>
        <w:t xml:space="preserve">Suite à la séance ARTEMIS </w:t>
      </w:r>
      <w:proofErr w:type="spellStart"/>
      <w:r w:rsidRPr="003B381F">
        <w:rPr>
          <w:rFonts w:cs="Arial"/>
          <w:szCs w:val="20"/>
          <w:lang w:val="fr-FR"/>
        </w:rPr>
        <w:t>Community</w:t>
      </w:r>
      <w:proofErr w:type="spellEnd"/>
      <w:r w:rsidRPr="003B381F">
        <w:rPr>
          <w:rFonts w:cs="Arial"/>
          <w:szCs w:val="20"/>
          <w:lang w:val="fr-FR"/>
        </w:rPr>
        <w:t xml:space="preserve">, ITEA 2, en la personne de son vice-président Philippe </w:t>
      </w:r>
      <w:proofErr w:type="spellStart"/>
      <w:r w:rsidRPr="003B381F">
        <w:rPr>
          <w:rFonts w:cs="Arial"/>
          <w:szCs w:val="20"/>
          <w:lang w:val="fr-FR"/>
        </w:rPr>
        <w:t>Letellier</w:t>
      </w:r>
      <w:proofErr w:type="spellEnd"/>
      <w:r w:rsidRPr="003B381F">
        <w:rPr>
          <w:rFonts w:cs="Arial"/>
          <w:szCs w:val="20"/>
          <w:lang w:val="fr-FR"/>
        </w:rPr>
        <w:t xml:space="preserve">, a ouvert la séance </w:t>
      </w:r>
      <w:proofErr w:type="spellStart"/>
      <w:r w:rsidRPr="003B381F">
        <w:rPr>
          <w:rFonts w:cs="Arial"/>
          <w:szCs w:val="20"/>
          <w:lang w:val="fr-FR"/>
        </w:rPr>
        <w:t>Family</w:t>
      </w:r>
      <w:proofErr w:type="spellEnd"/>
      <w:r w:rsidRPr="003B381F">
        <w:rPr>
          <w:rFonts w:cs="Arial"/>
          <w:szCs w:val="20"/>
          <w:lang w:val="fr-FR"/>
        </w:rPr>
        <w:t xml:space="preserve">. Il annonça à la famille ITEA que l’approbation avait été obtenue définitivement pour ITEA 3 et a souligné la nécessité de « viser haut » en repérant les nouveaux créneaux sur le marché et </w:t>
      </w:r>
      <w:r>
        <w:rPr>
          <w:rFonts w:cs="Arial"/>
          <w:szCs w:val="20"/>
          <w:lang w:val="fr-FR"/>
        </w:rPr>
        <w:t>d’y prendre sa place</w:t>
      </w:r>
      <w:r w:rsidRPr="003B381F">
        <w:rPr>
          <w:rFonts w:cs="Arial"/>
          <w:szCs w:val="20"/>
          <w:lang w:val="fr-FR"/>
        </w:rPr>
        <w:t xml:space="preserve"> rapidement. « Nous devons nous adapter continuellement, » a-t-il rappelé à l’auditoire, lorsqu’il aborda explicitement la « Living </w:t>
      </w:r>
      <w:proofErr w:type="spellStart"/>
      <w:r w:rsidRPr="003B381F">
        <w:rPr>
          <w:rFonts w:cs="Arial"/>
          <w:szCs w:val="20"/>
          <w:lang w:val="fr-FR"/>
        </w:rPr>
        <w:t>Roadmap</w:t>
      </w:r>
      <w:proofErr w:type="spellEnd"/>
      <w:r w:rsidRPr="003B381F">
        <w:rPr>
          <w:rFonts w:cs="Arial"/>
          <w:szCs w:val="20"/>
          <w:lang w:val="fr-FR"/>
        </w:rPr>
        <w:t xml:space="preserve"> » et la preuve concrète même de l’adaptation continue déjà engagée par ITEA 2. Au lieu d’un livre imprimé, la Living </w:t>
      </w:r>
      <w:proofErr w:type="spellStart"/>
      <w:r w:rsidRPr="003B381F">
        <w:rPr>
          <w:rFonts w:cs="Arial"/>
          <w:szCs w:val="20"/>
          <w:lang w:val="fr-FR"/>
        </w:rPr>
        <w:t>Roadmap</w:t>
      </w:r>
      <w:proofErr w:type="spellEnd"/>
      <w:r w:rsidRPr="003B381F">
        <w:rPr>
          <w:rFonts w:cs="Arial"/>
          <w:szCs w:val="20"/>
          <w:lang w:val="fr-FR"/>
        </w:rPr>
        <w:t xml:space="preserve"> est actuellement disponible en ligne</w:t>
      </w:r>
      <w:r w:rsidRPr="003B381F">
        <w:rPr>
          <w:rFonts w:cs="Arial"/>
          <w:color w:val="000000"/>
          <w:szCs w:val="20"/>
          <w:lang w:val="fr-FR"/>
        </w:rPr>
        <w:t xml:space="preserve"> </w:t>
      </w:r>
      <w:r w:rsidRPr="003B381F">
        <w:rPr>
          <w:rFonts w:cs="Arial"/>
          <w:szCs w:val="20"/>
          <w:lang w:val="fr-FR"/>
        </w:rPr>
        <w:t xml:space="preserve">pour l’ITEA </w:t>
      </w:r>
      <w:proofErr w:type="spellStart"/>
      <w:r w:rsidRPr="003B381F">
        <w:rPr>
          <w:rFonts w:cs="Arial"/>
          <w:szCs w:val="20"/>
          <w:lang w:val="fr-FR"/>
        </w:rPr>
        <w:t>Community</w:t>
      </w:r>
      <w:proofErr w:type="spellEnd"/>
      <w:r w:rsidRPr="003B381F">
        <w:rPr>
          <w:rFonts w:cs="Arial"/>
          <w:szCs w:val="20"/>
          <w:lang w:val="fr-FR"/>
        </w:rPr>
        <w:t>, avec des documents State-of-the-Art (</w:t>
      </w:r>
      <w:proofErr w:type="spellStart"/>
      <w:r w:rsidRPr="003B381F">
        <w:rPr>
          <w:rFonts w:cs="Arial"/>
          <w:szCs w:val="20"/>
          <w:lang w:val="fr-FR"/>
        </w:rPr>
        <w:t>SotA</w:t>
      </w:r>
      <w:proofErr w:type="spellEnd"/>
      <w:r w:rsidRPr="003B381F">
        <w:rPr>
          <w:rFonts w:cs="Arial"/>
          <w:szCs w:val="20"/>
          <w:lang w:val="fr-FR"/>
        </w:rPr>
        <w:t xml:space="preserve">) constamment mis à jour. Par conséquent, les porteurs de projets peuvent focaliser leur proposition sur le développement de l’innovation utilisant les documents </w:t>
      </w:r>
      <w:proofErr w:type="spellStart"/>
      <w:r w:rsidRPr="003B381F">
        <w:rPr>
          <w:rFonts w:cs="Arial"/>
          <w:szCs w:val="20"/>
          <w:lang w:val="fr-FR"/>
        </w:rPr>
        <w:t>SotA</w:t>
      </w:r>
      <w:proofErr w:type="spellEnd"/>
      <w:r w:rsidRPr="003B381F">
        <w:rPr>
          <w:rFonts w:cs="Arial"/>
          <w:szCs w:val="20"/>
          <w:lang w:val="fr-FR"/>
        </w:rPr>
        <w:t xml:space="preserve"> comme base, constituer un consortium avec des personnes et des organisations déjà fortement engagées dans le thème ciblé et créer des liens avec des projets connexes. Les autorités publiques peuvent également mesurer l’impact du programme et évaluer la qualité des propositions. Les critiques d’ITEA peuvent analyser le niveau d'innovation des « Projet </w:t>
      </w:r>
      <w:proofErr w:type="spellStart"/>
      <w:r w:rsidRPr="003B381F">
        <w:rPr>
          <w:rFonts w:cs="Arial"/>
          <w:szCs w:val="20"/>
          <w:lang w:val="fr-FR"/>
        </w:rPr>
        <w:t>Outlines</w:t>
      </w:r>
      <w:proofErr w:type="spellEnd"/>
      <w:r w:rsidRPr="003B381F">
        <w:rPr>
          <w:rFonts w:cs="Arial"/>
          <w:szCs w:val="20"/>
          <w:lang w:val="fr-FR"/>
        </w:rPr>
        <w:t xml:space="preserve"> » (PO) et des « Full Project </w:t>
      </w:r>
      <w:proofErr w:type="spellStart"/>
      <w:r w:rsidRPr="003B381F">
        <w:rPr>
          <w:rFonts w:cs="Arial"/>
          <w:szCs w:val="20"/>
          <w:lang w:val="fr-FR"/>
        </w:rPr>
        <w:t>Proposals</w:t>
      </w:r>
      <w:proofErr w:type="spellEnd"/>
      <w:r w:rsidRPr="003B381F">
        <w:rPr>
          <w:rFonts w:cs="Arial"/>
          <w:szCs w:val="20"/>
          <w:lang w:val="fr-FR"/>
        </w:rPr>
        <w:t> » (FPP) et piloter les projets vers l'innovation tout au long de leur vie. Quant aux projets nominés pour l’</w:t>
      </w:r>
      <w:proofErr w:type="spellStart"/>
      <w:r w:rsidRPr="003B381F">
        <w:rPr>
          <w:rFonts w:cs="Arial"/>
          <w:szCs w:val="20"/>
          <w:lang w:val="fr-FR"/>
        </w:rPr>
        <w:t>Achievement</w:t>
      </w:r>
      <w:proofErr w:type="spellEnd"/>
      <w:r w:rsidRPr="003B381F">
        <w:rPr>
          <w:rFonts w:cs="Arial"/>
          <w:szCs w:val="20"/>
          <w:lang w:val="fr-FR"/>
        </w:rPr>
        <w:t xml:space="preserve"> </w:t>
      </w:r>
      <w:proofErr w:type="spellStart"/>
      <w:r w:rsidRPr="003B381F">
        <w:rPr>
          <w:rFonts w:cs="Arial"/>
          <w:szCs w:val="20"/>
          <w:lang w:val="fr-FR"/>
        </w:rPr>
        <w:t>Award</w:t>
      </w:r>
      <w:proofErr w:type="spellEnd"/>
      <w:r w:rsidRPr="003B381F">
        <w:rPr>
          <w:rFonts w:cs="Arial"/>
          <w:szCs w:val="20"/>
          <w:lang w:val="fr-FR"/>
        </w:rPr>
        <w:t>, il a salué le niveau constamment élevé de l’innovation, son impact sur les activités et la vitesse de son exploitation. Il souligna tout spécialement :</w:t>
      </w:r>
    </w:p>
    <w:p w:rsidR="006B508B" w:rsidRPr="006B508B" w:rsidRDefault="006B508B" w:rsidP="00952E85">
      <w:pPr>
        <w:pStyle w:val="BodyText"/>
        <w:spacing w:line="276" w:lineRule="auto"/>
        <w:rPr>
          <w:lang w:val="fr-FR"/>
        </w:rPr>
      </w:pPr>
    </w:p>
    <w:p w:rsidR="006B508B" w:rsidRPr="006B508B" w:rsidRDefault="006B508B" w:rsidP="00952E85">
      <w:pPr>
        <w:pStyle w:val="ListParagraph"/>
        <w:numPr>
          <w:ilvl w:val="0"/>
          <w:numId w:val="33"/>
        </w:numPr>
        <w:spacing w:line="276" w:lineRule="auto"/>
        <w:rPr>
          <w:lang w:val="fr-FR"/>
        </w:rPr>
      </w:pPr>
      <w:r w:rsidRPr="006B508B">
        <w:rPr>
          <w:lang w:val="fr-FR"/>
        </w:rPr>
        <w:t xml:space="preserve">les 23 brevets déposés par </w:t>
      </w:r>
      <w:proofErr w:type="spellStart"/>
      <w:r w:rsidRPr="006B508B">
        <w:rPr>
          <w:lang w:val="fr-FR"/>
        </w:rPr>
        <w:t>DiY</w:t>
      </w:r>
      <w:proofErr w:type="spellEnd"/>
      <w:r w:rsidRPr="006B508B">
        <w:rPr>
          <w:lang w:val="fr-FR"/>
        </w:rPr>
        <w:t xml:space="preserve"> Smart </w:t>
      </w:r>
      <w:proofErr w:type="spellStart"/>
      <w:r w:rsidRPr="006B508B">
        <w:rPr>
          <w:lang w:val="fr-FR"/>
        </w:rPr>
        <w:t>Experiences</w:t>
      </w:r>
      <w:proofErr w:type="spellEnd"/>
      <w:r w:rsidRPr="006B508B">
        <w:rPr>
          <w:lang w:val="fr-FR"/>
        </w:rPr>
        <w:t xml:space="preserve"> pour sa plate-forme de création de services </w:t>
      </w:r>
      <w:proofErr w:type="spellStart"/>
      <w:r w:rsidRPr="006B508B">
        <w:rPr>
          <w:lang w:val="fr-FR"/>
        </w:rPr>
        <w:t>DiY</w:t>
      </w:r>
      <w:proofErr w:type="spellEnd"/>
    </w:p>
    <w:p w:rsidR="006B508B" w:rsidRPr="006B508B" w:rsidRDefault="006B508B" w:rsidP="00952E85">
      <w:pPr>
        <w:pStyle w:val="ListParagraph"/>
        <w:numPr>
          <w:ilvl w:val="0"/>
          <w:numId w:val="33"/>
        </w:numPr>
        <w:spacing w:line="276" w:lineRule="auto"/>
        <w:rPr>
          <w:lang w:val="fr-FR"/>
        </w:rPr>
      </w:pPr>
      <w:r w:rsidRPr="006B508B">
        <w:rPr>
          <w:lang w:val="fr-FR"/>
        </w:rPr>
        <w:t xml:space="preserve">l'adoption rapide de la norme </w:t>
      </w:r>
      <w:proofErr w:type="spellStart"/>
      <w:r w:rsidRPr="006B508B">
        <w:rPr>
          <w:lang w:val="fr-FR"/>
        </w:rPr>
        <w:t>Functional</w:t>
      </w:r>
      <w:proofErr w:type="spellEnd"/>
      <w:r w:rsidRPr="006B508B">
        <w:rPr>
          <w:lang w:val="fr-FR"/>
        </w:rPr>
        <w:t xml:space="preserve"> </w:t>
      </w:r>
      <w:proofErr w:type="spellStart"/>
      <w:r w:rsidRPr="006B508B">
        <w:rPr>
          <w:lang w:val="fr-FR"/>
        </w:rPr>
        <w:t>Mockup</w:t>
      </w:r>
      <w:proofErr w:type="spellEnd"/>
      <w:r w:rsidRPr="006B508B">
        <w:rPr>
          <w:lang w:val="fr-FR"/>
        </w:rPr>
        <w:t xml:space="preserve"> Interface (FMI) définie par MODELISAR dans l’ensemble de l’industrie automobile et au-delà, et</w:t>
      </w:r>
    </w:p>
    <w:p w:rsidR="006B508B" w:rsidRDefault="006B508B" w:rsidP="00952E85">
      <w:pPr>
        <w:pStyle w:val="ListParagraph"/>
        <w:numPr>
          <w:ilvl w:val="0"/>
          <w:numId w:val="33"/>
        </w:numPr>
        <w:spacing w:line="276" w:lineRule="auto"/>
        <w:rPr>
          <w:lang w:val="fr-FR"/>
        </w:rPr>
      </w:pPr>
      <w:r w:rsidRPr="006B508B">
        <w:rPr>
          <w:lang w:val="fr-FR"/>
        </w:rPr>
        <w:t xml:space="preserve">le formidable succès de JEDI dans la démonstration de la transmission mondiale par satellite de la télévision 3D en qualité </w:t>
      </w:r>
      <w:proofErr w:type="spellStart"/>
      <w:r w:rsidRPr="006B508B">
        <w:rPr>
          <w:lang w:val="fr-FR"/>
        </w:rPr>
        <w:t>BluRay</w:t>
      </w:r>
      <w:proofErr w:type="spellEnd"/>
      <w:r w:rsidRPr="006B508B">
        <w:rPr>
          <w:lang w:val="fr-FR"/>
        </w:rPr>
        <w:t xml:space="preserve"> et dans la production de 15 produits nouveaux et de 5 brevets. </w:t>
      </w:r>
    </w:p>
    <w:p w:rsidR="006B508B" w:rsidRPr="006B508B" w:rsidRDefault="006B508B" w:rsidP="00952E85">
      <w:pPr>
        <w:pStyle w:val="ListParagraph"/>
        <w:spacing w:line="276" w:lineRule="auto"/>
        <w:rPr>
          <w:lang w:val="fr-FR"/>
        </w:rPr>
      </w:pPr>
    </w:p>
    <w:p w:rsidR="006B508B" w:rsidRPr="003B381F" w:rsidRDefault="006B508B" w:rsidP="00952E85">
      <w:pPr>
        <w:spacing w:line="276" w:lineRule="auto"/>
        <w:rPr>
          <w:rFonts w:cs="Arial"/>
          <w:szCs w:val="20"/>
          <w:lang w:val="fr-FR"/>
        </w:rPr>
      </w:pPr>
      <w:r w:rsidRPr="003B381F">
        <w:rPr>
          <w:rFonts w:cs="Arial"/>
          <w:szCs w:val="20"/>
          <w:lang w:val="fr-FR"/>
        </w:rPr>
        <w:t xml:space="preserve">Les trois nominés occupèrent littéralement le centre de la scène dans la mesure où, par leurs présentations, ils avaient captivé l'auditoire par l’excellence de leur travail. À la fin, du choix très difficile s’est dégagé un lauréat méritant le Gold </w:t>
      </w:r>
      <w:proofErr w:type="spellStart"/>
      <w:r w:rsidRPr="003B381F">
        <w:rPr>
          <w:rFonts w:cs="Arial"/>
          <w:szCs w:val="20"/>
          <w:lang w:val="fr-FR"/>
        </w:rPr>
        <w:t>Award</w:t>
      </w:r>
      <w:proofErr w:type="spellEnd"/>
      <w:r w:rsidRPr="003B381F">
        <w:rPr>
          <w:rFonts w:cs="Arial"/>
          <w:szCs w:val="20"/>
          <w:lang w:val="fr-FR"/>
        </w:rPr>
        <w:t xml:space="preserve"> dans le projet </w:t>
      </w:r>
      <w:r w:rsidRPr="003B381F">
        <w:rPr>
          <w:rFonts w:cs="Arial"/>
          <w:b/>
          <w:szCs w:val="20"/>
          <w:lang w:val="fr-FR"/>
        </w:rPr>
        <w:t>JEDI</w:t>
      </w:r>
      <w:r w:rsidRPr="003B381F">
        <w:rPr>
          <w:rFonts w:cs="Arial"/>
          <w:szCs w:val="20"/>
          <w:lang w:val="fr-FR"/>
        </w:rPr>
        <w:t xml:space="preserve">. </w:t>
      </w:r>
    </w:p>
    <w:p w:rsidR="006B508B" w:rsidRPr="003B381F" w:rsidRDefault="006B508B" w:rsidP="00952E85">
      <w:pPr>
        <w:pStyle w:val="BodyText"/>
        <w:spacing w:after="0" w:line="276" w:lineRule="auto"/>
        <w:rPr>
          <w:rFonts w:cs="Arial"/>
          <w:szCs w:val="20"/>
          <w:lang w:val="fr-FR"/>
        </w:rPr>
      </w:pPr>
      <w:r w:rsidRPr="003B381F">
        <w:rPr>
          <w:rFonts w:cs="Arial"/>
          <w:szCs w:val="20"/>
          <w:lang w:val="fr-FR"/>
        </w:rPr>
        <w:t xml:space="preserve">Ce lauréat du Gold </w:t>
      </w:r>
      <w:proofErr w:type="spellStart"/>
      <w:r w:rsidRPr="003B381F">
        <w:rPr>
          <w:rFonts w:cs="Arial"/>
          <w:szCs w:val="20"/>
          <w:lang w:val="fr-FR"/>
        </w:rPr>
        <w:t>Award</w:t>
      </w:r>
      <w:proofErr w:type="spellEnd"/>
      <w:r w:rsidRPr="003B381F">
        <w:rPr>
          <w:rFonts w:cs="Arial"/>
          <w:szCs w:val="20"/>
          <w:lang w:val="fr-FR"/>
        </w:rPr>
        <w:t xml:space="preserve"> 2012 a créé un nouveau  modèle de projet; par sa participation active à la normalisation de la Digital </w:t>
      </w:r>
      <w:proofErr w:type="spellStart"/>
      <w:r w:rsidRPr="003B381F">
        <w:rPr>
          <w:rFonts w:cs="Arial"/>
          <w:szCs w:val="20"/>
          <w:lang w:val="fr-FR"/>
        </w:rPr>
        <w:t>Video</w:t>
      </w:r>
      <w:proofErr w:type="spellEnd"/>
      <w:r w:rsidRPr="003B381F">
        <w:rPr>
          <w:rFonts w:cs="Arial"/>
          <w:szCs w:val="20"/>
          <w:lang w:val="fr-FR"/>
        </w:rPr>
        <w:t xml:space="preserve"> </w:t>
      </w:r>
      <w:proofErr w:type="spellStart"/>
      <w:r w:rsidRPr="003B381F">
        <w:rPr>
          <w:rFonts w:cs="Arial"/>
          <w:szCs w:val="20"/>
          <w:lang w:val="fr-FR"/>
        </w:rPr>
        <w:t>Broadcasting</w:t>
      </w:r>
      <w:proofErr w:type="spellEnd"/>
      <w:r w:rsidRPr="003B381F">
        <w:rPr>
          <w:rFonts w:cs="Arial"/>
          <w:szCs w:val="20"/>
          <w:lang w:val="fr-FR"/>
        </w:rPr>
        <w:t xml:space="preserve"> (DVB), le consortium était prêt pour la phase DVB 2 en juin 2012. Le projet JEDI a livré une qualité BluRay-3D ou « full HD » par œil à la diffusion et une approche centrée sur l’utilisateur pour compléter l’orientation technologique et commerciale du projet. Le marché ciblé et l’exploitation rapide couvrent toute la chaîne de valeurs : depuis le contenu 3DTV, le post-traitement, les encodeurs, la livraison, l'IPTV, le câble et le STB jusqu’aux applications interactives, le port d'affichage HDMI, l’image et le son. </w:t>
      </w:r>
    </w:p>
    <w:p w:rsidR="006B508B" w:rsidRPr="003B381F" w:rsidRDefault="006B508B" w:rsidP="00952E85">
      <w:pPr>
        <w:pStyle w:val="BodyText"/>
        <w:spacing w:after="0" w:line="276" w:lineRule="auto"/>
        <w:rPr>
          <w:rFonts w:cs="Arial"/>
          <w:szCs w:val="20"/>
          <w:lang w:val="fr-FR"/>
        </w:rPr>
      </w:pPr>
    </w:p>
    <w:p w:rsidR="006B508B" w:rsidRPr="003B381F" w:rsidRDefault="006B508B" w:rsidP="00952E85">
      <w:pPr>
        <w:pStyle w:val="BodyText"/>
        <w:spacing w:after="0" w:line="276" w:lineRule="auto"/>
        <w:rPr>
          <w:rFonts w:cs="Arial"/>
          <w:szCs w:val="20"/>
          <w:lang w:val="fr-FR"/>
        </w:rPr>
      </w:pPr>
      <w:r w:rsidRPr="003B381F">
        <w:rPr>
          <w:rFonts w:cs="Arial"/>
          <w:szCs w:val="20"/>
          <w:lang w:val="fr-FR"/>
        </w:rPr>
        <w:t xml:space="preserve">Le lauréat du </w:t>
      </w:r>
      <w:proofErr w:type="spellStart"/>
      <w:r w:rsidRPr="003B381F">
        <w:rPr>
          <w:rFonts w:cs="Arial"/>
          <w:szCs w:val="20"/>
          <w:lang w:val="fr-FR"/>
        </w:rPr>
        <w:t>Silver</w:t>
      </w:r>
      <w:proofErr w:type="spellEnd"/>
      <w:r w:rsidRPr="003B381F">
        <w:rPr>
          <w:rFonts w:cs="Arial"/>
          <w:szCs w:val="20"/>
          <w:lang w:val="fr-FR"/>
        </w:rPr>
        <w:t xml:space="preserve"> </w:t>
      </w:r>
      <w:proofErr w:type="spellStart"/>
      <w:r w:rsidRPr="003B381F">
        <w:rPr>
          <w:rFonts w:cs="Arial"/>
          <w:szCs w:val="20"/>
          <w:lang w:val="fr-FR"/>
        </w:rPr>
        <w:t>Award</w:t>
      </w:r>
      <w:proofErr w:type="spellEnd"/>
      <w:r w:rsidRPr="003B381F">
        <w:rPr>
          <w:rFonts w:cs="Arial"/>
          <w:szCs w:val="20"/>
          <w:lang w:val="fr-FR"/>
        </w:rPr>
        <w:t xml:space="preserve"> </w:t>
      </w:r>
      <w:r w:rsidRPr="003B381F">
        <w:rPr>
          <w:rFonts w:cs="Arial"/>
          <w:b/>
          <w:szCs w:val="20"/>
          <w:lang w:val="fr-FR"/>
        </w:rPr>
        <w:t>MODELISAR</w:t>
      </w:r>
      <w:r w:rsidRPr="003B381F">
        <w:rPr>
          <w:rFonts w:cs="Arial"/>
          <w:szCs w:val="20"/>
          <w:lang w:val="fr-FR"/>
        </w:rPr>
        <w:t xml:space="preserve"> a fermé la boucle entre l’environnement de simulation </w:t>
      </w:r>
      <w:proofErr w:type="spellStart"/>
      <w:r w:rsidRPr="003B381F">
        <w:rPr>
          <w:rFonts w:cs="Arial"/>
          <w:szCs w:val="20"/>
          <w:lang w:val="fr-FR"/>
        </w:rPr>
        <w:t>Modelica</w:t>
      </w:r>
      <w:proofErr w:type="spellEnd"/>
      <w:r w:rsidRPr="003B381F">
        <w:rPr>
          <w:rFonts w:cs="Arial"/>
          <w:szCs w:val="20"/>
          <w:lang w:val="fr-FR"/>
        </w:rPr>
        <w:t xml:space="preserve"> et </w:t>
      </w:r>
      <w:proofErr w:type="spellStart"/>
      <w:r w:rsidRPr="003B381F">
        <w:rPr>
          <w:rFonts w:cs="Arial"/>
          <w:szCs w:val="20"/>
          <w:lang w:val="fr-FR"/>
        </w:rPr>
        <w:t>AutoSar</w:t>
      </w:r>
      <w:proofErr w:type="spellEnd"/>
      <w:r w:rsidRPr="003B381F">
        <w:rPr>
          <w:rFonts w:cs="Arial"/>
          <w:szCs w:val="20"/>
          <w:lang w:val="fr-FR"/>
        </w:rPr>
        <w:t>, la norme automobile. La modélisation dynamique de différents systèmes logiciels peut être utilisée conjointement avec la simulation continue des logiciels, modèles et matériels et pour les logiciels embarqués - une sorte d’approche « </w:t>
      </w:r>
      <w:proofErr w:type="spellStart"/>
      <w:r w:rsidRPr="003B381F">
        <w:rPr>
          <w:rFonts w:cs="Arial"/>
          <w:szCs w:val="20"/>
          <w:lang w:val="fr-FR"/>
        </w:rPr>
        <w:t>plug</w:t>
      </w:r>
      <w:proofErr w:type="spellEnd"/>
      <w:r w:rsidRPr="003B381F">
        <w:rPr>
          <w:rFonts w:cs="Arial"/>
          <w:szCs w:val="20"/>
          <w:lang w:val="fr-FR"/>
        </w:rPr>
        <w:t>-and-</w:t>
      </w:r>
      <w:proofErr w:type="spellStart"/>
      <w:r w:rsidRPr="003B381F">
        <w:rPr>
          <w:rFonts w:cs="Arial"/>
          <w:szCs w:val="20"/>
          <w:lang w:val="fr-FR"/>
        </w:rPr>
        <w:t>play</w:t>
      </w:r>
      <w:proofErr w:type="spellEnd"/>
      <w:r w:rsidRPr="003B381F">
        <w:rPr>
          <w:rFonts w:cs="Arial"/>
          <w:szCs w:val="20"/>
          <w:lang w:val="fr-FR"/>
        </w:rPr>
        <w:t xml:space="preserve"> » pour les composants dans le cadre de la simulation. L’autre lauréat de la </w:t>
      </w:r>
      <w:proofErr w:type="spellStart"/>
      <w:r w:rsidRPr="003B381F">
        <w:rPr>
          <w:rFonts w:cs="Arial"/>
          <w:szCs w:val="20"/>
          <w:lang w:val="fr-FR"/>
        </w:rPr>
        <w:t>Silver</w:t>
      </w:r>
      <w:proofErr w:type="spellEnd"/>
      <w:r w:rsidRPr="003B381F">
        <w:rPr>
          <w:rFonts w:cs="Arial"/>
          <w:szCs w:val="20"/>
          <w:lang w:val="fr-FR"/>
        </w:rPr>
        <w:t xml:space="preserve"> </w:t>
      </w:r>
      <w:proofErr w:type="spellStart"/>
      <w:r w:rsidRPr="003B381F">
        <w:rPr>
          <w:rFonts w:cs="Arial"/>
          <w:szCs w:val="20"/>
          <w:lang w:val="fr-FR"/>
        </w:rPr>
        <w:t>Award</w:t>
      </w:r>
      <w:proofErr w:type="spellEnd"/>
      <w:r w:rsidRPr="003B381F">
        <w:rPr>
          <w:rFonts w:cs="Arial"/>
          <w:szCs w:val="20"/>
          <w:lang w:val="fr-FR"/>
        </w:rPr>
        <w:t xml:space="preserve">, </w:t>
      </w:r>
      <w:proofErr w:type="spellStart"/>
      <w:r w:rsidRPr="003B381F">
        <w:rPr>
          <w:rFonts w:cs="Arial"/>
          <w:b/>
          <w:szCs w:val="20"/>
          <w:lang w:val="fr-FR"/>
        </w:rPr>
        <w:t>DiY</w:t>
      </w:r>
      <w:proofErr w:type="spellEnd"/>
      <w:r w:rsidRPr="003B381F">
        <w:rPr>
          <w:rFonts w:cs="Arial"/>
          <w:b/>
          <w:szCs w:val="20"/>
          <w:lang w:val="fr-FR"/>
        </w:rPr>
        <w:t xml:space="preserve"> Smart </w:t>
      </w:r>
      <w:proofErr w:type="spellStart"/>
      <w:r w:rsidRPr="003B381F">
        <w:rPr>
          <w:rFonts w:cs="Arial"/>
          <w:b/>
          <w:szCs w:val="20"/>
          <w:lang w:val="fr-FR"/>
        </w:rPr>
        <w:t>Experiences</w:t>
      </w:r>
      <w:proofErr w:type="spellEnd"/>
      <w:r w:rsidRPr="003B381F">
        <w:rPr>
          <w:rFonts w:cs="Arial"/>
          <w:szCs w:val="20"/>
          <w:lang w:val="fr-FR"/>
        </w:rPr>
        <w:t xml:space="preserve">, montre le potentiel de « l'Internet of </w:t>
      </w:r>
      <w:proofErr w:type="spellStart"/>
      <w:r w:rsidRPr="003B381F">
        <w:rPr>
          <w:rFonts w:cs="Arial"/>
          <w:szCs w:val="20"/>
          <w:lang w:val="fr-FR"/>
        </w:rPr>
        <w:t>Things</w:t>
      </w:r>
      <w:proofErr w:type="spellEnd"/>
      <w:r w:rsidRPr="003B381F">
        <w:rPr>
          <w:rFonts w:cs="Arial"/>
          <w:szCs w:val="20"/>
          <w:lang w:val="fr-FR"/>
        </w:rPr>
        <w:t> » pour et par le consommateur final ainsi les encouragements qu’il donne à la communauté « </w:t>
      </w:r>
      <w:proofErr w:type="spellStart"/>
      <w:r w:rsidRPr="003B381F">
        <w:rPr>
          <w:rFonts w:cs="Arial"/>
          <w:szCs w:val="20"/>
          <w:lang w:val="fr-FR"/>
        </w:rPr>
        <w:t>IoT</w:t>
      </w:r>
      <w:proofErr w:type="spellEnd"/>
      <w:r w:rsidRPr="003B381F">
        <w:rPr>
          <w:rFonts w:cs="Arial"/>
          <w:szCs w:val="20"/>
          <w:lang w:val="fr-FR"/>
        </w:rPr>
        <w:t xml:space="preserve"> » de chercher plus loin. </w:t>
      </w:r>
      <w:proofErr w:type="spellStart"/>
      <w:r w:rsidRPr="003B381F">
        <w:rPr>
          <w:rFonts w:cs="Arial"/>
          <w:szCs w:val="20"/>
          <w:lang w:val="fr-FR"/>
        </w:rPr>
        <w:t>DiYSE</w:t>
      </w:r>
      <w:proofErr w:type="spellEnd"/>
      <w:r w:rsidRPr="003B381F">
        <w:rPr>
          <w:rFonts w:cs="Arial"/>
          <w:szCs w:val="20"/>
          <w:lang w:val="fr-FR"/>
        </w:rPr>
        <w:t xml:space="preserve"> a fourni une quantité énorme de résultats pratiques, dont la sécurité du système d'exploitation </w:t>
      </w:r>
      <w:proofErr w:type="spellStart"/>
      <w:r w:rsidRPr="003B381F">
        <w:rPr>
          <w:rFonts w:cs="Arial"/>
          <w:szCs w:val="20"/>
          <w:lang w:val="fr-FR"/>
        </w:rPr>
        <w:t>Contiki</w:t>
      </w:r>
      <w:proofErr w:type="spellEnd"/>
      <w:r w:rsidRPr="003B381F">
        <w:rPr>
          <w:rFonts w:cs="Arial"/>
          <w:szCs w:val="20"/>
          <w:lang w:val="fr-FR"/>
        </w:rPr>
        <w:t>, une couche sémantique servant à décrire les capteurs et assurer l’interopérabilité et l'architecture distribuée sous-jacente. Mais, en fin de compte, tous les projets méritent des éloges grâce aux contributions qu’ils ont apportées pour booster la valeur de l’innovation pour la société.</w:t>
      </w:r>
    </w:p>
    <w:p w:rsidR="006B508B" w:rsidRPr="003B381F" w:rsidRDefault="006B508B" w:rsidP="00952E85">
      <w:pPr>
        <w:pStyle w:val="BodyText"/>
        <w:spacing w:after="0" w:line="276" w:lineRule="auto"/>
        <w:rPr>
          <w:rFonts w:cs="Arial"/>
          <w:szCs w:val="20"/>
          <w:lang w:val="fr-FR"/>
        </w:rPr>
      </w:pPr>
    </w:p>
    <w:p w:rsidR="006B508B" w:rsidRPr="003B381F" w:rsidRDefault="006B508B" w:rsidP="00952E85">
      <w:pPr>
        <w:pStyle w:val="BodyText"/>
        <w:spacing w:after="0" w:line="276" w:lineRule="auto"/>
        <w:rPr>
          <w:rFonts w:cs="Arial"/>
          <w:szCs w:val="20"/>
          <w:lang w:val="fr-FR"/>
        </w:rPr>
      </w:pPr>
      <w:r w:rsidRPr="003B381F">
        <w:rPr>
          <w:rFonts w:cs="Arial"/>
          <w:szCs w:val="20"/>
          <w:lang w:val="fr-FR"/>
        </w:rPr>
        <w:lastRenderedPageBreak/>
        <w:t xml:space="preserve">Les prix de l’exposition </w:t>
      </w:r>
      <w:r>
        <w:rPr>
          <w:rFonts w:cs="Arial"/>
          <w:szCs w:val="20"/>
          <w:lang w:val="fr-FR"/>
        </w:rPr>
        <w:t>du Sommet conjoint</w:t>
      </w:r>
      <w:r w:rsidRPr="003B381F">
        <w:rPr>
          <w:rFonts w:cs="Arial"/>
          <w:szCs w:val="20"/>
          <w:lang w:val="fr-FR"/>
        </w:rPr>
        <w:t xml:space="preserve"> basés sur les votes exprimés par les participants pour les projets les meilleurs et les plus compréhensibles sont allés au projet </w:t>
      </w:r>
      <w:r w:rsidRPr="003B381F">
        <w:rPr>
          <w:rFonts w:cs="Arial"/>
          <w:b/>
          <w:szCs w:val="20"/>
          <w:lang w:val="fr-FR"/>
        </w:rPr>
        <w:t>DIAMONDS</w:t>
      </w:r>
      <w:r w:rsidRPr="003B381F">
        <w:rPr>
          <w:rFonts w:cs="Arial"/>
          <w:szCs w:val="20"/>
          <w:lang w:val="fr-FR"/>
        </w:rPr>
        <w:t xml:space="preserve"> de l’ITEA et au projet </w:t>
      </w:r>
      <w:r w:rsidRPr="003B381F">
        <w:rPr>
          <w:rFonts w:cs="Arial"/>
          <w:b/>
          <w:szCs w:val="20"/>
          <w:lang w:val="fr-FR"/>
        </w:rPr>
        <w:t>R3-COP</w:t>
      </w:r>
      <w:r w:rsidRPr="003B381F">
        <w:rPr>
          <w:rFonts w:cs="Arial"/>
          <w:szCs w:val="20"/>
          <w:lang w:val="fr-FR"/>
        </w:rPr>
        <w:t xml:space="preserve"> d’ARTEMIS. DIAMONDS ayant également remporté ce prix l'an dernier à Helsinki, c’était un exploit unique pour ce projet qui met au point une nouvelle approche basée sur un modèle pour tester les logiciels avec des applications dans de multiples secteurs – comme la banque, le transport et les télécommunications. Trois jeunes démonstrateurs enthousiastes du R3-COP se sont levés pour recevoir le prix pour leur projet qui traite des systèmes robotisés autonomes dans des domaines comme la surveillance et le sauvetage, l’agriculture, les soins de personnes, les environnements domestiques et de transport.</w:t>
      </w:r>
    </w:p>
    <w:p w:rsidR="006B508B" w:rsidRPr="003B381F" w:rsidRDefault="006B508B" w:rsidP="00952E85">
      <w:pPr>
        <w:pStyle w:val="BodyText"/>
        <w:spacing w:after="0" w:line="276" w:lineRule="auto"/>
        <w:rPr>
          <w:rFonts w:cs="Arial"/>
          <w:szCs w:val="20"/>
          <w:lang w:val="fr-FR"/>
        </w:rPr>
      </w:pPr>
    </w:p>
    <w:p w:rsidR="006B508B" w:rsidRPr="003B381F" w:rsidRDefault="006B508B" w:rsidP="00952E85">
      <w:pPr>
        <w:spacing w:line="276" w:lineRule="auto"/>
        <w:rPr>
          <w:rFonts w:cs="Arial"/>
          <w:b/>
          <w:szCs w:val="20"/>
          <w:lang w:val="fr-FR"/>
        </w:rPr>
      </w:pPr>
      <w:r w:rsidRPr="003B381F">
        <w:rPr>
          <w:rFonts w:cs="Arial"/>
          <w:b/>
          <w:szCs w:val="20"/>
          <w:lang w:val="fr-FR"/>
        </w:rPr>
        <w:t>Bonheur et plaisir</w:t>
      </w:r>
    </w:p>
    <w:p w:rsidR="006B508B" w:rsidRPr="003B381F" w:rsidRDefault="006B508B" w:rsidP="00952E85">
      <w:pPr>
        <w:spacing w:line="276" w:lineRule="auto"/>
        <w:rPr>
          <w:rFonts w:cs="Arial"/>
          <w:szCs w:val="20"/>
          <w:lang w:val="fr-FR"/>
        </w:rPr>
      </w:pPr>
      <w:r>
        <w:rPr>
          <w:rFonts w:cs="Arial"/>
          <w:szCs w:val="20"/>
          <w:lang w:val="fr-FR"/>
        </w:rPr>
        <w:t>Le dernier après-midi du</w:t>
      </w:r>
      <w:r w:rsidRPr="003B381F">
        <w:rPr>
          <w:rFonts w:cs="Arial"/>
          <w:szCs w:val="20"/>
          <w:lang w:val="fr-FR"/>
        </w:rPr>
        <w:t xml:space="preserve"> Sommet conjoint été consacré à l’ingénierie innovante lorsque Gérard </w:t>
      </w:r>
      <w:proofErr w:type="spellStart"/>
      <w:r w:rsidRPr="003B381F">
        <w:rPr>
          <w:rFonts w:cs="Arial"/>
          <w:szCs w:val="20"/>
          <w:lang w:val="fr-FR"/>
        </w:rPr>
        <w:t>Roucairol</w:t>
      </w:r>
      <w:proofErr w:type="spellEnd"/>
      <w:r w:rsidRPr="003B381F">
        <w:rPr>
          <w:rFonts w:cs="Arial"/>
          <w:szCs w:val="20"/>
          <w:lang w:val="fr-FR"/>
        </w:rPr>
        <w:t xml:space="preserve">, président de </w:t>
      </w:r>
      <w:proofErr w:type="spellStart"/>
      <w:r w:rsidRPr="003B381F">
        <w:rPr>
          <w:rFonts w:cs="Arial"/>
          <w:szCs w:val="20"/>
          <w:lang w:val="fr-FR"/>
        </w:rPr>
        <w:t>Teratec</w:t>
      </w:r>
      <w:proofErr w:type="spellEnd"/>
      <w:r w:rsidRPr="003B381F">
        <w:rPr>
          <w:rFonts w:cs="Arial"/>
          <w:szCs w:val="20"/>
          <w:lang w:val="fr-FR"/>
        </w:rPr>
        <w:t>, a invité quatre débatteurs à aborder ce thème très inspirant pour la communauté de recherche et d’innovation. C’est le cas des durées de vie extrêmement différentes des logiciels et des produits où le logiciel constitue un élément embarqué vital. Ou encore la croissance des dimensions « multi-X » de l’ingénierie des logiciels et des systèmes. Avec la demande sans cesse croissante en ces trois éléments essentiels des systèmes et services nécessitant beaucoup de logiciels - sécurité, sûreté et fiabilité – l’ingénierie innovante a été un sujet très pertinent pour ce dernier débat.</w:t>
      </w:r>
    </w:p>
    <w:p w:rsidR="006B508B" w:rsidRPr="003B381F" w:rsidRDefault="006B508B" w:rsidP="00952E85">
      <w:pPr>
        <w:spacing w:line="276" w:lineRule="auto"/>
        <w:rPr>
          <w:rFonts w:cs="Arial"/>
          <w:szCs w:val="20"/>
          <w:lang w:val="fr-FR"/>
        </w:rPr>
      </w:pPr>
    </w:p>
    <w:p w:rsidR="006B508B" w:rsidRPr="003B381F" w:rsidRDefault="006B508B" w:rsidP="00952E85">
      <w:pPr>
        <w:spacing w:line="276" w:lineRule="auto"/>
        <w:rPr>
          <w:rFonts w:cs="Arial"/>
          <w:szCs w:val="20"/>
          <w:lang w:val="fr-FR"/>
        </w:rPr>
      </w:pPr>
      <w:r w:rsidRPr="003B381F">
        <w:rPr>
          <w:rFonts w:cs="Arial"/>
          <w:szCs w:val="20"/>
          <w:lang w:val="fr-FR"/>
        </w:rPr>
        <w:t xml:space="preserve">Ces défis sont si sérieux que tant Rudolf Haggenmüller que Eric Schutz ont souligné dans leurs ambitions communes qu'il devrait y avoir d’innombrables perspectives de bonheur et de plaisir ; des ingrédients parfois cachés et cependant essentiels dans le mélange des innovations et certainement au cœur de la merveilleuse ambiance qui régnait dans ce Sommet conjoint dont le succès est énorme. Le discours de clôture a été prononcé par le Dr Charlotte </w:t>
      </w:r>
      <w:proofErr w:type="spellStart"/>
      <w:r w:rsidRPr="003B381F">
        <w:rPr>
          <w:rFonts w:cs="Arial"/>
          <w:szCs w:val="20"/>
          <w:lang w:val="fr-FR"/>
        </w:rPr>
        <w:t>Brogren</w:t>
      </w:r>
      <w:proofErr w:type="spellEnd"/>
      <w:r w:rsidRPr="003B381F">
        <w:rPr>
          <w:rFonts w:cs="Arial"/>
          <w:szCs w:val="20"/>
          <w:lang w:val="fr-FR"/>
        </w:rPr>
        <w:t xml:space="preserve">, Directrice générale de l'Agence gouvernementale suédoise pour les systèmes d'innovation, VINNOVA. Soulignant la tradition suédoise de l’innovation des TIC et évoquant les grandes entreprises internationales comme Ericsson, elle attend avec impatience le Sommet conjoint 2013 qui se tiendra en Suède en décembre. </w:t>
      </w:r>
    </w:p>
    <w:p w:rsidR="006B508B" w:rsidRPr="003B381F" w:rsidRDefault="006B508B" w:rsidP="00952E85">
      <w:pPr>
        <w:pStyle w:val="BodyText"/>
        <w:spacing w:after="0" w:line="276" w:lineRule="auto"/>
        <w:rPr>
          <w:rFonts w:cs="Arial"/>
          <w:szCs w:val="20"/>
          <w:lang w:val="fr-FR"/>
        </w:rPr>
      </w:pPr>
    </w:p>
    <w:p w:rsidR="006B508B" w:rsidRPr="003B381F" w:rsidRDefault="006B508B" w:rsidP="00952E85">
      <w:pPr>
        <w:spacing w:line="276" w:lineRule="auto"/>
        <w:rPr>
          <w:rFonts w:cs="Arial"/>
          <w:szCs w:val="20"/>
          <w:lang w:val="fr-FR"/>
        </w:rPr>
      </w:pPr>
      <w:r w:rsidRPr="003B381F">
        <w:rPr>
          <w:rFonts w:cs="Arial"/>
          <w:szCs w:val="20"/>
          <w:lang w:val="fr-FR"/>
        </w:rPr>
        <w:t xml:space="preserve">Rudolf Haggenmüller et Eric Schutz réitérèrent le bonheur et le plaisir qui sous-tendent les deux programmes. Et comme les travaux se terminaient de manière joyeuse, les pensées se tournaient déjà vers Stockholm et vers une autre étape importante sur le chemin de ce fructueux partenariat. </w:t>
      </w:r>
    </w:p>
    <w:p w:rsidR="006B508B" w:rsidRPr="003B381F" w:rsidRDefault="006B508B" w:rsidP="00952E85">
      <w:pPr>
        <w:spacing w:line="276" w:lineRule="auto"/>
        <w:rPr>
          <w:rFonts w:cs="Arial"/>
          <w:b/>
          <w:spacing w:val="4"/>
          <w:szCs w:val="20"/>
          <w:lang w:val="fr-FR"/>
        </w:rPr>
      </w:pPr>
    </w:p>
    <w:p w:rsidR="006B508B" w:rsidRPr="003B381F" w:rsidRDefault="006B508B" w:rsidP="00952E85">
      <w:pPr>
        <w:spacing w:line="276" w:lineRule="auto"/>
        <w:rPr>
          <w:rFonts w:cs="Arial"/>
          <w:b/>
          <w:spacing w:val="4"/>
          <w:szCs w:val="20"/>
          <w:lang w:val="fr-FR"/>
        </w:rPr>
      </w:pPr>
      <w:r w:rsidRPr="003B381F">
        <w:rPr>
          <w:rFonts w:cs="Arial"/>
          <w:b/>
          <w:spacing w:val="4"/>
          <w:szCs w:val="20"/>
          <w:lang w:val="fr-FR"/>
        </w:rPr>
        <w:t>Important soutien</w:t>
      </w:r>
    </w:p>
    <w:p w:rsidR="006B508B" w:rsidRPr="003B381F" w:rsidRDefault="00952E85" w:rsidP="00952E85">
      <w:pPr>
        <w:pStyle w:val="BodyText"/>
        <w:spacing w:after="0" w:line="276" w:lineRule="auto"/>
        <w:rPr>
          <w:rFonts w:cs="Arial"/>
          <w:b/>
          <w:spacing w:val="4"/>
          <w:szCs w:val="20"/>
          <w:lang w:val="fr-FR"/>
        </w:rPr>
      </w:pPr>
      <w:r>
        <w:rPr>
          <w:rFonts w:cs="Arial"/>
          <w:szCs w:val="20"/>
          <w:lang w:val="fr-FR"/>
        </w:rPr>
        <w:t>Le S</w:t>
      </w:r>
      <w:r w:rsidR="006B508B" w:rsidRPr="003B381F">
        <w:rPr>
          <w:rFonts w:cs="Arial"/>
          <w:szCs w:val="20"/>
          <w:lang w:val="fr-FR"/>
        </w:rPr>
        <w:t xml:space="preserve">ommet conjoint a bénéficié de l’important soutien du Ministère du Redressement Productif, DGCIS, Airbus, Alcatel-Lucent, Bull, Institut Mines-Telecom, Technicolor et THALES. </w:t>
      </w:r>
    </w:p>
    <w:p w:rsidR="006B508B" w:rsidRPr="003B381F" w:rsidRDefault="006B508B" w:rsidP="006B508B">
      <w:pPr>
        <w:rPr>
          <w:rFonts w:cs="Arial"/>
          <w:szCs w:val="20"/>
          <w:lang w:val="fr-FR"/>
        </w:rPr>
      </w:pPr>
    </w:p>
    <w:p w:rsidR="00F57AA0" w:rsidRPr="006B508B" w:rsidRDefault="002655F8" w:rsidP="009625A3">
      <w:pPr>
        <w:pStyle w:val="BodyText"/>
        <w:spacing w:after="0" w:line="276" w:lineRule="auto"/>
        <w:rPr>
          <w:rFonts w:cs="Arial"/>
          <w:b/>
          <w:szCs w:val="20"/>
          <w:u w:val="single"/>
          <w:lang w:val="fr-FR"/>
        </w:rPr>
      </w:pPr>
      <w:r w:rsidRPr="006B508B">
        <w:rPr>
          <w:rFonts w:cs="Arial"/>
          <w:b/>
          <w:szCs w:val="20"/>
          <w:u w:val="single"/>
          <w:lang w:val="fr-FR"/>
        </w:rPr>
        <w:br/>
      </w:r>
    </w:p>
    <w:p w:rsidR="009625A3" w:rsidRPr="006B508B" w:rsidRDefault="009625A3">
      <w:pPr>
        <w:rPr>
          <w:rFonts w:cs="Arial"/>
          <w:b/>
          <w:sz w:val="22"/>
          <w:szCs w:val="22"/>
          <w:lang w:val="fr-FR"/>
        </w:rPr>
      </w:pPr>
      <w:bookmarkStart w:id="1" w:name="AboutITEA"/>
      <w:r w:rsidRPr="006B508B">
        <w:rPr>
          <w:rFonts w:cs="Arial"/>
          <w:b/>
          <w:sz w:val="22"/>
          <w:szCs w:val="22"/>
          <w:lang w:val="fr-FR"/>
        </w:rPr>
        <w:br w:type="page"/>
      </w:r>
    </w:p>
    <w:bookmarkEnd w:id="1"/>
    <w:p w:rsidR="00952E85" w:rsidRPr="00952E85" w:rsidRDefault="00952E85" w:rsidP="00952E85">
      <w:pPr>
        <w:rPr>
          <w:rFonts w:cs="Arial"/>
          <w:b/>
          <w:sz w:val="22"/>
          <w:szCs w:val="20"/>
          <w:lang w:val="fr-FR"/>
        </w:rPr>
      </w:pPr>
      <w:r w:rsidRPr="00952E85">
        <w:rPr>
          <w:rFonts w:cs="Arial"/>
          <w:b/>
          <w:sz w:val="22"/>
          <w:szCs w:val="20"/>
          <w:lang w:val="fr-FR"/>
        </w:rPr>
        <w:lastRenderedPageBreak/>
        <w:t>ITEA 2</w:t>
      </w:r>
    </w:p>
    <w:p w:rsidR="00952E85" w:rsidRPr="00952E85" w:rsidRDefault="00952E85" w:rsidP="00952E85">
      <w:pPr>
        <w:pStyle w:val="CommentText"/>
        <w:rPr>
          <w:rFonts w:cs="Arial"/>
          <w:lang w:val="fr-FR"/>
        </w:rPr>
      </w:pPr>
      <w:r w:rsidRPr="00952E85">
        <w:rPr>
          <w:rFonts w:cs="Arial"/>
          <w:lang w:val="fr-FR"/>
        </w:rPr>
        <w:t xml:space="preserve">ITEA 2 (Information </w:t>
      </w:r>
      <w:proofErr w:type="spellStart"/>
      <w:r w:rsidRPr="00952E85">
        <w:rPr>
          <w:rFonts w:cs="Arial"/>
          <w:lang w:val="fr-FR"/>
        </w:rPr>
        <w:t>Technology</w:t>
      </w:r>
      <w:proofErr w:type="spellEnd"/>
      <w:r w:rsidRPr="00952E85">
        <w:rPr>
          <w:rFonts w:cs="Arial"/>
          <w:lang w:val="fr-FR"/>
        </w:rPr>
        <w:t xml:space="preserve"> for </w:t>
      </w:r>
      <w:proofErr w:type="spellStart"/>
      <w:r w:rsidRPr="00952E85">
        <w:rPr>
          <w:rFonts w:cs="Arial"/>
          <w:lang w:val="fr-FR"/>
        </w:rPr>
        <w:t>European</w:t>
      </w:r>
      <w:proofErr w:type="spellEnd"/>
      <w:r w:rsidRPr="00952E85">
        <w:rPr>
          <w:rFonts w:cs="Arial"/>
          <w:lang w:val="fr-FR"/>
        </w:rPr>
        <w:t xml:space="preserve"> </w:t>
      </w:r>
      <w:proofErr w:type="spellStart"/>
      <w:r w:rsidRPr="00952E85">
        <w:rPr>
          <w:rFonts w:cs="Arial"/>
          <w:lang w:val="fr-FR"/>
        </w:rPr>
        <w:t>Advancement</w:t>
      </w:r>
      <w:proofErr w:type="spellEnd"/>
      <w:r w:rsidRPr="00952E85">
        <w:rPr>
          <w:rFonts w:cs="Arial"/>
          <w:lang w:val="fr-FR"/>
        </w:rPr>
        <w:t xml:space="preserve">) stimule et soutient les projets de R&amp;D novateurs et précompétitifs qui contribueront à l'excellence de la recherche au profit du secteur européen compétitif </w:t>
      </w:r>
      <w:proofErr w:type="spellStart"/>
      <w:r w:rsidRPr="00952E85">
        <w:rPr>
          <w:rFonts w:cs="Arial"/>
          <w:lang w:val="fr-FR"/>
        </w:rPr>
        <w:t>SiSS</w:t>
      </w:r>
      <w:proofErr w:type="spellEnd"/>
      <w:r w:rsidRPr="00952E85">
        <w:rPr>
          <w:rFonts w:cs="Arial"/>
          <w:lang w:val="fr-FR"/>
        </w:rPr>
        <w:t xml:space="preserve"> (Software-Intensive </w:t>
      </w:r>
      <w:proofErr w:type="spellStart"/>
      <w:r w:rsidRPr="00952E85">
        <w:rPr>
          <w:rFonts w:cs="Arial"/>
          <w:lang w:val="fr-FR"/>
        </w:rPr>
        <w:t>Systems</w:t>
      </w:r>
      <w:proofErr w:type="spellEnd"/>
      <w:r w:rsidRPr="00952E85">
        <w:rPr>
          <w:rFonts w:cs="Arial"/>
          <w:lang w:val="fr-FR"/>
        </w:rPr>
        <w:t xml:space="preserve"> and Services). Les </w:t>
      </w:r>
      <w:proofErr w:type="spellStart"/>
      <w:r w:rsidRPr="00952E85">
        <w:rPr>
          <w:rFonts w:cs="Arial"/>
          <w:lang w:val="fr-FR"/>
        </w:rPr>
        <w:t>SiSS</w:t>
      </w:r>
      <w:proofErr w:type="spellEnd"/>
      <w:r w:rsidRPr="00952E85">
        <w:rPr>
          <w:rFonts w:cs="Arial"/>
          <w:lang w:val="fr-FR"/>
        </w:rPr>
        <w:t xml:space="preserve"> constituent un moteur de croissance pour les industries les plus compétitives de l'économie européenne telles que l'industrie automobile, l'aéronautique, les communications, les soins de santé et l'électronique grand public. ITEA 2 et son prédécesseur ITEA ont enregistré de nombreux succès et obtenu de nombreux résultats dans ces industries.</w:t>
      </w:r>
      <w:r w:rsidRPr="00952E85">
        <w:rPr>
          <w:rFonts w:cs="Arial"/>
          <w:lang w:val="fr-FR"/>
        </w:rPr>
        <w:br/>
      </w:r>
      <w:r w:rsidRPr="00952E85">
        <w:rPr>
          <w:rFonts w:cs="Arial"/>
          <w:lang w:val="fr-FR"/>
        </w:rPr>
        <w:br/>
        <w:t>En tant que programme du Groupe EUREKA, notre approche est intergouvernementale, ascendante, orientée vers le marché et dynamisée par l'industrie. Suivant la structure EUREKA, chaque partenaire de projet ITEA 2 peut déposer une demande de financement national dans son propre pays – ce qui permet à une idée de projet d'attirer des financements de tous les pays participants. ITEA 2 est ouvert aux partenaires issus de grandes entreprises industrielles et aux PME ainsi qu'aux instituts de recherche et aux universités.</w:t>
      </w:r>
      <w:r w:rsidRPr="00952E85">
        <w:rPr>
          <w:rFonts w:cs="Arial"/>
          <w:lang w:val="fr-FR"/>
        </w:rPr>
        <w:br/>
      </w:r>
      <w:r w:rsidRPr="00952E85">
        <w:rPr>
          <w:rFonts w:cs="Arial"/>
          <w:lang w:val="fr-FR"/>
        </w:rPr>
        <w:br/>
        <w:t xml:space="preserve">Les membres de la direction d'ITEA 2 sont : Airbus, Alcatel-Lucent, Barco, Bosch, Bull, Daimler, Italtel, Nokia, Philips, Siemens, Technicolor, </w:t>
      </w:r>
      <w:proofErr w:type="spellStart"/>
      <w:r w:rsidRPr="00952E85">
        <w:rPr>
          <w:rFonts w:cs="Arial"/>
          <w:lang w:val="fr-FR"/>
        </w:rPr>
        <w:t>Telefonica</w:t>
      </w:r>
      <w:proofErr w:type="spellEnd"/>
      <w:r w:rsidRPr="00952E85">
        <w:rPr>
          <w:rFonts w:cs="Arial"/>
          <w:lang w:val="fr-FR"/>
        </w:rPr>
        <w:t xml:space="preserve">, </w:t>
      </w:r>
      <w:proofErr w:type="spellStart"/>
      <w:r w:rsidRPr="00952E85">
        <w:rPr>
          <w:rFonts w:cs="Arial"/>
          <w:lang w:val="fr-FR"/>
        </w:rPr>
        <w:t>Telvent</w:t>
      </w:r>
      <w:proofErr w:type="spellEnd"/>
      <w:r w:rsidRPr="00952E85">
        <w:rPr>
          <w:rFonts w:cs="Arial"/>
          <w:lang w:val="fr-FR"/>
        </w:rPr>
        <w:t xml:space="preserve">, Thales et </w:t>
      </w:r>
      <w:proofErr w:type="spellStart"/>
      <w:r w:rsidRPr="00952E85">
        <w:rPr>
          <w:rFonts w:cs="Arial"/>
          <w:lang w:val="fr-FR"/>
        </w:rPr>
        <w:t>Turkcell</w:t>
      </w:r>
      <w:proofErr w:type="spellEnd"/>
      <w:r w:rsidRPr="00952E85">
        <w:rPr>
          <w:rFonts w:cs="Arial"/>
          <w:lang w:val="fr-FR"/>
        </w:rPr>
        <w:t xml:space="preserve"> </w:t>
      </w:r>
      <w:proofErr w:type="spellStart"/>
      <w:r w:rsidRPr="00952E85">
        <w:rPr>
          <w:rFonts w:cs="Arial"/>
          <w:lang w:val="fr-FR"/>
        </w:rPr>
        <w:t>Technology</w:t>
      </w:r>
      <w:proofErr w:type="spellEnd"/>
      <w:r w:rsidRPr="00952E85">
        <w:rPr>
          <w:rFonts w:cs="Arial"/>
          <w:lang w:val="fr-FR"/>
        </w:rPr>
        <w:t xml:space="preserve">. </w:t>
      </w:r>
    </w:p>
    <w:p w:rsidR="00952E85" w:rsidRPr="00952E85" w:rsidRDefault="00952E85" w:rsidP="00952E85">
      <w:pPr>
        <w:pStyle w:val="CommentText"/>
        <w:rPr>
          <w:rFonts w:cs="Arial"/>
          <w:lang w:val="fr-FR"/>
        </w:rPr>
      </w:pPr>
    </w:p>
    <w:p w:rsidR="00952E85" w:rsidRPr="00952E85" w:rsidRDefault="00952E85" w:rsidP="00952E85">
      <w:pPr>
        <w:pStyle w:val="CommentText"/>
        <w:rPr>
          <w:rFonts w:cs="Arial"/>
          <w:b/>
          <w:lang w:val="fr-FR"/>
        </w:rPr>
      </w:pPr>
      <w:r w:rsidRPr="00952E85">
        <w:rPr>
          <w:rFonts w:cs="Arial"/>
          <w:lang w:val="fr-FR"/>
        </w:rPr>
        <w:t xml:space="preserve">Au cours de la réunion de l'EUREKA High </w:t>
      </w:r>
      <w:proofErr w:type="spellStart"/>
      <w:r w:rsidRPr="00952E85">
        <w:rPr>
          <w:rFonts w:cs="Arial"/>
          <w:lang w:val="fr-FR"/>
        </w:rPr>
        <w:t>Level</w:t>
      </w:r>
      <w:proofErr w:type="spellEnd"/>
      <w:r w:rsidRPr="00952E85">
        <w:rPr>
          <w:rFonts w:cs="Arial"/>
          <w:lang w:val="fr-FR"/>
        </w:rPr>
        <w:t xml:space="preserve"> Group (HLG) de Budapest le 20 juin dernier, l'EUREKA HLG a approuvé le successeur du Groupe ITEA 2, ITEA 3. Les activités d'ITEA 3 seront lancées en 2014.</w:t>
      </w:r>
      <w:r w:rsidRPr="00952E85">
        <w:rPr>
          <w:rFonts w:cs="Arial"/>
          <w:lang w:val="fr-FR"/>
        </w:rPr>
        <w:br/>
      </w:r>
      <w:r w:rsidRPr="00952E85">
        <w:rPr>
          <w:rFonts w:cs="Arial"/>
          <w:lang w:val="fr-FR"/>
        </w:rPr>
        <w:br/>
        <w:t xml:space="preserve">La base actuelle de plus de 150 projets (ITEA + ITEA 2), rassemblant plus de 1 000 partenaires de 30 pays, a établi une base solide pour la suite des développements. Beaucoup de ces projets ont conduit à la création de produits entièrement nouveaux. </w:t>
      </w:r>
      <w:r w:rsidRPr="00952E85">
        <w:rPr>
          <w:rFonts w:cs="Arial"/>
          <w:lang w:val="fr-FR"/>
        </w:rPr>
        <w:br/>
      </w:r>
    </w:p>
    <w:p w:rsidR="00952E85" w:rsidRPr="00952E85" w:rsidRDefault="00952E85" w:rsidP="00952E85">
      <w:pPr>
        <w:pStyle w:val="CommentText"/>
        <w:rPr>
          <w:rFonts w:cs="Arial"/>
          <w:lang w:val="fr-FR"/>
        </w:rPr>
      </w:pPr>
      <w:r w:rsidRPr="00952E85">
        <w:rPr>
          <w:rFonts w:cs="Arial"/>
          <w:b/>
          <w:lang w:val="fr-FR"/>
        </w:rPr>
        <w:t>Personne à contacter :</w:t>
      </w:r>
      <w:r w:rsidRPr="00952E85">
        <w:rPr>
          <w:rFonts w:cs="Arial"/>
          <w:lang w:val="fr-FR"/>
        </w:rPr>
        <w:t xml:space="preserve"> </w:t>
      </w:r>
    </w:p>
    <w:p w:rsidR="00952E85" w:rsidRPr="00952E85" w:rsidRDefault="00952E85" w:rsidP="00952E85">
      <w:pPr>
        <w:pStyle w:val="CommentText"/>
        <w:rPr>
          <w:rFonts w:cs="Arial"/>
          <w:lang w:val="fr-FR"/>
        </w:rPr>
      </w:pPr>
      <w:r w:rsidRPr="00952E85">
        <w:rPr>
          <w:rFonts w:cs="Arial"/>
          <w:lang w:val="fr-FR"/>
        </w:rPr>
        <w:t xml:space="preserve">Linda van den Borne </w:t>
      </w:r>
      <w:r w:rsidRPr="00952E85">
        <w:rPr>
          <w:rFonts w:cs="Arial"/>
          <w:lang w:val="fr-FR"/>
        </w:rPr>
        <w:br/>
        <w:t xml:space="preserve">PR &amp; Communications - ITEA 2 Office </w:t>
      </w:r>
      <w:r w:rsidRPr="00952E85">
        <w:rPr>
          <w:rFonts w:cs="Arial"/>
          <w:lang w:val="fr-FR"/>
        </w:rPr>
        <w:br/>
        <w:t xml:space="preserve">Tél. : +31 88 003 6136 </w:t>
      </w:r>
      <w:r w:rsidRPr="00952E85">
        <w:rPr>
          <w:rFonts w:cs="Arial"/>
          <w:lang w:val="fr-FR"/>
        </w:rPr>
        <w:br/>
        <w:t xml:space="preserve">Email : </w:t>
      </w:r>
      <w:hyperlink r:id="rId9" w:history="1">
        <w:r w:rsidRPr="00952E85">
          <w:rPr>
            <w:rStyle w:val="Hyperlink"/>
            <w:rFonts w:cs="Arial"/>
            <w:lang w:val="fr-FR"/>
          </w:rPr>
          <w:t>linda.van.den.borne@itea2.org</w:t>
        </w:r>
      </w:hyperlink>
      <w:r w:rsidRPr="00952E85">
        <w:rPr>
          <w:rFonts w:cs="Arial"/>
          <w:color w:val="000000"/>
          <w:lang w:val="fr-FR"/>
        </w:rPr>
        <w:t xml:space="preserve"> </w:t>
      </w:r>
    </w:p>
    <w:p w:rsidR="00952E85" w:rsidRPr="00952E85" w:rsidRDefault="00952E85" w:rsidP="00952E85">
      <w:pPr>
        <w:pStyle w:val="BodyText"/>
        <w:spacing w:after="0" w:line="276" w:lineRule="auto"/>
        <w:rPr>
          <w:rStyle w:val="Hyperlink"/>
          <w:rFonts w:cs="Arial"/>
          <w:szCs w:val="20"/>
          <w:lang w:val="fr-FR"/>
        </w:rPr>
      </w:pPr>
      <w:r w:rsidRPr="00952E85">
        <w:rPr>
          <w:rFonts w:cs="Arial"/>
          <w:szCs w:val="20"/>
          <w:lang w:val="fr-FR"/>
        </w:rPr>
        <w:br/>
      </w:r>
      <w:r w:rsidRPr="00952E85">
        <w:rPr>
          <w:rFonts w:cs="Arial"/>
          <w:b/>
          <w:szCs w:val="20"/>
          <w:lang w:val="fr-FR"/>
        </w:rPr>
        <w:t>Plus d'informations sur ITEA 2</w:t>
      </w:r>
      <w:r w:rsidRPr="00952E85">
        <w:rPr>
          <w:rFonts w:cs="Arial"/>
          <w:szCs w:val="20"/>
          <w:lang w:val="fr-FR"/>
        </w:rPr>
        <w:t xml:space="preserve">: </w:t>
      </w:r>
      <w:hyperlink r:id="rId10" w:history="1">
        <w:r w:rsidRPr="00952E85">
          <w:rPr>
            <w:rStyle w:val="Hyperlink"/>
            <w:rFonts w:cs="Arial"/>
            <w:szCs w:val="20"/>
            <w:lang w:val="fr-FR"/>
          </w:rPr>
          <w:t>http://www.itea2.org</w:t>
        </w:r>
      </w:hyperlink>
    </w:p>
    <w:p w:rsidR="00952E85" w:rsidRPr="00952E85" w:rsidRDefault="00952E85" w:rsidP="00952E85">
      <w:pPr>
        <w:spacing w:line="276" w:lineRule="auto"/>
        <w:rPr>
          <w:rFonts w:cs="Arial"/>
          <w:b/>
          <w:szCs w:val="20"/>
          <w:lang w:val="fr-FR"/>
        </w:rPr>
      </w:pPr>
      <w:bookmarkStart w:id="2" w:name="AboutARTEMIS"/>
    </w:p>
    <w:p w:rsidR="00952E85" w:rsidRPr="00952E85" w:rsidRDefault="00952E85" w:rsidP="00952E85">
      <w:pPr>
        <w:spacing w:line="276" w:lineRule="auto"/>
        <w:rPr>
          <w:rFonts w:cs="Arial"/>
          <w:b/>
          <w:szCs w:val="20"/>
          <w:lang w:val="fr-FR"/>
        </w:rPr>
      </w:pPr>
    </w:p>
    <w:p w:rsidR="00952E85" w:rsidRPr="00952E85" w:rsidRDefault="00952E85" w:rsidP="00952E85">
      <w:pPr>
        <w:spacing w:line="276" w:lineRule="auto"/>
        <w:rPr>
          <w:rFonts w:cs="Arial"/>
          <w:b/>
          <w:sz w:val="22"/>
          <w:szCs w:val="20"/>
          <w:lang w:val="fr-FR"/>
        </w:rPr>
      </w:pPr>
      <w:r w:rsidRPr="00952E85">
        <w:rPr>
          <w:rFonts w:cs="Arial"/>
          <w:b/>
          <w:sz w:val="22"/>
          <w:szCs w:val="20"/>
          <w:lang w:val="fr-FR"/>
        </w:rPr>
        <w:t xml:space="preserve">ARTEMIS Joint </w:t>
      </w:r>
      <w:proofErr w:type="spellStart"/>
      <w:r w:rsidRPr="00952E85">
        <w:rPr>
          <w:rFonts w:cs="Arial"/>
          <w:b/>
          <w:sz w:val="22"/>
          <w:szCs w:val="20"/>
          <w:lang w:val="fr-FR"/>
        </w:rPr>
        <w:t>Undertaking</w:t>
      </w:r>
      <w:proofErr w:type="spellEnd"/>
    </w:p>
    <w:bookmarkEnd w:id="2"/>
    <w:p w:rsidR="00952E85" w:rsidRPr="00952E85" w:rsidRDefault="00952E85" w:rsidP="00952E85">
      <w:pPr>
        <w:spacing w:line="276" w:lineRule="auto"/>
        <w:rPr>
          <w:rFonts w:cs="Arial"/>
          <w:szCs w:val="20"/>
          <w:lang w:val="fr-FR"/>
        </w:rPr>
      </w:pPr>
      <w:r w:rsidRPr="00952E85">
        <w:rPr>
          <w:rFonts w:cs="Arial"/>
          <w:szCs w:val="20"/>
          <w:lang w:val="fr-FR"/>
        </w:rPr>
        <w:t xml:space="preserve">Issu d'ARTEMIS </w:t>
      </w:r>
      <w:proofErr w:type="spellStart"/>
      <w:r w:rsidRPr="00952E85">
        <w:rPr>
          <w:rFonts w:cs="Arial"/>
          <w:szCs w:val="20"/>
          <w:lang w:val="fr-FR"/>
        </w:rPr>
        <w:t>European</w:t>
      </w:r>
      <w:proofErr w:type="spellEnd"/>
      <w:r w:rsidRPr="00952E85">
        <w:rPr>
          <w:rFonts w:cs="Arial"/>
          <w:szCs w:val="20"/>
          <w:lang w:val="fr-FR"/>
        </w:rPr>
        <w:t xml:space="preserve"> </w:t>
      </w:r>
      <w:proofErr w:type="spellStart"/>
      <w:r w:rsidRPr="00952E85">
        <w:rPr>
          <w:rFonts w:cs="Arial"/>
          <w:szCs w:val="20"/>
          <w:lang w:val="fr-FR"/>
        </w:rPr>
        <w:t>Technology</w:t>
      </w:r>
      <w:proofErr w:type="spellEnd"/>
      <w:r w:rsidRPr="00952E85">
        <w:rPr>
          <w:rFonts w:cs="Arial"/>
          <w:szCs w:val="20"/>
          <w:lang w:val="fr-FR"/>
        </w:rPr>
        <w:t xml:space="preserve"> Platform (ETP), ARTEMIS Joint </w:t>
      </w:r>
      <w:proofErr w:type="spellStart"/>
      <w:r w:rsidRPr="00952E85">
        <w:rPr>
          <w:rFonts w:cs="Arial"/>
          <w:szCs w:val="20"/>
          <w:lang w:val="fr-FR"/>
        </w:rPr>
        <w:t>Undertaking</w:t>
      </w:r>
      <w:proofErr w:type="spellEnd"/>
      <w:r w:rsidRPr="00952E85">
        <w:rPr>
          <w:rFonts w:cs="Arial"/>
          <w:szCs w:val="20"/>
          <w:lang w:val="fr-FR"/>
        </w:rPr>
        <w:t xml:space="preserve"> (JU) a été créé en 2008 et s'attaque à la recherche et aux défis structurels lancés par les systèmes intégrés au secteur industriel. L'objectif consiste à définir et mettre en œuvre un Agenda de la Recherche pour les systèmes informatiques intégrés. ARTEMIS JU est un programme dynamisé par le secteur industriel qui vise à aider l'industrie européenne à consolider et renforcer son leadership mondial dans le domaine des technologies informatiques intégrées. L'impact économique en termes d'emplois et de croissance sera selon les attentes supérieures à 100 milliards d'euros dans dix ans. </w:t>
      </w:r>
    </w:p>
    <w:p w:rsidR="00952E85" w:rsidRPr="00952E85" w:rsidRDefault="00952E85" w:rsidP="00952E85">
      <w:pPr>
        <w:spacing w:line="276" w:lineRule="auto"/>
        <w:rPr>
          <w:rFonts w:cs="Arial"/>
          <w:szCs w:val="20"/>
          <w:lang w:val="fr-FR"/>
        </w:rPr>
      </w:pPr>
    </w:p>
    <w:p w:rsidR="00952E85" w:rsidRPr="00952E85" w:rsidRDefault="00952E85" w:rsidP="00952E85">
      <w:pPr>
        <w:spacing w:line="276" w:lineRule="auto"/>
        <w:rPr>
          <w:rFonts w:cs="Arial"/>
          <w:szCs w:val="20"/>
          <w:lang w:val="fr-FR"/>
        </w:rPr>
      </w:pPr>
      <w:r w:rsidRPr="00952E85">
        <w:rPr>
          <w:rFonts w:cs="Arial"/>
          <w:szCs w:val="20"/>
          <w:lang w:val="fr-FR"/>
        </w:rPr>
        <w:t xml:space="preserve">L'Union européenne reconnaît l'importance stratégique des systèmes informatiques intégrés et a lancé pour cela l'ARTEMIS Joint </w:t>
      </w:r>
      <w:proofErr w:type="spellStart"/>
      <w:r w:rsidRPr="00952E85">
        <w:rPr>
          <w:rFonts w:cs="Arial"/>
          <w:szCs w:val="20"/>
          <w:lang w:val="fr-FR"/>
        </w:rPr>
        <w:t>Technology</w:t>
      </w:r>
      <w:proofErr w:type="spellEnd"/>
      <w:r w:rsidRPr="00952E85">
        <w:rPr>
          <w:rFonts w:cs="Arial"/>
          <w:szCs w:val="20"/>
          <w:lang w:val="fr-FR"/>
        </w:rPr>
        <w:t xml:space="preserve"> Initiative (JTI). L'ARTEMIS JTI a été lancée en tant qu'initiative conjointe, partenariat public-privé entre :</w:t>
      </w:r>
    </w:p>
    <w:p w:rsidR="00952E85" w:rsidRPr="00952E85" w:rsidRDefault="00952E85" w:rsidP="00952E85">
      <w:pPr>
        <w:numPr>
          <w:ilvl w:val="0"/>
          <w:numId w:val="37"/>
        </w:numPr>
        <w:tabs>
          <w:tab w:val="num" w:pos="284"/>
        </w:tabs>
        <w:spacing w:line="276" w:lineRule="auto"/>
        <w:ind w:left="0" w:firstLine="0"/>
        <w:rPr>
          <w:rFonts w:cs="Arial"/>
          <w:szCs w:val="20"/>
        </w:rPr>
      </w:pPr>
      <w:r w:rsidRPr="00952E85">
        <w:rPr>
          <w:rFonts w:cs="Arial"/>
          <w:szCs w:val="20"/>
        </w:rPr>
        <w:t xml:space="preserve">La Commission </w:t>
      </w:r>
      <w:proofErr w:type="spellStart"/>
      <w:r w:rsidRPr="00952E85">
        <w:rPr>
          <w:rFonts w:cs="Arial"/>
          <w:szCs w:val="20"/>
        </w:rPr>
        <w:t>européenne</w:t>
      </w:r>
      <w:proofErr w:type="spellEnd"/>
      <w:r w:rsidRPr="00952E85">
        <w:rPr>
          <w:rFonts w:cs="Arial"/>
          <w:szCs w:val="20"/>
        </w:rPr>
        <w:t xml:space="preserve"> </w:t>
      </w:r>
    </w:p>
    <w:p w:rsidR="00952E85" w:rsidRPr="00952E85" w:rsidRDefault="00952E85" w:rsidP="00952E85">
      <w:pPr>
        <w:numPr>
          <w:ilvl w:val="0"/>
          <w:numId w:val="37"/>
        </w:numPr>
        <w:tabs>
          <w:tab w:val="num" w:pos="284"/>
        </w:tabs>
        <w:spacing w:line="276" w:lineRule="auto"/>
        <w:ind w:left="0" w:firstLine="0"/>
        <w:rPr>
          <w:rFonts w:cs="Arial"/>
          <w:szCs w:val="20"/>
          <w:lang w:val="fr-FR"/>
        </w:rPr>
      </w:pPr>
      <w:r w:rsidRPr="00952E85">
        <w:rPr>
          <w:rFonts w:cs="Arial"/>
          <w:szCs w:val="20"/>
          <w:lang w:val="fr-FR"/>
        </w:rPr>
        <w:t>Les états membres participants, aujourd'hui au nombre de 23</w:t>
      </w:r>
    </w:p>
    <w:p w:rsidR="00952E85" w:rsidRPr="00952E85" w:rsidRDefault="00952E85" w:rsidP="00952E85">
      <w:pPr>
        <w:numPr>
          <w:ilvl w:val="0"/>
          <w:numId w:val="37"/>
        </w:numPr>
        <w:tabs>
          <w:tab w:val="num" w:pos="284"/>
        </w:tabs>
        <w:spacing w:line="276" w:lineRule="auto"/>
        <w:ind w:left="0" w:firstLine="0"/>
        <w:rPr>
          <w:rFonts w:cs="Arial"/>
          <w:szCs w:val="20"/>
          <w:lang w:val="fr-FR"/>
        </w:rPr>
      </w:pPr>
      <w:r w:rsidRPr="00952E85">
        <w:rPr>
          <w:rFonts w:cs="Arial"/>
          <w:szCs w:val="20"/>
          <w:lang w:val="fr-FR"/>
        </w:rPr>
        <w:t xml:space="preserve">L'ARTEMIS </w:t>
      </w:r>
      <w:proofErr w:type="spellStart"/>
      <w:r w:rsidRPr="00952E85">
        <w:rPr>
          <w:rFonts w:cs="Arial"/>
          <w:szCs w:val="20"/>
          <w:lang w:val="fr-FR"/>
        </w:rPr>
        <w:t>Industry</w:t>
      </w:r>
      <w:proofErr w:type="spellEnd"/>
      <w:r w:rsidRPr="00952E85">
        <w:rPr>
          <w:rFonts w:cs="Arial"/>
          <w:szCs w:val="20"/>
          <w:lang w:val="fr-FR"/>
        </w:rPr>
        <w:t xml:space="preserve"> Association, association industrielle </w:t>
      </w:r>
      <w:proofErr w:type="spellStart"/>
      <w:r w:rsidRPr="00952E85">
        <w:rPr>
          <w:rFonts w:cs="Arial"/>
          <w:szCs w:val="20"/>
          <w:lang w:val="fr-FR"/>
        </w:rPr>
        <w:t>a</w:t>
      </w:r>
      <w:proofErr w:type="spellEnd"/>
      <w:r w:rsidRPr="00952E85">
        <w:rPr>
          <w:rFonts w:cs="Arial"/>
          <w:szCs w:val="20"/>
          <w:lang w:val="fr-FR"/>
        </w:rPr>
        <w:t xml:space="preserve"> but non lucratif prolongeant l'ETP sur les systèmes intégrés. </w:t>
      </w:r>
    </w:p>
    <w:p w:rsidR="00952E85" w:rsidRPr="00952E85" w:rsidRDefault="00952E85" w:rsidP="00952E85">
      <w:pPr>
        <w:spacing w:line="276" w:lineRule="auto"/>
        <w:rPr>
          <w:rFonts w:cs="Arial"/>
          <w:szCs w:val="20"/>
          <w:lang w:val="fr-FR"/>
        </w:rPr>
      </w:pPr>
      <w:r w:rsidRPr="00952E85">
        <w:rPr>
          <w:rFonts w:cs="Arial"/>
          <w:szCs w:val="20"/>
          <w:lang w:val="fr-FR"/>
        </w:rPr>
        <w:t xml:space="preserve">ARTEMIS JU sera chargé de la gestion et de la coordination des activités de recherche par des appels ouverts de propositions dans le cadre d'un programme sur 10 ans de 2,5 milliards d'euros consacré à la recherche sur les systèmes informatiques intégrés. Le programme est ouvert aux </w:t>
      </w:r>
      <w:r w:rsidRPr="00952E85">
        <w:rPr>
          <w:rFonts w:cs="Arial"/>
          <w:szCs w:val="20"/>
          <w:lang w:val="fr-FR"/>
        </w:rPr>
        <w:lastRenderedPageBreak/>
        <w:t xml:space="preserve">organisations établies dans des états membres de l'Union européenne et des états associés. Les projets sélectionnés seront cofinancés par la JU et les états membres ayant rejoint ARTEMIS. ARTEMIS JU adopte un agenda fixé conjointement suivant de près les recommandations de l'ARTEMIS-ETP </w:t>
      </w:r>
      <w:proofErr w:type="spellStart"/>
      <w:r w:rsidRPr="00952E85">
        <w:rPr>
          <w:rFonts w:cs="Arial"/>
          <w:szCs w:val="20"/>
          <w:lang w:val="fr-FR"/>
        </w:rPr>
        <w:t>Strategic</w:t>
      </w:r>
      <w:proofErr w:type="spellEnd"/>
      <w:r w:rsidRPr="00952E85">
        <w:rPr>
          <w:rFonts w:cs="Arial"/>
          <w:szCs w:val="20"/>
          <w:lang w:val="fr-FR"/>
        </w:rPr>
        <w:t xml:space="preserve"> </w:t>
      </w:r>
      <w:proofErr w:type="spellStart"/>
      <w:r w:rsidRPr="00952E85">
        <w:rPr>
          <w:rFonts w:cs="Arial"/>
          <w:szCs w:val="20"/>
          <w:lang w:val="fr-FR"/>
        </w:rPr>
        <w:t>Research</w:t>
      </w:r>
      <w:proofErr w:type="spellEnd"/>
      <w:r w:rsidRPr="00952E85">
        <w:rPr>
          <w:rFonts w:cs="Arial"/>
          <w:szCs w:val="20"/>
          <w:lang w:val="fr-FR"/>
        </w:rPr>
        <w:t xml:space="preserve"> Agenda élaboré par les membres de l'ARTEMIS </w:t>
      </w:r>
      <w:proofErr w:type="spellStart"/>
      <w:r w:rsidRPr="00952E85">
        <w:rPr>
          <w:rFonts w:cs="Arial"/>
          <w:szCs w:val="20"/>
          <w:lang w:val="fr-FR"/>
        </w:rPr>
        <w:t>Industry</w:t>
      </w:r>
      <w:proofErr w:type="spellEnd"/>
      <w:r w:rsidRPr="00952E85">
        <w:rPr>
          <w:rFonts w:cs="Arial"/>
          <w:szCs w:val="20"/>
          <w:lang w:val="fr-FR"/>
        </w:rPr>
        <w:t xml:space="preserve"> Association. </w:t>
      </w:r>
    </w:p>
    <w:p w:rsidR="00952E85" w:rsidRPr="00952E85" w:rsidRDefault="00952E85" w:rsidP="00952E85">
      <w:pPr>
        <w:spacing w:line="276" w:lineRule="auto"/>
        <w:rPr>
          <w:rFonts w:cs="Arial"/>
          <w:b/>
          <w:szCs w:val="20"/>
          <w:lang w:val="fr-FR"/>
        </w:rPr>
      </w:pPr>
    </w:p>
    <w:p w:rsidR="00952E85" w:rsidRPr="00952E85" w:rsidRDefault="00952E85" w:rsidP="00952E85">
      <w:pPr>
        <w:spacing w:line="276" w:lineRule="auto"/>
        <w:rPr>
          <w:rFonts w:cs="Arial"/>
          <w:b/>
          <w:szCs w:val="20"/>
          <w:lang w:val="fr-FR"/>
        </w:rPr>
      </w:pPr>
      <w:r w:rsidRPr="00952E85">
        <w:rPr>
          <w:rFonts w:cs="Arial"/>
          <w:b/>
          <w:szCs w:val="20"/>
          <w:lang w:val="fr-FR"/>
        </w:rPr>
        <w:t xml:space="preserve">Personne à contacter : </w:t>
      </w:r>
    </w:p>
    <w:p w:rsidR="00952E85" w:rsidRPr="00952E85" w:rsidRDefault="00952E85" w:rsidP="00952E85">
      <w:pPr>
        <w:spacing w:line="276" w:lineRule="auto"/>
        <w:rPr>
          <w:rFonts w:cs="Arial"/>
          <w:szCs w:val="20"/>
          <w:lang w:val="fr-FR"/>
        </w:rPr>
      </w:pPr>
      <w:r w:rsidRPr="00952E85">
        <w:rPr>
          <w:rFonts w:cs="Arial"/>
          <w:szCs w:val="20"/>
          <w:lang w:val="fr-FR"/>
        </w:rPr>
        <w:t xml:space="preserve">Lara Jonkers </w:t>
      </w:r>
      <w:r w:rsidRPr="00952E85">
        <w:rPr>
          <w:rFonts w:cs="Arial"/>
          <w:szCs w:val="20"/>
          <w:lang w:val="fr-FR"/>
        </w:rPr>
        <w:br/>
        <w:t>Manager PR &amp; Communications - ARTEMIS </w:t>
      </w:r>
      <w:r w:rsidRPr="00952E85">
        <w:rPr>
          <w:rFonts w:cs="Arial"/>
          <w:szCs w:val="20"/>
          <w:lang w:val="fr-FR"/>
        </w:rPr>
        <w:br/>
        <w:t>Tél. : +31 88 003 6188,</w:t>
      </w:r>
    </w:p>
    <w:p w:rsidR="00952E85" w:rsidRPr="00952E85" w:rsidRDefault="00952E85" w:rsidP="00952E85">
      <w:pPr>
        <w:spacing w:line="276" w:lineRule="auto"/>
        <w:rPr>
          <w:rFonts w:cs="Arial"/>
          <w:color w:val="1F497D"/>
          <w:szCs w:val="20"/>
          <w:lang w:val="fr-FR"/>
        </w:rPr>
      </w:pPr>
      <w:r w:rsidRPr="00952E85">
        <w:rPr>
          <w:rFonts w:cs="Arial"/>
          <w:szCs w:val="20"/>
          <w:lang w:val="fr-FR"/>
        </w:rPr>
        <w:t xml:space="preserve">Email : </w:t>
      </w:r>
      <w:hyperlink r:id="rId11" w:history="1">
        <w:r w:rsidRPr="00952E85">
          <w:rPr>
            <w:rStyle w:val="Hyperlink"/>
            <w:rFonts w:cs="Arial"/>
            <w:szCs w:val="20"/>
            <w:lang w:val="fr-FR"/>
          </w:rPr>
          <w:t>lara.jonkers.@artemis.ia.eu</w:t>
        </w:r>
      </w:hyperlink>
    </w:p>
    <w:p w:rsidR="00952E85" w:rsidRPr="00952E85" w:rsidRDefault="00952E85" w:rsidP="00952E85">
      <w:pPr>
        <w:pStyle w:val="CommentText"/>
        <w:rPr>
          <w:rFonts w:cs="Arial"/>
          <w:lang w:val="fr-FR"/>
        </w:rPr>
      </w:pPr>
    </w:p>
    <w:p w:rsidR="00952E85" w:rsidRPr="00952E85" w:rsidRDefault="00952E85" w:rsidP="00952E85">
      <w:pPr>
        <w:pStyle w:val="BodyText"/>
        <w:spacing w:after="0" w:line="276" w:lineRule="auto"/>
        <w:rPr>
          <w:rFonts w:cs="Arial"/>
          <w:b/>
          <w:szCs w:val="20"/>
          <w:lang w:val="fr-FR"/>
        </w:rPr>
      </w:pPr>
      <w:r w:rsidRPr="00952E85">
        <w:rPr>
          <w:rFonts w:cs="Arial"/>
          <w:szCs w:val="20"/>
          <w:lang w:val="fr-FR"/>
        </w:rPr>
        <w:br/>
      </w:r>
      <w:r w:rsidRPr="00952E85">
        <w:rPr>
          <w:rFonts w:cs="Arial"/>
          <w:b/>
          <w:szCs w:val="20"/>
          <w:lang w:val="fr-FR"/>
        </w:rPr>
        <w:t>Plus d'informations sur ARTEMIS :</w:t>
      </w:r>
    </w:p>
    <w:p w:rsidR="00952E85" w:rsidRPr="00952E85" w:rsidRDefault="00952E85" w:rsidP="00952E85">
      <w:pPr>
        <w:spacing w:line="276" w:lineRule="auto"/>
        <w:rPr>
          <w:rFonts w:cs="Arial"/>
          <w:szCs w:val="20"/>
          <w:lang w:val="fr-FR"/>
        </w:rPr>
      </w:pPr>
      <w:r w:rsidRPr="00952E85">
        <w:rPr>
          <w:rFonts w:cs="Arial"/>
          <w:szCs w:val="20"/>
          <w:lang w:val="fr-FR"/>
        </w:rPr>
        <w:t xml:space="preserve">ARTEMIS-JU : </w:t>
      </w:r>
      <w:r w:rsidRPr="00952E85">
        <w:rPr>
          <w:rFonts w:cs="Arial"/>
          <w:szCs w:val="20"/>
          <w:lang w:val="fr-FR"/>
        </w:rPr>
        <w:tab/>
      </w:r>
      <w:r w:rsidRPr="00952E85">
        <w:rPr>
          <w:rFonts w:cs="Arial"/>
          <w:szCs w:val="20"/>
          <w:lang w:val="fr-FR"/>
        </w:rPr>
        <w:tab/>
      </w:r>
      <w:r w:rsidRPr="00952E85">
        <w:rPr>
          <w:rFonts w:cs="Arial"/>
          <w:szCs w:val="20"/>
          <w:lang w:val="fr-FR"/>
        </w:rPr>
        <w:tab/>
      </w:r>
      <w:hyperlink r:id="rId12" w:history="1">
        <w:r w:rsidRPr="00952E85">
          <w:rPr>
            <w:rStyle w:val="Hyperlink"/>
            <w:rFonts w:cs="Arial"/>
            <w:szCs w:val="20"/>
            <w:lang w:val="fr-FR"/>
          </w:rPr>
          <w:t>www.artemis-ju.eu</w:t>
        </w:r>
      </w:hyperlink>
      <w:r w:rsidRPr="00952E85">
        <w:rPr>
          <w:rFonts w:cs="Arial"/>
          <w:szCs w:val="20"/>
          <w:lang w:val="fr-FR"/>
        </w:rPr>
        <w:t xml:space="preserve"> </w:t>
      </w:r>
    </w:p>
    <w:p w:rsidR="00952E85" w:rsidRPr="00952E85" w:rsidRDefault="00952E85" w:rsidP="00952E85">
      <w:pPr>
        <w:spacing w:line="276" w:lineRule="auto"/>
        <w:rPr>
          <w:rFonts w:cs="Arial"/>
          <w:szCs w:val="20"/>
        </w:rPr>
      </w:pPr>
      <w:r w:rsidRPr="00952E85">
        <w:rPr>
          <w:rFonts w:cs="Arial"/>
          <w:szCs w:val="20"/>
        </w:rPr>
        <w:t>ARTEMIS Industry Association</w:t>
      </w:r>
      <w:r w:rsidRPr="00952E85">
        <w:rPr>
          <w:rFonts w:cs="Arial"/>
          <w:szCs w:val="20"/>
        </w:rPr>
        <w:tab/>
      </w:r>
      <w:hyperlink r:id="rId13" w:history="1">
        <w:r w:rsidRPr="00952E85">
          <w:rPr>
            <w:rStyle w:val="Hyperlink"/>
            <w:rFonts w:cs="Arial"/>
            <w:szCs w:val="20"/>
          </w:rPr>
          <w:t>www.artemis-ia.eu</w:t>
        </w:r>
      </w:hyperlink>
    </w:p>
    <w:p w:rsidR="00952E85" w:rsidRPr="00952E85" w:rsidRDefault="00952E85" w:rsidP="00952E85">
      <w:pPr>
        <w:spacing w:line="276" w:lineRule="auto"/>
        <w:rPr>
          <w:rFonts w:cs="Arial"/>
          <w:szCs w:val="20"/>
        </w:rPr>
      </w:pPr>
      <w:r w:rsidRPr="00952E85">
        <w:rPr>
          <w:rFonts w:cs="Arial"/>
          <w:szCs w:val="20"/>
        </w:rPr>
        <w:t xml:space="preserve">ARTEMIS </w:t>
      </w:r>
      <w:r w:rsidRPr="00952E85">
        <w:rPr>
          <w:rFonts w:cs="Arial"/>
          <w:szCs w:val="20"/>
        </w:rPr>
        <w:tab/>
      </w:r>
      <w:r w:rsidRPr="00952E85">
        <w:rPr>
          <w:rFonts w:cs="Arial"/>
          <w:szCs w:val="20"/>
        </w:rPr>
        <w:tab/>
      </w:r>
      <w:r w:rsidRPr="00952E85">
        <w:rPr>
          <w:rFonts w:cs="Arial"/>
          <w:szCs w:val="20"/>
        </w:rPr>
        <w:tab/>
      </w:r>
      <w:hyperlink r:id="rId14" w:history="1">
        <w:r w:rsidRPr="00952E85">
          <w:rPr>
            <w:rStyle w:val="Hyperlink"/>
            <w:rFonts w:cs="Arial"/>
            <w:szCs w:val="20"/>
          </w:rPr>
          <w:t>www.artemis.eu</w:t>
        </w:r>
      </w:hyperlink>
      <w:r w:rsidRPr="00952E85">
        <w:rPr>
          <w:rFonts w:cs="Arial"/>
          <w:szCs w:val="20"/>
        </w:rPr>
        <w:t xml:space="preserve"> </w:t>
      </w:r>
    </w:p>
    <w:p w:rsidR="00A71C4B" w:rsidRPr="009625A3" w:rsidRDefault="00A71C4B" w:rsidP="003179F5">
      <w:pPr>
        <w:pStyle w:val="NormalWeb"/>
        <w:spacing w:before="0" w:beforeAutospacing="0" w:after="0" w:afterAutospacing="0" w:line="276" w:lineRule="auto"/>
        <w:rPr>
          <w:rFonts w:ascii="Arial" w:hAnsi="Arial" w:cs="Arial"/>
          <w:sz w:val="20"/>
          <w:szCs w:val="20"/>
          <w:lang w:val="en-GB"/>
        </w:rPr>
      </w:pPr>
    </w:p>
    <w:p w:rsidR="000C071F" w:rsidRPr="009625A3" w:rsidRDefault="000C071F" w:rsidP="003179F5">
      <w:pPr>
        <w:pStyle w:val="BodyText"/>
        <w:spacing w:after="0" w:line="276" w:lineRule="auto"/>
        <w:rPr>
          <w:rFonts w:cs="Arial"/>
          <w:szCs w:val="20"/>
        </w:rPr>
      </w:pPr>
    </w:p>
    <w:sectPr w:rsidR="000C071F" w:rsidRPr="009625A3" w:rsidSect="00952E85">
      <w:headerReference w:type="default" r:id="rId15"/>
      <w:pgSz w:w="11906" w:h="16838"/>
      <w:pgMar w:top="2166"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C16" w:rsidRDefault="00F74C16" w:rsidP="009E665E">
      <w:r>
        <w:separator/>
      </w:r>
    </w:p>
  </w:endnote>
  <w:endnote w:type="continuationSeparator" w:id="0">
    <w:p w:rsidR="00F74C16" w:rsidRDefault="00F74C16" w:rsidP="009E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C16" w:rsidRDefault="00F74C16" w:rsidP="009E665E">
      <w:r>
        <w:separator/>
      </w:r>
    </w:p>
  </w:footnote>
  <w:footnote w:type="continuationSeparator" w:id="0">
    <w:p w:rsidR="00F74C16" w:rsidRDefault="00F74C16" w:rsidP="009E6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95D" w:rsidRDefault="00ED268C" w:rsidP="009E665E">
    <w:pPr>
      <w:tabs>
        <w:tab w:val="left" w:pos="1440"/>
        <w:tab w:val="left" w:pos="3420"/>
        <w:tab w:val="left" w:pos="4984"/>
        <w:tab w:val="left" w:pos="6300"/>
        <w:tab w:val="left" w:pos="7251"/>
      </w:tabs>
    </w:pPr>
    <w:r>
      <w:rPr>
        <w:noProof/>
        <w:lang w:val="nl-NL" w:eastAsia="nl-NL"/>
      </w:rPr>
      <w:drawing>
        <wp:anchor distT="0" distB="0" distL="114300" distR="114300" simplePos="0" relativeHeight="251660288" behindDoc="0" locked="0" layoutInCell="1" allowOverlap="1" wp14:anchorId="74543805" wp14:editId="5DF61864">
          <wp:simplePos x="0" y="0"/>
          <wp:positionH relativeFrom="column">
            <wp:posOffset>868620</wp:posOffset>
          </wp:positionH>
          <wp:positionV relativeFrom="paragraph">
            <wp:posOffset>-277483</wp:posOffset>
          </wp:positionV>
          <wp:extent cx="1319842" cy="1121865"/>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9776" cy="112180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nl-NL" w:eastAsia="nl-NL"/>
      </w:rPr>
      <w:drawing>
        <wp:anchor distT="0" distB="0" distL="114300" distR="114300" simplePos="0" relativeHeight="251661312" behindDoc="0" locked="0" layoutInCell="1" allowOverlap="1" wp14:anchorId="4512A8D7" wp14:editId="77E42B40">
          <wp:simplePos x="0" y="0"/>
          <wp:positionH relativeFrom="column">
            <wp:posOffset>-616585</wp:posOffset>
          </wp:positionH>
          <wp:positionV relativeFrom="paragraph">
            <wp:posOffset>-284480</wp:posOffset>
          </wp:positionV>
          <wp:extent cx="1285240" cy="1285240"/>
          <wp:effectExtent l="0" t="0" r="0" b="0"/>
          <wp:wrapNone/>
          <wp:docPr id="3" name="Picture 3" descr="Cosummit 2012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summit 2012 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240" cy="1285240"/>
                  </a:xfrm>
                  <a:prstGeom prst="rect">
                    <a:avLst/>
                  </a:prstGeom>
                  <a:noFill/>
                  <a:ln>
                    <a:noFill/>
                  </a:ln>
                </pic:spPr>
              </pic:pic>
            </a:graphicData>
          </a:graphic>
          <wp14:sizeRelH relativeFrom="page">
            <wp14:pctWidth>0</wp14:pctWidth>
          </wp14:sizeRelH>
          <wp14:sizeRelV relativeFrom="page">
            <wp14:pctHeight>0</wp14:pctHeight>
          </wp14:sizeRelV>
        </wp:anchor>
      </w:drawing>
    </w:r>
    <w:r w:rsidR="0087195D" w:rsidRPr="00F439A2">
      <w:rPr>
        <w:noProof/>
      </w:rPr>
      <w:t xml:space="preserve"> </w:t>
    </w:r>
  </w:p>
  <w:p w:rsidR="0087195D" w:rsidRDefault="00ED268C">
    <w:pPr>
      <w:pStyle w:val="Header"/>
    </w:pPr>
    <w:r>
      <w:rPr>
        <w:noProof/>
        <w:lang w:val="nl-NL" w:eastAsia="nl-NL"/>
      </w:rPr>
      <w:drawing>
        <wp:anchor distT="0" distB="0" distL="114300" distR="114300" simplePos="0" relativeHeight="251659264" behindDoc="0" locked="0" layoutInCell="1" allowOverlap="1" wp14:anchorId="075C2CB7" wp14:editId="762C22B2">
          <wp:simplePos x="0" y="0"/>
          <wp:positionH relativeFrom="column">
            <wp:posOffset>2350135</wp:posOffset>
          </wp:positionH>
          <wp:positionV relativeFrom="paragraph">
            <wp:posOffset>15504</wp:posOffset>
          </wp:positionV>
          <wp:extent cx="2523490" cy="613410"/>
          <wp:effectExtent l="0" t="0" r="0" b="0"/>
          <wp:wrapNone/>
          <wp:docPr id="1" name="Picture 1" descr="ITEA2-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A2-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23490" cy="613410"/>
                  </a:xfrm>
                  <a:prstGeom prst="rect">
                    <a:avLst/>
                  </a:prstGeom>
                  <a:noFill/>
                  <a:ln>
                    <a:noFill/>
                  </a:ln>
                </pic:spPr>
              </pic:pic>
            </a:graphicData>
          </a:graphic>
        </wp:anchor>
      </w:drawing>
    </w:r>
  </w:p>
  <w:p w:rsidR="0087195D" w:rsidRDefault="0087195D">
    <w:pPr>
      <w:pStyle w:val="Header"/>
    </w:pPr>
  </w:p>
  <w:p w:rsidR="0087195D" w:rsidRDefault="008719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2441"/>
    <w:multiLevelType w:val="hybridMultilevel"/>
    <w:tmpl w:val="15EEB3FA"/>
    <w:lvl w:ilvl="0" w:tplc="1D44FAA4">
      <w:numFmt w:val="bullet"/>
      <w:lvlText w:val="-"/>
      <w:lvlJc w:val="left"/>
      <w:pPr>
        <w:ind w:left="1080" w:hanging="72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5844721"/>
    <w:multiLevelType w:val="multilevel"/>
    <w:tmpl w:val="1F5C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B201A8"/>
    <w:multiLevelType w:val="hybridMultilevel"/>
    <w:tmpl w:val="5844A0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9A23494"/>
    <w:multiLevelType w:val="multilevel"/>
    <w:tmpl w:val="C5DC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E2373F"/>
    <w:multiLevelType w:val="hybridMultilevel"/>
    <w:tmpl w:val="44C4AA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5C01EE4"/>
    <w:multiLevelType w:val="hybridMultilevel"/>
    <w:tmpl w:val="AF7CC706"/>
    <w:lvl w:ilvl="0" w:tplc="AE6861E8">
      <w:start w:val="1"/>
      <w:numFmt w:val="bullet"/>
      <w:lvlText w:val="-"/>
      <w:lvlJc w:val="left"/>
      <w:pPr>
        <w:tabs>
          <w:tab w:val="num" w:pos="720"/>
        </w:tabs>
        <w:ind w:left="720" w:hanging="360"/>
      </w:pPr>
      <w:rPr>
        <w:rFonts w:ascii="Arial" w:hAnsi="Arial" w:hint="default"/>
      </w:rPr>
    </w:lvl>
    <w:lvl w:ilvl="1" w:tplc="66AA118A">
      <w:start w:val="1"/>
      <w:numFmt w:val="bullet"/>
      <w:lvlText w:val="-"/>
      <w:lvlJc w:val="left"/>
      <w:pPr>
        <w:tabs>
          <w:tab w:val="num" w:pos="1440"/>
        </w:tabs>
        <w:ind w:left="1440" w:hanging="360"/>
      </w:pPr>
      <w:rPr>
        <w:rFonts w:ascii="Arial" w:hAnsi="Arial" w:hint="default"/>
      </w:rPr>
    </w:lvl>
    <w:lvl w:ilvl="2" w:tplc="2E861930" w:tentative="1">
      <w:start w:val="1"/>
      <w:numFmt w:val="bullet"/>
      <w:lvlText w:val="-"/>
      <w:lvlJc w:val="left"/>
      <w:pPr>
        <w:tabs>
          <w:tab w:val="num" w:pos="2160"/>
        </w:tabs>
        <w:ind w:left="2160" w:hanging="360"/>
      </w:pPr>
      <w:rPr>
        <w:rFonts w:ascii="Arial" w:hAnsi="Arial" w:hint="default"/>
      </w:rPr>
    </w:lvl>
    <w:lvl w:ilvl="3" w:tplc="9DB48D72" w:tentative="1">
      <w:start w:val="1"/>
      <w:numFmt w:val="bullet"/>
      <w:lvlText w:val="-"/>
      <w:lvlJc w:val="left"/>
      <w:pPr>
        <w:tabs>
          <w:tab w:val="num" w:pos="2880"/>
        </w:tabs>
        <w:ind w:left="2880" w:hanging="360"/>
      </w:pPr>
      <w:rPr>
        <w:rFonts w:ascii="Arial" w:hAnsi="Arial" w:hint="default"/>
      </w:rPr>
    </w:lvl>
    <w:lvl w:ilvl="4" w:tplc="BC42AA08" w:tentative="1">
      <w:start w:val="1"/>
      <w:numFmt w:val="bullet"/>
      <w:lvlText w:val="-"/>
      <w:lvlJc w:val="left"/>
      <w:pPr>
        <w:tabs>
          <w:tab w:val="num" w:pos="3600"/>
        </w:tabs>
        <w:ind w:left="3600" w:hanging="360"/>
      </w:pPr>
      <w:rPr>
        <w:rFonts w:ascii="Arial" w:hAnsi="Arial" w:hint="default"/>
      </w:rPr>
    </w:lvl>
    <w:lvl w:ilvl="5" w:tplc="633662BC" w:tentative="1">
      <w:start w:val="1"/>
      <w:numFmt w:val="bullet"/>
      <w:lvlText w:val="-"/>
      <w:lvlJc w:val="left"/>
      <w:pPr>
        <w:tabs>
          <w:tab w:val="num" w:pos="4320"/>
        </w:tabs>
        <w:ind w:left="4320" w:hanging="360"/>
      </w:pPr>
      <w:rPr>
        <w:rFonts w:ascii="Arial" w:hAnsi="Arial" w:hint="default"/>
      </w:rPr>
    </w:lvl>
    <w:lvl w:ilvl="6" w:tplc="22EE8520" w:tentative="1">
      <w:start w:val="1"/>
      <w:numFmt w:val="bullet"/>
      <w:lvlText w:val="-"/>
      <w:lvlJc w:val="left"/>
      <w:pPr>
        <w:tabs>
          <w:tab w:val="num" w:pos="5040"/>
        </w:tabs>
        <w:ind w:left="5040" w:hanging="360"/>
      </w:pPr>
      <w:rPr>
        <w:rFonts w:ascii="Arial" w:hAnsi="Arial" w:hint="default"/>
      </w:rPr>
    </w:lvl>
    <w:lvl w:ilvl="7" w:tplc="C2141F44" w:tentative="1">
      <w:start w:val="1"/>
      <w:numFmt w:val="bullet"/>
      <w:lvlText w:val="-"/>
      <w:lvlJc w:val="left"/>
      <w:pPr>
        <w:tabs>
          <w:tab w:val="num" w:pos="5760"/>
        </w:tabs>
        <w:ind w:left="5760" w:hanging="360"/>
      </w:pPr>
      <w:rPr>
        <w:rFonts w:ascii="Arial" w:hAnsi="Arial" w:hint="default"/>
      </w:rPr>
    </w:lvl>
    <w:lvl w:ilvl="8" w:tplc="C55E5510" w:tentative="1">
      <w:start w:val="1"/>
      <w:numFmt w:val="bullet"/>
      <w:lvlText w:val="-"/>
      <w:lvlJc w:val="left"/>
      <w:pPr>
        <w:tabs>
          <w:tab w:val="num" w:pos="6480"/>
        </w:tabs>
        <w:ind w:left="6480" w:hanging="360"/>
      </w:pPr>
      <w:rPr>
        <w:rFonts w:ascii="Arial" w:hAnsi="Arial" w:hint="default"/>
      </w:rPr>
    </w:lvl>
  </w:abstractNum>
  <w:abstractNum w:abstractNumId="6">
    <w:nsid w:val="18163B7B"/>
    <w:multiLevelType w:val="hybridMultilevel"/>
    <w:tmpl w:val="31224664"/>
    <w:lvl w:ilvl="0" w:tplc="476A135A">
      <w:start w:val="1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922328"/>
    <w:multiLevelType w:val="hybridMultilevel"/>
    <w:tmpl w:val="ECA074EA"/>
    <w:lvl w:ilvl="0" w:tplc="A6800052">
      <w:start w:val="1"/>
      <w:numFmt w:val="bullet"/>
      <w:lvlText w:val="•"/>
      <w:lvlJc w:val="left"/>
      <w:pPr>
        <w:tabs>
          <w:tab w:val="num" w:pos="720"/>
        </w:tabs>
        <w:ind w:left="720" w:hanging="360"/>
      </w:pPr>
      <w:rPr>
        <w:rFonts w:ascii="Times New Roman" w:hAnsi="Times New Roman" w:hint="default"/>
      </w:rPr>
    </w:lvl>
    <w:lvl w:ilvl="1" w:tplc="876A7950" w:tentative="1">
      <w:start w:val="1"/>
      <w:numFmt w:val="bullet"/>
      <w:lvlText w:val="•"/>
      <w:lvlJc w:val="left"/>
      <w:pPr>
        <w:tabs>
          <w:tab w:val="num" w:pos="1440"/>
        </w:tabs>
        <w:ind w:left="1440" w:hanging="360"/>
      </w:pPr>
      <w:rPr>
        <w:rFonts w:ascii="Times New Roman" w:hAnsi="Times New Roman" w:hint="default"/>
      </w:rPr>
    </w:lvl>
    <w:lvl w:ilvl="2" w:tplc="52760906" w:tentative="1">
      <w:start w:val="1"/>
      <w:numFmt w:val="bullet"/>
      <w:lvlText w:val="•"/>
      <w:lvlJc w:val="left"/>
      <w:pPr>
        <w:tabs>
          <w:tab w:val="num" w:pos="2160"/>
        </w:tabs>
        <w:ind w:left="2160" w:hanging="360"/>
      </w:pPr>
      <w:rPr>
        <w:rFonts w:ascii="Times New Roman" w:hAnsi="Times New Roman" w:hint="default"/>
      </w:rPr>
    </w:lvl>
    <w:lvl w:ilvl="3" w:tplc="9E860244" w:tentative="1">
      <w:start w:val="1"/>
      <w:numFmt w:val="bullet"/>
      <w:lvlText w:val="•"/>
      <w:lvlJc w:val="left"/>
      <w:pPr>
        <w:tabs>
          <w:tab w:val="num" w:pos="2880"/>
        </w:tabs>
        <w:ind w:left="2880" w:hanging="360"/>
      </w:pPr>
      <w:rPr>
        <w:rFonts w:ascii="Times New Roman" w:hAnsi="Times New Roman" w:hint="default"/>
      </w:rPr>
    </w:lvl>
    <w:lvl w:ilvl="4" w:tplc="3058E9CA" w:tentative="1">
      <w:start w:val="1"/>
      <w:numFmt w:val="bullet"/>
      <w:lvlText w:val="•"/>
      <w:lvlJc w:val="left"/>
      <w:pPr>
        <w:tabs>
          <w:tab w:val="num" w:pos="3600"/>
        </w:tabs>
        <w:ind w:left="3600" w:hanging="360"/>
      </w:pPr>
      <w:rPr>
        <w:rFonts w:ascii="Times New Roman" w:hAnsi="Times New Roman" w:hint="default"/>
      </w:rPr>
    </w:lvl>
    <w:lvl w:ilvl="5" w:tplc="8D00A33A" w:tentative="1">
      <w:start w:val="1"/>
      <w:numFmt w:val="bullet"/>
      <w:lvlText w:val="•"/>
      <w:lvlJc w:val="left"/>
      <w:pPr>
        <w:tabs>
          <w:tab w:val="num" w:pos="4320"/>
        </w:tabs>
        <w:ind w:left="4320" w:hanging="360"/>
      </w:pPr>
      <w:rPr>
        <w:rFonts w:ascii="Times New Roman" w:hAnsi="Times New Roman" w:hint="default"/>
      </w:rPr>
    </w:lvl>
    <w:lvl w:ilvl="6" w:tplc="5228400A" w:tentative="1">
      <w:start w:val="1"/>
      <w:numFmt w:val="bullet"/>
      <w:lvlText w:val="•"/>
      <w:lvlJc w:val="left"/>
      <w:pPr>
        <w:tabs>
          <w:tab w:val="num" w:pos="5040"/>
        </w:tabs>
        <w:ind w:left="5040" w:hanging="360"/>
      </w:pPr>
      <w:rPr>
        <w:rFonts w:ascii="Times New Roman" w:hAnsi="Times New Roman" w:hint="default"/>
      </w:rPr>
    </w:lvl>
    <w:lvl w:ilvl="7" w:tplc="55249D76" w:tentative="1">
      <w:start w:val="1"/>
      <w:numFmt w:val="bullet"/>
      <w:lvlText w:val="•"/>
      <w:lvlJc w:val="left"/>
      <w:pPr>
        <w:tabs>
          <w:tab w:val="num" w:pos="5760"/>
        </w:tabs>
        <w:ind w:left="5760" w:hanging="360"/>
      </w:pPr>
      <w:rPr>
        <w:rFonts w:ascii="Times New Roman" w:hAnsi="Times New Roman" w:hint="default"/>
      </w:rPr>
    </w:lvl>
    <w:lvl w:ilvl="8" w:tplc="1EA28B76" w:tentative="1">
      <w:start w:val="1"/>
      <w:numFmt w:val="bullet"/>
      <w:lvlText w:val="•"/>
      <w:lvlJc w:val="left"/>
      <w:pPr>
        <w:tabs>
          <w:tab w:val="num" w:pos="6480"/>
        </w:tabs>
        <w:ind w:left="6480" w:hanging="360"/>
      </w:pPr>
      <w:rPr>
        <w:rFonts w:ascii="Times New Roman" w:hAnsi="Times New Roman" w:hint="default"/>
      </w:rPr>
    </w:lvl>
  </w:abstractNum>
  <w:abstractNum w:abstractNumId="8">
    <w:nsid w:val="40D60CE4"/>
    <w:multiLevelType w:val="hybridMultilevel"/>
    <w:tmpl w:val="E9F6262E"/>
    <w:lvl w:ilvl="0" w:tplc="476A135A">
      <w:start w:val="1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18B33B2"/>
    <w:multiLevelType w:val="hybridMultilevel"/>
    <w:tmpl w:val="F196B41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3FA14F1"/>
    <w:multiLevelType w:val="multilevel"/>
    <w:tmpl w:val="28221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817DD5"/>
    <w:multiLevelType w:val="hybridMultilevel"/>
    <w:tmpl w:val="5C32732E"/>
    <w:lvl w:ilvl="0" w:tplc="069E4E9C">
      <w:start w:val="1"/>
      <w:numFmt w:val="bullet"/>
      <w:lvlText w:val="•"/>
      <w:lvlJc w:val="left"/>
      <w:pPr>
        <w:tabs>
          <w:tab w:val="num" w:pos="720"/>
        </w:tabs>
        <w:ind w:left="720" w:hanging="360"/>
      </w:pPr>
      <w:rPr>
        <w:rFonts w:ascii="Times New Roman" w:hAnsi="Times New Roman" w:hint="default"/>
      </w:rPr>
    </w:lvl>
    <w:lvl w:ilvl="1" w:tplc="226A92E4">
      <w:start w:val="1174"/>
      <w:numFmt w:val="bullet"/>
      <w:lvlText w:val="–"/>
      <w:lvlJc w:val="left"/>
      <w:pPr>
        <w:tabs>
          <w:tab w:val="num" w:pos="1440"/>
        </w:tabs>
        <w:ind w:left="1440" w:hanging="360"/>
      </w:pPr>
      <w:rPr>
        <w:rFonts w:ascii="Times New Roman" w:hAnsi="Times New Roman" w:hint="default"/>
      </w:rPr>
    </w:lvl>
    <w:lvl w:ilvl="2" w:tplc="9E268934" w:tentative="1">
      <w:start w:val="1"/>
      <w:numFmt w:val="bullet"/>
      <w:lvlText w:val="•"/>
      <w:lvlJc w:val="left"/>
      <w:pPr>
        <w:tabs>
          <w:tab w:val="num" w:pos="2160"/>
        </w:tabs>
        <w:ind w:left="2160" w:hanging="360"/>
      </w:pPr>
      <w:rPr>
        <w:rFonts w:ascii="Times New Roman" w:hAnsi="Times New Roman" w:hint="default"/>
      </w:rPr>
    </w:lvl>
    <w:lvl w:ilvl="3" w:tplc="0B506208" w:tentative="1">
      <w:start w:val="1"/>
      <w:numFmt w:val="bullet"/>
      <w:lvlText w:val="•"/>
      <w:lvlJc w:val="left"/>
      <w:pPr>
        <w:tabs>
          <w:tab w:val="num" w:pos="2880"/>
        </w:tabs>
        <w:ind w:left="2880" w:hanging="360"/>
      </w:pPr>
      <w:rPr>
        <w:rFonts w:ascii="Times New Roman" w:hAnsi="Times New Roman" w:hint="default"/>
      </w:rPr>
    </w:lvl>
    <w:lvl w:ilvl="4" w:tplc="3ED01ED6" w:tentative="1">
      <w:start w:val="1"/>
      <w:numFmt w:val="bullet"/>
      <w:lvlText w:val="•"/>
      <w:lvlJc w:val="left"/>
      <w:pPr>
        <w:tabs>
          <w:tab w:val="num" w:pos="3600"/>
        </w:tabs>
        <w:ind w:left="3600" w:hanging="360"/>
      </w:pPr>
      <w:rPr>
        <w:rFonts w:ascii="Times New Roman" w:hAnsi="Times New Roman" w:hint="default"/>
      </w:rPr>
    </w:lvl>
    <w:lvl w:ilvl="5" w:tplc="5DFC09AE" w:tentative="1">
      <w:start w:val="1"/>
      <w:numFmt w:val="bullet"/>
      <w:lvlText w:val="•"/>
      <w:lvlJc w:val="left"/>
      <w:pPr>
        <w:tabs>
          <w:tab w:val="num" w:pos="4320"/>
        </w:tabs>
        <w:ind w:left="4320" w:hanging="360"/>
      </w:pPr>
      <w:rPr>
        <w:rFonts w:ascii="Times New Roman" w:hAnsi="Times New Roman" w:hint="default"/>
      </w:rPr>
    </w:lvl>
    <w:lvl w:ilvl="6" w:tplc="D5CA4664" w:tentative="1">
      <w:start w:val="1"/>
      <w:numFmt w:val="bullet"/>
      <w:lvlText w:val="•"/>
      <w:lvlJc w:val="left"/>
      <w:pPr>
        <w:tabs>
          <w:tab w:val="num" w:pos="5040"/>
        </w:tabs>
        <w:ind w:left="5040" w:hanging="360"/>
      </w:pPr>
      <w:rPr>
        <w:rFonts w:ascii="Times New Roman" w:hAnsi="Times New Roman" w:hint="default"/>
      </w:rPr>
    </w:lvl>
    <w:lvl w:ilvl="7" w:tplc="BB38EC9C" w:tentative="1">
      <w:start w:val="1"/>
      <w:numFmt w:val="bullet"/>
      <w:lvlText w:val="•"/>
      <w:lvlJc w:val="left"/>
      <w:pPr>
        <w:tabs>
          <w:tab w:val="num" w:pos="5760"/>
        </w:tabs>
        <w:ind w:left="5760" w:hanging="360"/>
      </w:pPr>
      <w:rPr>
        <w:rFonts w:ascii="Times New Roman" w:hAnsi="Times New Roman" w:hint="default"/>
      </w:rPr>
    </w:lvl>
    <w:lvl w:ilvl="8" w:tplc="9B327A2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4E05672"/>
    <w:multiLevelType w:val="multilevel"/>
    <w:tmpl w:val="47887AF8"/>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510"/>
        </w:tabs>
        <w:ind w:left="510" w:hanging="51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nsid w:val="565530BA"/>
    <w:multiLevelType w:val="hybridMultilevel"/>
    <w:tmpl w:val="3CB4282E"/>
    <w:lvl w:ilvl="0" w:tplc="EFA414D6">
      <w:start w:val="1"/>
      <w:numFmt w:val="bullet"/>
      <w:lvlText w:val="-"/>
      <w:lvlJc w:val="left"/>
      <w:pPr>
        <w:tabs>
          <w:tab w:val="num" w:pos="720"/>
        </w:tabs>
        <w:ind w:left="720" w:hanging="360"/>
      </w:pPr>
      <w:rPr>
        <w:rFonts w:ascii="Arial" w:hAnsi="Arial" w:hint="default"/>
      </w:rPr>
    </w:lvl>
    <w:lvl w:ilvl="1" w:tplc="D6669D4C">
      <w:start w:val="1"/>
      <w:numFmt w:val="bullet"/>
      <w:lvlText w:val="-"/>
      <w:lvlJc w:val="left"/>
      <w:pPr>
        <w:tabs>
          <w:tab w:val="num" w:pos="1440"/>
        </w:tabs>
        <w:ind w:left="1440" w:hanging="360"/>
      </w:pPr>
      <w:rPr>
        <w:rFonts w:ascii="Arial" w:hAnsi="Arial" w:hint="default"/>
      </w:rPr>
    </w:lvl>
    <w:lvl w:ilvl="2" w:tplc="04A81EFE" w:tentative="1">
      <w:start w:val="1"/>
      <w:numFmt w:val="bullet"/>
      <w:lvlText w:val="-"/>
      <w:lvlJc w:val="left"/>
      <w:pPr>
        <w:tabs>
          <w:tab w:val="num" w:pos="2160"/>
        </w:tabs>
        <w:ind w:left="2160" w:hanging="360"/>
      </w:pPr>
      <w:rPr>
        <w:rFonts w:ascii="Arial" w:hAnsi="Arial" w:hint="default"/>
      </w:rPr>
    </w:lvl>
    <w:lvl w:ilvl="3" w:tplc="618A6170" w:tentative="1">
      <w:start w:val="1"/>
      <w:numFmt w:val="bullet"/>
      <w:lvlText w:val="-"/>
      <w:lvlJc w:val="left"/>
      <w:pPr>
        <w:tabs>
          <w:tab w:val="num" w:pos="2880"/>
        </w:tabs>
        <w:ind w:left="2880" w:hanging="360"/>
      </w:pPr>
      <w:rPr>
        <w:rFonts w:ascii="Arial" w:hAnsi="Arial" w:hint="default"/>
      </w:rPr>
    </w:lvl>
    <w:lvl w:ilvl="4" w:tplc="90F6ADAC" w:tentative="1">
      <w:start w:val="1"/>
      <w:numFmt w:val="bullet"/>
      <w:lvlText w:val="-"/>
      <w:lvlJc w:val="left"/>
      <w:pPr>
        <w:tabs>
          <w:tab w:val="num" w:pos="3600"/>
        </w:tabs>
        <w:ind w:left="3600" w:hanging="360"/>
      </w:pPr>
      <w:rPr>
        <w:rFonts w:ascii="Arial" w:hAnsi="Arial" w:hint="default"/>
      </w:rPr>
    </w:lvl>
    <w:lvl w:ilvl="5" w:tplc="36D4F302" w:tentative="1">
      <w:start w:val="1"/>
      <w:numFmt w:val="bullet"/>
      <w:lvlText w:val="-"/>
      <w:lvlJc w:val="left"/>
      <w:pPr>
        <w:tabs>
          <w:tab w:val="num" w:pos="4320"/>
        </w:tabs>
        <w:ind w:left="4320" w:hanging="360"/>
      </w:pPr>
      <w:rPr>
        <w:rFonts w:ascii="Arial" w:hAnsi="Arial" w:hint="default"/>
      </w:rPr>
    </w:lvl>
    <w:lvl w:ilvl="6" w:tplc="16B20D62" w:tentative="1">
      <w:start w:val="1"/>
      <w:numFmt w:val="bullet"/>
      <w:lvlText w:val="-"/>
      <w:lvlJc w:val="left"/>
      <w:pPr>
        <w:tabs>
          <w:tab w:val="num" w:pos="5040"/>
        </w:tabs>
        <w:ind w:left="5040" w:hanging="360"/>
      </w:pPr>
      <w:rPr>
        <w:rFonts w:ascii="Arial" w:hAnsi="Arial" w:hint="default"/>
      </w:rPr>
    </w:lvl>
    <w:lvl w:ilvl="7" w:tplc="AB7EB6AA" w:tentative="1">
      <w:start w:val="1"/>
      <w:numFmt w:val="bullet"/>
      <w:lvlText w:val="-"/>
      <w:lvlJc w:val="left"/>
      <w:pPr>
        <w:tabs>
          <w:tab w:val="num" w:pos="5760"/>
        </w:tabs>
        <w:ind w:left="5760" w:hanging="360"/>
      </w:pPr>
      <w:rPr>
        <w:rFonts w:ascii="Arial" w:hAnsi="Arial" w:hint="default"/>
      </w:rPr>
    </w:lvl>
    <w:lvl w:ilvl="8" w:tplc="39F0FB4E" w:tentative="1">
      <w:start w:val="1"/>
      <w:numFmt w:val="bullet"/>
      <w:lvlText w:val="-"/>
      <w:lvlJc w:val="left"/>
      <w:pPr>
        <w:tabs>
          <w:tab w:val="num" w:pos="6480"/>
        </w:tabs>
        <w:ind w:left="6480" w:hanging="360"/>
      </w:pPr>
      <w:rPr>
        <w:rFonts w:ascii="Arial" w:hAnsi="Arial" w:hint="default"/>
      </w:rPr>
    </w:lvl>
  </w:abstractNum>
  <w:abstractNum w:abstractNumId="14">
    <w:nsid w:val="5E32758D"/>
    <w:multiLevelType w:val="hybridMultilevel"/>
    <w:tmpl w:val="ECE23F2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EE2555F"/>
    <w:multiLevelType w:val="hybridMultilevel"/>
    <w:tmpl w:val="ED18689C"/>
    <w:lvl w:ilvl="0" w:tplc="476A135A">
      <w:start w:val="1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02A7E06"/>
    <w:multiLevelType w:val="hybridMultilevel"/>
    <w:tmpl w:val="0F904DB6"/>
    <w:lvl w:ilvl="0" w:tplc="A8EA9DA2">
      <w:start w:val="1"/>
      <w:numFmt w:val="bullet"/>
      <w:lvlText w:val="•"/>
      <w:lvlJc w:val="left"/>
      <w:pPr>
        <w:tabs>
          <w:tab w:val="num" w:pos="720"/>
        </w:tabs>
        <w:ind w:left="720" w:hanging="360"/>
      </w:pPr>
      <w:rPr>
        <w:rFonts w:ascii="Times New Roman" w:hAnsi="Times New Roman" w:hint="default"/>
      </w:rPr>
    </w:lvl>
    <w:lvl w:ilvl="1" w:tplc="FDA68126" w:tentative="1">
      <w:start w:val="1"/>
      <w:numFmt w:val="bullet"/>
      <w:lvlText w:val="•"/>
      <w:lvlJc w:val="left"/>
      <w:pPr>
        <w:tabs>
          <w:tab w:val="num" w:pos="1440"/>
        </w:tabs>
        <w:ind w:left="1440" w:hanging="360"/>
      </w:pPr>
      <w:rPr>
        <w:rFonts w:ascii="Times New Roman" w:hAnsi="Times New Roman" w:hint="default"/>
      </w:rPr>
    </w:lvl>
    <w:lvl w:ilvl="2" w:tplc="18E8E1E2">
      <w:start w:val="1"/>
      <w:numFmt w:val="bullet"/>
      <w:lvlText w:val="•"/>
      <w:lvlJc w:val="left"/>
      <w:pPr>
        <w:tabs>
          <w:tab w:val="num" w:pos="2160"/>
        </w:tabs>
        <w:ind w:left="2160" w:hanging="360"/>
      </w:pPr>
      <w:rPr>
        <w:rFonts w:ascii="Times New Roman" w:hAnsi="Times New Roman" w:hint="default"/>
      </w:rPr>
    </w:lvl>
    <w:lvl w:ilvl="3" w:tplc="4F38686A" w:tentative="1">
      <w:start w:val="1"/>
      <w:numFmt w:val="bullet"/>
      <w:lvlText w:val="•"/>
      <w:lvlJc w:val="left"/>
      <w:pPr>
        <w:tabs>
          <w:tab w:val="num" w:pos="2880"/>
        </w:tabs>
        <w:ind w:left="2880" w:hanging="360"/>
      </w:pPr>
      <w:rPr>
        <w:rFonts w:ascii="Times New Roman" w:hAnsi="Times New Roman" w:hint="default"/>
      </w:rPr>
    </w:lvl>
    <w:lvl w:ilvl="4" w:tplc="03485FE8" w:tentative="1">
      <w:start w:val="1"/>
      <w:numFmt w:val="bullet"/>
      <w:lvlText w:val="•"/>
      <w:lvlJc w:val="left"/>
      <w:pPr>
        <w:tabs>
          <w:tab w:val="num" w:pos="3600"/>
        </w:tabs>
        <w:ind w:left="3600" w:hanging="360"/>
      </w:pPr>
      <w:rPr>
        <w:rFonts w:ascii="Times New Roman" w:hAnsi="Times New Roman" w:hint="default"/>
      </w:rPr>
    </w:lvl>
    <w:lvl w:ilvl="5" w:tplc="C16006C0" w:tentative="1">
      <w:start w:val="1"/>
      <w:numFmt w:val="bullet"/>
      <w:lvlText w:val="•"/>
      <w:lvlJc w:val="left"/>
      <w:pPr>
        <w:tabs>
          <w:tab w:val="num" w:pos="4320"/>
        </w:tabs>
        <w:ind w:left="4320" w:hanging="360"/>
      </w:pPr>
      <w:rPr>
        <w:rFonts w:ascii="Times New Roman" w:hAnsi="Times New Roman" w:hint="default"/>
      </w:rPr>
    </w:lvl>
    <w:lvl w:ilvl="6" w:tplc="33B620FE" w:tentative="1">
      <w:start w:val="1"/>
      <w:numFmt w:val="bullet"/>
      <w:lvlText w:val="•"/>
      <w:lvlJc w:val="left"/>
      <w:pPr>
        <w:tabs>
          <w:tab w:val="num" w:pos="5040"/>
        </w:tabs>
        <w:ind w:left="5040" w:hanging="360"/>
      </w:pPr>
      <w:rPr>
        <w:rFonts w:ascii="Times New Roman" w:hAnsi="Times New Roman" w:hint="default"/>
      </w:rPr>
    </w:lvl>
    <w:lvl w:ilvl="7" w:tplc="15525D64" w:tentative="1">
      <w:start w:val="1"/>
      <w:numFmt w:val="bullet"/>
      <w:lvlText w:val="•"/>
      <w:lvlJc w:val="left"/>
      <w:pPr>
        <w:tabs>
          <w:tab w:val="num" w:pos="5760"/>
        </w:tabs>
        <w:ind w:left="5760" w:hanging="360"/>
      </w:pPr>
      <w:rPr>
        <w:rFonts w:ascii="Times New Roman" w:hAnsi="Times New Roman" w:hint="default"/>
      </w:rPr>
    </w:lvl>
    <w:lvl w:ilvl="8" w:tplc="17E4EB1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10C41A7"/>
    <w:multiLevelType w:val="multilevel"/>
    <w:tmpl w:val="28221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89797E"/>
    <w:multiLevelType w:val="hybridMultilevel"/>
    <w:tmpl w:val="4830A7D8"/>
    <w:lvl w:ilvl="0" w:tplc="04130001">
      <w:start w:val="1"/>
      <w:numFmt w:val="bullet"/>
      <w:lvlText w:val=""/>
      <w:lvlJc w:val="left"/>
      <w:pPr>
        <w:ind w:left="723" w:hanging="360"/>
      </w:pPr>
      <w:rPr>
        <w:rFonts w:ascii="Symbol" w:hAnsi="Symbol" w:hint="default"/>
      </w:rPr>
    </w:lvl>
    <w:lvl w:ilvl="1" w:tplc="04130003" w:tentative="1">
      <w:start w:val="1"/>
      <w:numFmt w:val="bullet"/>
      <w:lvlText w:val="o"/>
      <w:lvlJc w:val="left"/>
      <w:pPr>
        <w:ind w:left="1443" w:hanging="360"/>
      </w:pPr>
      <w:rPr>
        <w:rFonts w:ascii="Courier New" w:hAnsi="Courier New" w:cs="Courier New" w:hint="default"/>
      </w:rPr>
    </w:lvl>
    <w:lvl w:ilvl="2" w:tplc="04130005" w:tentative="1">
      <w:start w:val="1"/>
      <w:numFmt w:val="bullet"/>
      <w:lvlText w:val=""/>
      <w:lvlJc w:val="left"/>
      <w:pPr>
        <w:ind w:left="2163" w:hanging="360"/>
      </w:pPr>
      <w:rPr>
        <w:rFonts w:ascii="Wingdings" w:hAnsi="Wingdings" w:hint="default"/>
      </w:rPr>
    </w:lvl>
    <w:lvl w:ilvl="3" w:tplc="04130001" w:tentative="1">
      <w:start w:val="1"/>
      <w:numFmt w:val="bullet"/>
      <w:lvlText w:val=""/>
      <w:lvlJc w:val="left"/>
      <w:pPr>
        <w:ind w:left="2883" w:hanging="360"/>
      </w:pPr>
      <w:rPr>
        <w:rFonts w:ascii="Symbol" w:hAnsi="Symbol" w:hint="default"/>
      </w:rPr>
    </w:lvl>
    <w:lvl w:ilvl="4" w:tplc="04130003" w:tentative="1">
      <w:start w:val="1"/>
      <w:numFmt w:val="bullet"/>
      <w:lvlText w:val="o"/>
      <w:lvlJc w:val="left"/>
      <w:pPr>
        <w:ind w:left="3603" w:hanging="360"/>
      </w:pPr>
      <w:rPr>
        <w:rFonts w:ascii="Courier New" w:hAnsi="Courier New" w:cs="Courier New" w:hint="default"/>
      </w:rPr>
    </w:lvl>
    <w:lvl w:ilvl="5" w:tplc="04130005" w:tentative="1">
      <w:start w:val="1"/>
      <w:numFmt w:val="bullet"/>
      <w:lvlText w:val=""/>
      <w:lvlJc w:val="left"/>
      <w:pPr>
        <w:ind w:left="4323" w:hanging="360"/>
      </w:pPr>
      <w:rPr>
        <w:rFonts w:ascii="Wingdings" w:hAnsi="Wingdings" w:hint="default"/>
      </w:rPr>
    </w:lvl>
    <w:lvl w:ilvl="6" w:tplc="04130001" w:tentative="1">
      <w:start w:val="1"/>
      <w:numFmt w:val="bullet"/>
      <w:lvlText w:val=""/>
      <w:lvlJc w:val="left"/>
      <w:pPr>
        <w:ind w:left="5043" w:hanging="360"/>
      </w:pPr>
      <w:rPr>
        <w:rFonts w:ascii="Symbol" w:hAnsi="Symbol" w:hint="default"/>
      </w:rPr>
    </w:lvl>
    <w:lvl w:ilvl="7" w:tplc="04130003" w:tentative="1">
      <w:start w:val="1"/>
      <w:numFmt w:val="bullet"/>
      <w:lvlText w:val="o"/>
      <w:lvlJc w:val="left"/>
      <w:pPr>
        <w:ind w:left="5763" w:hanging="360"/>
      </w:pPr>
      <w:rPr>
        <w:rFonts w:ascii="Courier New" w:hAnsi="Courier New" w:cs="Courier New" w:hint="default"/>
      </w:rPr>
    </w:lvl>
    <w:lvl w:ilvl="8" w:tplc="04130005" w:tentative="1">
      <w:start w:val="1"/>
      <w:numFmt w:val="bullet"/>
      <w:lvlText w:val=""/>
      <w:lvlJc w:val="left"/>
      <w:pPr>
        <w:ind w:left="6483" w:hanging="360"/>
      </w:pPr>
      <w:rPr>
        <w:rFonts w:ascii="Wingdings" w:hAnsi="Wingdings" w:hint="default"/>
      </w:rPr>
    </w:lvl>
  </w:abstractNum>
  <w:abstractNum w:abstractNumId="19">
    <w:nsid w:val="702807D1"/>
    <w:multiLevelType w:val="multilevel"/>
    <w:tmpl w:val="2822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B94BAB"/>
    <w:multiLevelType w:val="hybridMultilevel"/>
    <w:tmpl w:val="6532AD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79D243D"/>
    <w:multiLevelType w:val="multilevel"/>
    <w:tmpl w:val="28221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825478"/>
    <w:multiLevelType w:val="hybridMultilevel"/>
    <w:tmpl w:val="70BA1012"/>
    <w:lvl w:ilvl="0" w:tplc="F74CC204">
      <w:start w:val="1"/>
      <w:numFmt w:val="bullet"/>
      <w:lvlText w:val="•"/>
      <w:lvlJc w:val="left"/>
      <w:pPr>
        <w:tabs>
          <w:tab w:val="num" w:pos="720"/>
        </w:tabs>
        <w:ind w:left="720" w:hanging="360"/>
      </w:pPr>
      <w:rPr>
        <w:rFonts w:ascii="Times New Roman" w:hAnsi="Times New Roman" w:hint="default"/>
      </w:rPr>
    </w:lvl>
    <w:lvl w:ilvl="1" w:tplc="C9C87CDA" w:tentative="1">
      <w:start w:val="1"/>
      <w:numFmt w:val="bullet"/>
      <w:lvlText w:val="•"/>
      <w:lvlJc w:val="left"/>
      <w:pPr>
        <w:tabs>
          <w:tab w:val="num" w:pos="1440"/>
        </w:tabs>
        <w:ind w:left="1440" w:hanging="360"/>
      </w:pPr>
      <w:rPr>
        <w:rFonts w:ascii="Times New Roman" w:hAnsi="Times New Roman" w:hint="default"/>
      </w:rPr>
    </w:lvl>
    <w:lvl w:ilvl="2" w:tplc="36BE93F6" w:tentative="1">
      <w:start w:val="1"/>
      <w:numFmt w:val="bullet"/>
      <w:lvlText w:val="•"/>
      <w:lvlJc w:val="left"/>
      <w:pPr>
        <w:tabs>
          <w:tab w:val="num" w:pos="2160"/>
        </w:tabs>
        <w:ind w:left="2160" w:hanging="360"/>
      </w:pPr>
      <w:rPr>
        <w:rFonts w:ascii="Times New Roman" w:hAnsi="Times New Roman" w:hint="default"/>
      </w:rPr>
    </w:lvl>
    <w:lvl w:ilvl="3" w:tplc="E8BADCDC" w:tentative="1">
      <w:start w:val="1"/>
      <w:numFmt w:val="bullet"/>
      <w:lvlText w:val="•"/>
      <w:lvlJc w:val="left"/>
      <w:pPr>
        <w:tabs>
          <w:tab w:val="num" w:pos="2880"/>
        </w:tabs>
        <w:ind w:left="2880" w:hanging="360"/>
      </w:pPr>
      <w:rPr>
        <w:rFonts w:ascii="Times New Roman" w:hAnsi="Times New Roman" w:hint="default"/>
      </w:rPr>
    </w:lvl>
    <w:lvl w:ilvl="4" w:tplc="6906682C" w:tentative="1">
      <w:start w:val="1"/>
      <w:numFmt w:val="bullet"/>
      <w:lvlText w:val="•"/>
      <w:lvlJc w:val="left"/>
      <w:pPr>
        <w:tabs>
          <w:tab w:val="num" w:pos="3600"/>
        </w:tabs>
        <w:ind w:left="3600" w:hanging="360"/>
      </w:pPr>
      <w:rPr>
        <w:rFonts w:ascii="Times New Roman" w:hAnsi="Times New Roman" w:hint="default"/>
      </w:rPr>
    </w:lvl>
    <w:lvl w:ilvl="5" w:tplc="BA6A0DA4" w:tentative="1">
      <w:start w:val="1"/>
      <w:numFmt w:val="bullet"/>
      <w:lvlText w:val="•"/>
      <w:lvlJc w:val="left"/>
      <w:pPr>
        <w:tabs>
          <w:tab w:val="num" w:pos="4320"/>
        </w:tabs>
        <w:ind w:left="4320" w:hanging="360"/>
      </w:pPr>
      <w:rPr>
        <w:rFonts w:ascii="Times New Roman" w:hAnsi="Times New Roman" w:hint="default"/>
      </w:rPr>
    </w:lvl>
    <w:lvl w:ilvl="6" w:tplc="B3263FE8" w:tentative="1">
      <w:start w:val="1"/>
      <w:numFmt w:val="bullet"/>
      <w:lvlText w:val="•"/>
      <w:lvlJc w:val="left"/>
      <w:pPr>
        <w:tabs>
          <w:tab w:val="num" w:pos="5040"/>
        </w:tabs>
        <w:ind w:left="5040" w:hanging="360"/>
      </w:pPr>
      <w:rPr>
        <w:rFonts w:ascii="Times New Roman" w:hAnsi="Times New Roman" w:hint="default"/>
      </w:rPr>
    </w:lvl>
    <w:lvl w:ilvl="7" w:tplc="0AB4F5D6" w:tentative="1">
      <w:start w:val="1"/>
      <w:numFmt w:val="bullet"/>
      <w:lvlText w:val="•"/>
      <w:lvlJc w:val="left"/>
      <w:pPr>
        <w:tabs>
          <w:tab w:val="num" w:pos="5760"/>
        </w:tabs>
        <w:ind w:left="5760" w:hanging="360"/>
      </w:pPr>
      <w:rPr>
        <w:rFonts w:ascii="Times New Roman" w:hAnsi="Times New Roman" w:hint="default"/>
      </w:rPr>
    </w:lvl>
    <w:lvl w:ilvl="8" w:tplc="DC3CA39C"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8FE77F9"/>
    <w:multiLevelType w:val="multilevel"/>
    <w:tmpl w:val="9DC4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341375"/>
    <w:multiLevelType w:val="hybridMultilevel"/>
    <w:tmpl w:val="C84C858E"/>
    <w:lvl w:ilvl="0" w:tplc="476A135A">
      <w:start w:val="1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B39180E"/>
    <w:multiLevelType w:val="hybridMultilevel"/>
    <w:tmpl w:val="194E0B02"/>
    <w:lvl w:ilvl="0" w:tplc="476A135A">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E8C0D21"/>
    <w:multiLevelType w:val="hybridMultilevel"/>
    <w:tmpl w:val="B624F2CE"/>
    <w:lvl w:ilvl="0" w:tplc="50148FDC">
      <w:start w:val="1"/>
      <w:numFmt w:val="bullet"/>
      <w:lvlText w:val="•"/>
      <w:lvlJc w:val="left"/>
      <w:pPr>
        <w:tabs>
          <w:tab w:val="num" w:pos="720"/>
        </w:tabs>
        <w:ind w:left="720" w:hanging="360"/>
      </w:pPr>
      <w:rPr>
        <w:rFonts w:ascii="Times New Roman" w:hAnsi="Times New Roman" w:hint="default"/>
      </w:rPr>
    </w:lvl>
    <w:lvl w:ilvl="1" w:tplc="6DBC5CF6" w:tentative="1">
      <w:start w:val="1"/>
      <w:numFmt w:val="bullet"/>
      <w:lvlText w:val="•"/>
      <w:lvlJc w:val="left"/>
      <w:pPr>
        <w:tabs>
          <w:tab w:val="num" w:pos="1440"/>
        </w:tabs>
        <w:ind w:left="1440" w:hanging="360"/>
      </w:pPr>
      <w:rPr>
        <w:rFonts w:ascii="Times New Roman" w:hAnsi="Times New Roman" w:hint="default"/>
      </w:rPr>
    </w:lvl>
    <w:lvl w:ilvl="2" w:tplc="DEFAD800" w:tentative="1">
      <w:start w:val="1"/>
      <w:numFmt w:val="bullet"/>
      <w:lvlText w:val="•"/>
      <w:lvlJc w:val="left"/>
      <w:pPr>
        <w:tabs>
          <w:tab w:val="num" w:pos="2160"/>
        </w:tabs>
        <w:ind w:left="2160" w:hanging="360"/>
      </w:pPr>
      <w:rPr>
        <w:rFonts w:ascii="Times New Roman" w:hAnsi="Times New Roman" w:hint="default"/>
      </w:rPr>
    </w:lvl>
    <w:lvl w:ilvl="3" w:tplc="1D720E60" w:tentative="1">
      <w:start w:val="1"/>
      <w:numFmt w:val="bullet"/>
      <w:lvlText w:val="•"/>
      <w:lvlJc w:val="left"/>
      <w:pPr>
        <w:tabs>
          <w:tab w:val="num" w:pos="2880"/>
        </w:tabs>
        <w:ind w:left="2880" w:hanging="360"/>
      </w:pPr>
      <w:rPr>
        <w:rFonts w:ascii="Times New Roman" w:hAnsi="Times New Roman" w:hint="default"/>
      </w:rPr>
    </w:lvl>
    <w:lvl w:ilvl="4" w:tplc="BC80F0D4" w:tentative="1">
      <w:start w:val="1"/>
      <w:numFmt w:val="bullet"/>
      <w:lvlText w:val="•"/>
      <w:lvlJc w:val="left"/>
      <w:pPr>
        <w:tabs>
          <w:tab w:val="num" w:pos="3600"/>
        </w:tabs>
        <w:ind w:left="3600" w:hanging="360"/>
      </w:pPr>
      <w:rPr>
        <w:rFonts w:ascii="Times New Roman" w:hAnsi="Times New Roman" w:hint="default"/>
      </w:rPr>
    </w:lvl>
    <w:lvl w:ilvl="5" w:tplc="924E3442" w:tentative="1">
      <w:start w:val="1"/>
      <w:numFmt w:val="bullet"/>
      <w:lvlText w:val="•"/>
      <w:lvlJc w:val="left"/>
      <w:pPr>
        <w:tabs>
          <w:tab w:val="num" w:pos="4320"/>
        </w:tabs>
        <w:ind w:left="4320" w:hanging="360"/>
      </w:pPr>
      <w:rPr>
        <w:rFonts w:ascii="Times New Roman" w:hAnsi="Times New Roman" w:hint="default"/>
      </w:rPr>
    </w:lvl>
    <w:lvl w:ilvl="6" w:tplc="38E4D97C" w:tentative="1">
      <w:start w:val="1"/>
      <w:numFmt w:val="bullet"/>
      <w:lvlText w:val="•"/>
      <w:lvlJc w:val="left"/>
      <w:pPr>
        <w:tabs>
          <w:tab w:val="num" w:pos="5040"/>
        </w:tabs>
        <w:ind w:left="5040" w:hanging="360"/>
      </w:pPr>
      <w:rPr>
        <w:rFonts w:ascii="Times New Roman" w:hAnsi="Times New Roman" w:hint="default"/>
      </w:rPr>
    </w:lvl>
    <w:lvl w:ilvl="7" w:tplc="238ACFC0" w:tentative="1">
      <w:start w:val="1"/>
      <w:numFmt w:val="bullet"/>
      <w:lvlText w:val="•"/>
      <w:lvlJc w:val="left"/>
      <w:pPr>
        <w:tabs>
          <w:tab w:val="num" w:pos="5760"/>
        </w:tabs>
        <w:ind w:left="5760" w:hanging="360"/>
      </w:pPr>
      <w:rPr>
        <w:rFonts w:ascii="Times New Roman" w:hAnsi="Times New Roman" w:hint="default"/>
      </w:rPr>
    </w:lvl>
    <w:lvl w:ilvl="8" w:tplc="A33EF922"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ED3397B"/>
    <w:multiLevelType w:val="hybridMultilevel"/>
    <w:tmpl w:val="9AAE7434"/>
    <w:lvl w:ilvl="0" w:tplc="8BD0353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24"/>
  </w:num>
  <w:num w:numId="11">
    <w:abstractNumId w:val="22"/>
  </w:num>
  <w:num w:numId="12">
    <w:abstractNumId w:val="0"/>
  </w:num>
  <w:num w:numId="13">
    <w:abstractNumId w:val="7"/>
  </w:num>
  <w:num w:numId="14">
    <w:abstractNumId w:val="25"/>
  </w:num>
  <w:num w:numId="15">
    <w:abstractNumId w:val="27"/>
  </w:num>
  <w:num w:numId="16">
    <w:abstractNumId w:val="3"/>
  </w:num>
  <w:num w:numId="17">
    <w:abstractNumId w:val="23"/>
  </w:num>
  <w:num w:numId="18">
    <w:abstractNumId w:val="1"/>
  </w:num>
  <w:num w:numId="19">
    <w:abstractNumId w:val="8"/>
  </w:num>
  <w:num w:numId="20">
    <w:abstractNumId w:val="19"/>
  </w:num>
  <w:num w:numId="21">
    <w:abstractNumId w:val="13"/>
  </w:num>
  <w:num w:numId="22">
    <w:abstractNumId w:val="5"/>
  </w:num>
  <w:num w:numId="23">
    <w:abstractNumId w:val="16"/>
  </w:num>
  <w:num w:numId="24">
    <w:abstractNumId w:val="26"/>
  </w:num>
  <w:num w:numId="25">
    <w:abstractNumId w:val="11"/>
  </w:num>
  <w:num w:numId="26">
    <w:abstractNumId w:val="17"/>
  </w:num>
  <w:num w:numId="27">
    <w:abstractNumId w:val="14"/>
  </w:num>
  <w:num w:numId="28">
    <w:abstractNumId w:val="9"/>
  </w:num>
  <w:num w:numId="29">
    <w:abstractNumId w:val="10"/>
  </w:num>
  <w:num w:numId="30">
    <w:abstractNumId w:val="21"/>
  </w:num>
  <w:num w:numId="31">
    <w:abstractNumId w:val="15"/>
  </w:num>
  <w:num w:numId="32">
    <w:abstractNumId w:val="6"/>
  </w:num>
  <w:num w:numId="33">
    <w:abstractNumId w:val="2"/>
  </w:num>
  <w:num w:numId="34">
    <w:abstractNumId w:val="4"/>
  </w:num>
  <w:num w:numId="35">
    <w:abstractNumId w:val="18"/>
  </w:num>
  <w:num w:numId="36">
    <w:abstractNumId w:val="20"/>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65E"/>
    <w:rsid w:val="0004085C"/>
    <w:rsid w:val="0005451F"/>
    <w:rsid w:val="0007224F"/>
    <w:rsid w:val="000825D3"/>
    <w:rsid w:val="00084D01"/>
    <w:rsid w:val="000B27DC"/>
    <w:rsid w:val="000C071F"/>
    <w:rsid w:val="000C55E9"/>
    <w:rsid w:val="000D02E9"/>
    <w:rsid w:val="000E2114"/>
    <w:rsid w:val="00156CB9"/>
    <w:rsid w:val="001675B3"/>
    <w:rsid w:val="0017025E"/>
    <w:rsid w:val="001A0FFC"/>
    <w:rsid w:val="001A662E"/>
    <w:rsid w:val="001B3481"/>
    <w:rsid w:val="001C3B77"/>
    <w:rsid w:val="001E2BF7"/>
    <w:rsid w:val="001E3E55"/>
    <w:rsid w:val="00206183"/>
    <w:rsid w:val="00206A18"/>
    <w:rsid w:val="002655F8"/>
    <w:rsid w:val="00266C69"/>
    <w:rsid w:val="002707AD"/>
    <w:rsid w:val="00297360"/>
    <w:rsid w:val="002D1891"/>
    <w:rsid w:val="002E3D78"/>
    <w:rsid w:val="003179F5"/>
    <w:rsid w:val="00357B2A"/>
    <w:rsid w:val="00357D0B"/>
    <w:rsid w:val="00373367"/>
    <w:rsid w:val="00380F63"/>
    <w:rsid w:val="0039248B"/>
    <w:rsid w:val="0039271D"/>
    <w:rsid w:val="004436AA"/>
    <w:rsid w:val="0046271B"/>
    <w:rsid w:val="0046636F"/>
    <w:rsid w:val="00467087"/>
    <w:rsid w:val="00467E0C"/>
    <w:rsid w:val="004836DA"/>
    <w:rsid w:val="00487010"/>
    <w:rsid w:val="004B1387"/>
    <w:rsid w:val="004D45DE"/>
    <w:rsid w:val="00531D97"/>
    <w:rsid w:val="00591171"/>
    <w:rsid w:val="005A4651"/>
    <w:rsid w:val="005E23B3"/>
    <w:rsid w:val="005F05D9"/>
    <w:rsid w:val="005F50AD"/>
    <w:rsid w:val="00645DAB"/>
    <w:rsid w:val="00656591"/>
    <w:rsid w:val="00666067"/>
    <w:rsid w:val="0067120A"/>
    <w:rsid w:val="00672275"/>
    <w:rsid w:val="00684CB8"/>
    <w:rsid w:val="006A089E"/>
    <w:rsid w:val="006B508B"/>
    <w:rsid w:val="006B7966"/>
    <w:rsid w:val="006D7DCF"/>
    <w:rsid w:val="00764F85"/>
    <w:rsid w:val="00772F6D"/>
    <w:rsid w:val="007842BD"/>
    <w:rsid w:val="007B3212"/>
    <w:rsid w:val="007B7829"/>
    <w:rsid w:val="007C5A5B"/>
    <w:rsid w:val="007D4601"/>
    <w:rsid w:val="007E4418"/>
    <w:rsid w:val="00844492"/>
    <w:rsid w:val="00844A43"/>
    <w:rsid w:val="0085283E"/>
    <w:rsid w:val="0087195D"/>
    <w:rsid w:val="008834DA"/>
    <w:rsid w:val="008C1BA0"/>
    <w:rsid w:val="008C74B7"/>
    <w:rsid w:val="008D6A22"/>
    <w:rsid w:val="009312A7"/>
    <w:rsid w:val="00934B72"/>
    <w:rsid w:val="00952B9B"/>
    <w:rsid w:val="00952E85"/>
    <w:rsid w:val="009625A3"/>
    <w:rsid w:val="009A1D93"/>
    <w:rsid w:val="009E665E"/>
    <w:rsid w:val="009E7A92"/>
    <w:rsid w:val="009E7F30"/>
    <w:rsid w:val="00A00B90"/>
    <w:rsid w:val="00A21440"/>
    <w:rsid w:val="00A2312E"/>
    <w:rsid w:val="00A55CB1"/>
    <w:rsid w:val="00A57776"/>
    <w:rsid w:val="00A71C4B"/>
    <w:rsid w:val="00A733CC"/>
    <w:rsid w:val="00A95C91"/>
    <w:rsid w:val="00A95EC8"/>
    <w:rsid w:val="00A966C0"/>
    <w:rsid w:val="00AF19C1"/>
    <w:rsid w:val="00AF7F54"/>
    <w:rsid w:val="00B0567E"/>
    <w:rsid w:val="00B10352"/>
    <w:rsid w:val="00B12002"/>
    <w:rsid w:val="00B512A7"/>
    <w:rsid w:val="00B633D5"/>
    <w:rsid w:val="00B67EA1"/>
    <w:rsid w:val="00BB56B8"/>
    <w:rsid w:val="00BC6DA1"/>
    <w:rsid w:val="00BD2DA2"/>
    <w:rsid w:val="00BE79D1"/>
    <w:rsid w:val="00BF71C1"/>
    <w:rsid w:val="00C241C3"/>
    <w:rsid w:val="00C36892"/>
    <w:rsid w:val="00C527C9"/>
    <w:rsid w:val="00C60078"/>
    <w:rsid w:val="00C9653C"/>
    <w:rsid w:val="00C96E25"/>
    <w:rsid w:val="00CC1236"/>
    <w:rsid w:val="00CD2D2C"/>
    <w:rsid w:val="00CD645E"/>
    <w:rsid w:val="00CF2C61"/>
    <w:rsid w:val="00CF7F7C"/>
    <w:rsid w:val="00D33452"/>
    <w:rsid w:val="00D451AD"/>
    <w:rsid w:val="00D6019E"/>
    <w:rsid w:val="00DC036D"/>
    <w:rsid w:val="00DC4F9C"/>
    <w:rsid w:val="00DC5DE9"/>
    <w:rsid w:val="00E12DC0"/>
    <w:rsid w:val="00E30055"/>
    <w:rsid w:val="00E302B4"/>
    <w:rsid w:val="00E56C2A"/>
    <w:rsid w:val="00E57D55"/>
    <w:rsid w:val="00EA0417"/>
    <w:rsid w:val="00EB2EB9"/>
    <w:rsid w:val="00EB37D2"/>
    <w:rsid w:val="00ED268C"/>
    <w:rsid w:val="00F03C6E"/>
    <w:rsid w:val="00F23790"/>
    <w:rsid w:val="00F315E3"/>
    <w:rsid w:val="00F57AA0"/>
    <w:rsid w:val="00F6424A"/>
    <w:rsid w:val="00F643F7"/>
    <w:rsid w:val="00F74C16"/>
    <w:rsid w:val="00FA3BA9"/>
    <w:rsid w:val="00FB7314"/>
    <w:rsid w:val="00FC7AA9"/>
    <w:rsid w:val="00FD5678"/>
    <w:rsid w:val="00FE0080"/>
    <w:rsid w:val="00FE1D93"/>
    <w:rsid w:val="00FE54B3"/>
    <w:rsid w:val="00FF12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9E665E"/>
    <w:rPr>
      <w:rFonts w:ascii="Arial" w:hAnsi="Arial"/>
      <w:szCs w:val="24"/>
    </w:rPr>
  </w:style>
  <w:style w:type="paragraph" w:styleId="Heading1">
    <w:name w:val="heading 1"/>
    <w:basedOn w:val="Normal"/>
    <w:next w:val="BodyText"/>
    <w:link w:val="Heading1Char"/>
    <w:qFormat/>
    <w:rsid w:val="009E665E"/>
    <w:pPr>
      <w:keepNext/>
      <w:numPr>
        <w:numId w:val="9"/>
      </w:numPr>
      <w:tabs>
        <w:tab w:val="left" w:pos="5040"/>
        <w:tab w:val="left" w:pos="7200"/>
      </w:tabs>
      <w:spacing w:after="120" w:line="312" w:lineRule="auto"/>
      <w:outlineLvl w:val="0"/>
    </w:pPr>
    <w:rPr>
      <w:b/>
      <w:spacing w:val="4"/>
      <w:sz w:val="24"/>
    </w:rPr>
  </w:style>
  <w:style w:type="paragraph" w:styleId="Heading2">
    <w:name w:val="heading 2"/>
    <w:basedOn w:val="BodyText"/>
    <w:next w:val="BodyText"/>
    <w:link w:val="Heading2Char"/>
    <w:qFormat/>
    <w:rsid w:val="009E665E"/>
    <w:pPr>
      <w:keepNext/>
      <w:numPr>
        <w:ilvl w:val="1"/>
        <w:numId w:val="9"/>
      </w:numPr>
      <w:spacing w:line="288" w:lineRule="auto"/>
      <w:outlineLvl w:val="1"/>
    </w:pPr>
    <w:rPr>
      <w:b/>
      <w:bCs/>
      <w:spacing w:val="4"/>
      <w:sz w:val="22"/>
      <w:lang w:eastAsia="nl-NL"/>
    </w:rPr>
  </w:style>
  <w:style w:type="paragraph" w:styleId="Heading3">
    <w:name w:val="heading 3"/>
    <w:basedOn w:val="Normal"/>
    <w:next w:val="Normal"/>
    <w:link w:val="Heading3Char"/>
    <w:qFormat/>
    <w:rsid w:val="009E665E"/>
    <w:pPr>
      <w:keepNext/>
      <w:numPr>
        <w:ilvl w:val="2"/>
        <w:numId w:val="9"/>
      </w:numPr>
      <w:spacing w:after="120"/>
      <w:outlineLvl w:val="2"/>
    </w:pPr>
    <w:rPr>
      <w:b/>
      <w:iCs/>
      <w:lang w:val="en-US"/>
    </w:rPr>
  </w:style>
  <w:style w:type="paragraph" w:styleId="Heading4">
    <w:name w:val="heading 4"/>
    <w:basedOn w:val="Normal"/>
    <w:next w:val="Normal"/>
    <w:link w:val="Heading4Char"/>
    <w:qFormat/>
    <w:rsid w:val="009E665E"/>
    <w:pPr>
      <w:keepNext/>
      <w:numPr>
        <w:ilvl w:val="3"/>
        <w:numId w:val="9"/>
      </w:numPr>
      <w:outlineLvl w:val="3"/>
    </w:pPr>
    <w:rPr>
      <w:bCs/>
    </w:rPr>
  </w:style>
  <w:style w:type="paragraph" w:styleId="Heading5">
    <w:name w:val="heading 5"/>
    <w:basedOn w:val="Normal"/>
    <w:next w:val="Normal"/>
    <w:link w:val="Heading5Char"/>
    <w:qFormat/>
    <w:rsid w:val="009E665E"/>
    <w:pPr>
      <w:keepNext/>
      <w:numPr>
        <w:ilvl w:val="4"/>
        <w:numId w:val="9"/>
      </w:numPr>
      <w:outlineLvl w:val="4"/>
    </w:pPr>
  </w:style>
  <w:style w:type="paragraph" w:styleId="Heading6">
    <w:name w:val="heading 6"/>
    <w:basedOn w:val="Normal"/>
    <w:next w:val="Normal"/>
    <w:link w:val="Heading6Char"/>
    <w:qFormat/>
    <w:rsid w:val="009E665E"/>
    <w:pPr>
      <w:keepNext/>
      <w:numPr>
        <w:ilvl w:val="5"/>
        <w:numId w:val="9"/>
      </w:numPr>
      <w:outlineLvl w:val="5"/>
    </w:pPr>
    <w:rPr>
      <w:bCs/>
    </w:rPr>
  </w:style>
  <w:style w:type="paragraph" w:styleId="Heading7">
    <w:name w:val="heading 7"/>
    <w:basedOn w:val="Normal"/>
    <w:next w:val="Normal"/>
    <w:link w:val="Heading7Char"/>
    <w:qFormat/>
    <w:rsid w:val="009E665E"/>
    <w:pPr>
      <w:keepNext/>
      <w:numPr>
        <w:ilvl w:val="6"/>
        <w:numId w:val="9"/>
      </w:numPr>
      <w:outlineLvl w:val="6"/>
    </w:pPr>
  </w:style>
  <w:style w:type="paragraph" w:styleId="Heading8">
    <w:name w:val="heading 8"/>
    <w:basedOn w:val="Normal"/>
    <w:next w:val="Normal"/>
    <w:link w:val="Heading8Char"/>
    <w:qFormat/>
    <w:rsid w:val="009E665E"/>
    <w:pPr>
      <w:keepNext/>
      <w:numPr>
        <w:ilvl w:val="7"/>
        <w:numId w:val="9"/>
      </w:numPr>
      <w:outlineLvl w:val="7"/>
    </w:pPr>
  </w:style>
  <w:style w:type="paragraph" w:styleId="Heading9">
    <w:name w:val="heading 9"/>
    <w:basedOn w:val="Normal"/>
    <w:next w:val="Normal"/>
    <w:link w:val="Heading9Char"/>
    <w:qFormat/>
    <w:rsid w:val="009E665E"/>
    <w:pPr>
      <w:keepNext/>
      <w:widowControl w:val="0"/>
      <w:numPr>
        <w:ilvl w:val="8"/>
        <w:numId w:val="9"/>
      </w:numPr>
      <w:outlineLvl w:val="8"/>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65E"/>
    <w:pPr>
      <w:tabs>
        <w:tab w:val="center" w:pos="4536"/>
        <w:tab w:val="right" w:pos="9072"/>
      </w:tabs>
    </w:pPr>
  </w:style>
  <w:style w:type="character" w:customStyle="1" w:styleId="HeaderChar">
    <w:name w:val="Header Char"/>
    <w:basedOn w:val="DefaultParagraphFont"/>
    <w:link w:val="Header"/>
    <w:uiPriority w:val="99"/>
    <w:rsid w:val="009E665E"/>
  </w:style>
  <w:style w:type="paragraph" w:styleId="Footer">
    <w:name w:val="footer"/>
    <w:basedOn w:val="Normal"/>
    <w:link w:val="FooterChar"/>
    <w:uiPriority w:val="99"/>
    <w:unhideWhenUsed/>
    <w:rsid w:val="009E665E"/>
    <w:pPr>
      <w:tabs>
        <w:tab w:val="center" w:pos="4536"/>
        <w:tab w:val="right" w:pos="9072"/>
      </w:tabs>
    </w:pPr>
  </w:style>
  <w:style w:type="character" w:customStyle="1" w:styleId="FooterChar">
    <w:name w:val="Footer Char"/>
    <w:basedOn w:val="DefaultParagraphFont"/>
    <w:link w:val="Footer"/>
    <w:uiPriority w:val="99"/>
    <w:rsid w:val="009E665E"/>
  </w:style>
  <w:style w:type="paragraph" w:styleId="BodyText">
    <w:name w:val="Body Text"/>
    <w:basedOn w:val="Normal"/>
    <w:link w:val="BodyTextChar"/>
    <w:uiPriority w:val="99"/>
    <w:unhideWhenUsed/>
    <w:rsid w:val="009E665E"/>
    <w:pPr>
      <w:spacing w:after="120"/>
    </w:pPr>
  </w:style>
  <w:style w:type="character" w:customStyle="1" w:styleId="BodyTextChar">
    <w:name w:val="Body Text Char"/>
    <w:basedOn w:val="DefaultParagraphFont"/>
    <w:link w:val="BodyText"/>
    <w:uiPriority w:val="99"/>
    <w:rsid w:val="009E665E"/>
    <w:rPr>
      <w:rFonts w:ascii="Arial" w:hAnsi="Arial"/>
      <w:szCs w:val="24"/>
    </w:rPr>
  </w:style>
  <w:style w:type="character" w:customStyle="1" w:styleId="Heading1Char">
    <w:name w:val="Heading 1 Char"/>
    <w:basedOn w:val="DefaultParagraphFont"/>
    <w:link w:val="Heading1"/>
    <w:rsid w:val="009E665E"/>
    <w:rPr>
      <w:rFonts w:ascii="Arial" w:hAnsi="Arial"/>
      <w:b/>
      <w:spacing w:val="4"/>
      <w:sz w:val="24"/>
      <w:szCs w:val="24"/>
    </w:rPr>
  </w:style>
  <w:style w:type="character" w:customStyle="1" w:styleId="Heading2Char">
    <w:name w:val="Heading 2 Char"/>
    <w:basedOn w:val="BodyTextChar"/>
    <w:link w:val="Heading2"/>
    <w:rsid w:val="009E665E"/>
    <w:rPr>
      <w:rFonts w:ascii="Arial" w:hAnsi="Arial"/>
      <w:b/>
      <w:bCs/>
      <w:spacing w:val="4"/>
      <w:sz w:val="22"/>
      <w:szCs w:val="24"/>
      <w:lang w:eastAsia="nl-NL"/>
    </w:rPr>
  </w:style>
  <w:style w:type="character" w:customStyle="1" w:styleId="Heading3Char">
    <w:name w:val="Heading 3 Char"/>
    <w:basedOn w:val="DefaultParagraphFont"/>
    <w:link w:val="Heading3"/>
    <w:rsid w:val="009E665E"/>
    <w:rPr>
      <w:rFonts w:ascii="Arial" w:hAnsi="Arial"/>
      <w:b/>
      <w:iCs/>
      <w:szCs w:val="24"/>
      <w:lang w:val="en-US"/>
    </w:rPr>
  </w:style>
  <w:style w:type="character" w:customStyle="1" w:styleId="Heading4Char">
    <w:name w:val="Heading 4 Char"/>
    <w:basedOn w:val="DefaultParagraphFont"/>
    <w:link w:val="Heading4"/>
    <w:rsid w:val="009E665E"/>
    <w:rPr>
      <w:rFonts w:ascii="Arial" w:hAnsi="Arial"/>
      <w:bCs/>
      <w:szCs w:val="24"/>
    </w:rPr>
  </w:style>
  <w:style w:type="character" w:customStyle="1" w:styleId="Heading5Char">
    <w:name w:val="Heading 5 Char"/>
    <w:basedOn w:val="DefaultParagraphFont"/>
    <w:link w:val="Heading5"/>
    <w:rsid w:val="009E665E"/>
    <w:rPr>
      <w:rFonts w:ascii="Arial" w:hAnsi="Arial"/>
      <w:szCs w:val="24"/>
    </w:rPr>
  </w:style>
  <w:style w:type="character" w:customStyle="1" w:styleId="Heading6Char">
    <w:name w:val="Heading 6 Char"/>
    <w:basedOn w:val="DefaultParagraphFont"/>
    <w:link w:val="Heading6"/>
    <w:rsid w:val="009E665E"/>
    <w:rPr>
      <w:rFonts w:ascii="Arial" w:hAnsi="Arial"/>
      <w:bCs/>
      <w:szCs w:val="24"/>
    </w:rPr>
  </w:style>
  <w:style w:type="character" w:customStyle="1" w:styleId="Heading7Char">
    <w:name w:val="Heading 7 Char"/>
    <w:basedOn w:val="DefaultParagraphFont"/>
    <w:link w:val="Heading7"/>
    <w:rsid w:val="009E665E"/>
    <w:rPr>
      <w:rFonts w:ascii="Arial" w:hAnsi="Arial"/>
      <w:szCs w:val="24"/>
    </w:rPr>
  </w:style>
  <w:style w:type="character" w:customStyle="1" w:styleId="Heading8Char">
    <w:name w:val="Heading 8 Char"/>
    <w:basedOn w:val="DefaultParagraphFont"/>
    <w:link w:val="Heading8"/>
    <w:rsid w:val="009E665E"/>
    <w:rPr>
      <w:rFonts w:ascii="Arial" w:hAnsi="Arial"/>
      <w:szCs w:val="24"/>
    </w:rPr>
  </w:style>
  <w:style w:type="character" w:customStyle="1" w:styleId="Heading9Char">
    <w:name w:val="Heading 9 Char"/>
    <w:basedOn w:val="DefaultParagraphFont"/>
    <w:link w:val="Heading9"/>
    <w:rsid w:val="009E665E"/>
    <w:rPr>
      <w:rFonts w:ascii="Arial" w:hAnsi="Arial"/>
      <w:kern w:val="28"/>
      <w:szCs w:val="24"/>
    </w:rPr>
  </w:style>
  <w:style w:type="paragraph" w:styleId="ListParagraph">
    <w:name w:val="List Paragraph"/>
    <w:basedOn w:val="Normal"/>
    <w:uiPriority w:val="34"/>
    <w:qFormat/>
    <w:rsid w:val="00656591"/>
    <w:pPr>
      <w:ind w:left="720"/>
      <w:contextualSpacing/>
    </w:pPr>
  </w:style>
  <w:style w:type="paragraph" w:styleId="BalloonText">
    <w:name w:val="Balloon Text"/>
    <w:basedOn w:val="Normal"/>
    <w:link w:val="BalloonTextChar"/>
    <w:uiPriority w:val="99"/>
    <w:semiHidden/>
    <w:unhideWhenUsed/>
    <w:rsid w:val="00656591"/>
    <w:rPr>
      <w:rFonts w:ascii="Tahoma" w:hAnsi="Tahoma" w:cs="Tahoma"/>
      <w:sz w:val="16"/>
      <w:szCs w:val="16"/>
    </w:rPr>
  </w:style>
  <w:style w:type="character" w:customStyle="1" w:styleId="BalloonTextChar">
    <w:name w:val="Balloon Text Char"/>
    <w:basedOn w:val="DefaultParagraphFont"/>
    <w:link w:val="BalloonText"/>
    <w:uiPriority w:val="99"/>
    <w:semiHidden/>
    <w:rsid w:val="00656591"/>
    <w:rPr>
      <w:rFonts w:ascii="Tahoma" w:hAnsi="Tahoma" w:cs="Tahoma"/>
      <w:sz w:val="16"/>
      <w:szCs w:val="16"/>
    </w:rPr>
  </w:style>
  <w:style w:type="character" w:styleId="Hyperlink">
    <w:name w:val="Hyperlink"/>
    <w:basedOn w:val="DefaultParagraphFont"/>
    <w:uiPriority w:val="99"/>
    <w:unhideWhenUsed/>
    <w:rsid w:val="0085283E"/>
    <w:rPr>
      <w:color w:val="0000FF" w:themeColor="hyperlink"/>
      <w:u w:val="single"/>
    </w:rPr>
  </w:style>
  <w:style w:type="paragraph" w:styleId="PlainText">
    <w:name w:val="Plain Text"/>
    <w:basedOn w:val="Normal"/>
    <w:link w:val="PlainTextChar"/>
    <w:uiPriority w:val="99"/>
    <w:semiHidden/>
    <w:unhideWhenUsed/>
    <w:rsid w:val="0085283E"/>
    <w:rPr>
      <w:rFonts w:eastAsiaTheme="minorHAnsi" w:cs="Arial"/>
      <w:szCs w:val="20"/>
    </w:rPr>
  </w:style>
  <w:style w:type="character" w:customStyle="1" w:styleId="PlainTextChar">
    <w:name w:val="Plain Text Char"/>
    <w:basedOn w:val="DefaultParagraphFont"/>
    <w:link w:val="PlainText"/>
    <w:uiPriority w:val="99"/>
    <w:semiHidden/>
    <w:rsid w:val="0085283E"/>
    <w:rPr>
      <w:rFonts w:ascii="Arial" w:eastAsiaTheme="minorHAnsi" w:hAnsi="Arial" w:cs="Arial"/>
    </w:rPr>
  </w:style>
  <w:style w:type="paragraph" w:customStyle="1" w:styleId="dottedline">
    <w:name w:val="dotted line"/>
    <w:basedOn w:val="BodyText"/>
    <w:next w:val="BodyText"/>
    <w:link w:val="dottedlineChar"/>
    <w:rsid w:val="00AF19C1"/>
    <w:pPr>
      <w:spacing w:after="0" w:line="288" w:lineRule="auto"/>
    </w:pPr>
    <w:rPr>
      <w:spacing w:val="30"/>
      <w:sz w:val="24"/>
      <w:lang w:eastAsia="nl-NL"/>
    </w:rPr>
  </w:style>
  <w:style w:type="paragraph" w:customStyle="1" w:styleId="Documentsubtitle">
    <w:name w:val="Document subtitle"/>
    <w:basedOn w:val="BodyText"/>
    <w:rsid w:val="00AF19C1"/>
    <w:pPr>
      <w:spacing w:after="0" w:line="288" w:lineRule="auto"/>
    </w:pPr>
    <w:rPr>
      <w:spacing w:val="4"/>
      <w:sz w:val="28"/>
      <w:lang w:eastAsia="nl-NL"/>
    </w:rPr>
  </w:style>
  <w:style w:type="character" w:customStyle="1" w:styleId="dottedlineChar">
    <w:name w:val="dotted line Char"/>
    <w:basedOn w:val="DefaultParagraphFont"/>
    <w:link w:val="dottedline"/>
    <w:rsid w:val="00AF19C1"/>
    <w:rPr>
      <w:rFonts w:ascii="Arial" w:hAnsi="Arial"/>
      <w:spacing w:val="30"/>
      <w:sz w:val="24"/>
      <w:szCs w:val="24"/>
      <w:lang w:eastAsia="nl-NL"/>
    </w:rPr>
  </w:style>
  <w:style w:type="paragraph" w:customStyle="1" w:styleId="DocumentTitle">
    <w:name w:val="Document Title"/>
    <w:basedOn w:val="BodyText"/>
    <w:rsid w:val="00AF19C1"/>
    <w:pPr>
      <w:tabs>
        <w:tab w:val="left" w:pos="5040"/>
        <w:tab w:val="left" w:pos="7200"/>
      </w:tabs>
      <w:spacing w:after="0" w:line="288" w:lineRule="auto"/>
    </w:pPr>
    <w:rPr>
      <w:b/>
      <w:color w:val="009F47"/>
      <w:spacing w:val="4"/>
      <w:sz w:val="40"/>
      <w:lang w:eastAsia="nl-NL"/>
    </w:rPr>
  </w:style>
  <w:style w:type="character" w:styleId="Emphasis">
    <w:name w:val="Emphasis"/>
    <w:basedOn w:val="DefaultParagraphFont"/>
    <w:uiPriority w:val="20"/>
    <w:qFormat/>
    <w:rsid w:val="0039271D"/>
    <w:rPr>
      <w:i/>
      <w:iCs/>
    </w:rPr>
  </w:style>
  <w:style w:type="character" w:styleId="Strong">
    <w:name w:val="Strong"/>
    <w:basedOn w:val="DefaultParagraphFont"/>
    <w:uiPriority w:val="22"/>
    <w:qFormat/>
    <w:rsid w:val="0039271D"/>
    <w:rPr>
      <w:b/>
      <w:bCs/>
    </w:rPr>
  </w:style>
  <w:style w:type="character" w:customStyle="1" w:styleId="apple-style-span">
    <w:name w:val="apple-style-span"/>
    <w:basedOn w:val="DefaultParagraphFont"/>
    <w:rsid w:val="00BB56B8"/>
  </w:style>
  <w:style w:type="character" w:styleId="CommentReference">
    <w:name w:val="annotation reference"/>
    <w:basedOn w:val="DefaultParagraphFont"/>
    <w:uiPriority w:val="99"/>
    <w:semiHidden/>
    <w:unhideWhenUsed/>
    <w:rsid w:val="00DC4F9C"/>
    <w:rPr>
      <w:sz w:val="16"/>
      <w:szCs w:val="16"/>
    </w:rPr>
  </w:style>
  <w:style w:type="paragraph" w:styleId="CommentText">
    <w:name w:val="annotation text"/>
    <w:basedOn w:val="Normal"/>
    <w:link w:val="CommentTextChar"/>
    <w:uiPriority w:val="99"/>
    <w:unhideWhenUsed/>
    <w:rsid w:val="00DC4F9C"/>
    <w:rPr>
      <w:szCs w:val="20"/>
    </w:rPr>
  </w:style>
  <w:style w:type="character" w:customStyle="1" w:styleId="CommentTextChar">
    <w:name w:val="Comment Text Char"/>
    <w:basedOn w:val="DefaultParagraphFont"/>
    <w:link w:val="CommentText"/>
    <w:uiPriority w:val="99"/>
    <w:rsid w:val="00DC4F9C"/>
    <w:rPr>
      <w:rFonts w:ascii="Arial" w:hAnsi="Arial"/>
    </w:rPr>
  </w:style>
  <w:style w:type="paragraph" w:styleId="CommentSubject">
    <w:name w:val="annotation subject"/>
    <w:basedOn w:val="CommentText"/>
    <w:next w:val="CommentText"/>
    <w:link w:val="CommentSubjectChar"/>
    <w:uiPriority w:val="99"/>
    <w:semiHidden/>
    <w:unhideWhenUsed/>
    <w:rsid w:val="00DC4F9C"/>
    <w:rPr>
      <w:b/>
      <w:bCs/>
    </w:rPr>
  </w:style>
  <w:style w:type="character" w:customStyle="1" w:styleId="CommentSubjectChar">
    <w:name w:val="Comment Subject Char"/>
    <w:basedOn w:val="CommentTextChar"/>
    <w:link w:val="CommentSubject"/>
    <w:uiPriority w:val="99"/>
    <w:semiHidden/>
    <w:rsid w:val="00DC4F9C"/>
    <w:rPr>
      <w:rFonts w:ascii="Arial" w:hAnsi="Arial"/>
      <w:b/>
      <w:bCs/>
    </w:rPr>
  </w:style>
  <w:style w:type="paragraph" w:styleId="Revision">
    <w:name w:val="Revision"/>
    <w:hidden/>
    <w:uiPriority w:val="99"/>
    <w:semiHidden/>
    <w:rsid w:val="009E7F30"/>
    <w:rPr>
      <w:rFonts w:ascii="Arial" w:hAnsi="Arial"/>
      <w:szCs w:val="24"/>
    </w:rPr>
  </w:style>
  <w:style w:type="paragraph" w:styleId="NormalWeb">
    <w:name w:val="Normal (Web)"/>
    <w:basedOn w:val="Normal"/>
    <w:rsid w:val="00A71C4B"/>
    <w:pPr>
      <w:spacing w:before="100" w:beforeAutospacing="1" w:after="100" w:afterAutospacing="1"/>
    </w:pPr>
    <w:rPr>
      <w:rFonts w:ascii="Times New Roman" w:hAnsi="Times New Roman"/>
      <w:sz w:val="24"/>
      <w:lang w:val="nl-NL" w:eastAsia="nl-NL"/>
    </w:rPr>
  </w:style>
  <w:style w:type="paragraph" w:customStyle="1" w:styleId="Default">
    <w:name w:val="Default"/>
    <w:rsid w:val="005A4651"/>
    <w:pPr>
      <w:autoSpaceDE w:val="0"/>
      <w:autoSpaceDN w:val="0"/>
      <w:adjustRightInd w:val="0"/>
    </w:pPr>
    <w:rPr>
      <w:rFonts w:ascii="Calibri" w:hAnsi="Calibri" w:cs="Calibri"/>
      <w:color w:val="000000"/>
      <w:sz w:val="24"/>
      <w:szCs w:val="24"/>
      <w:lang w:val="nl-NL"/>
    </w:rPr>
  </w:style>
  <w:style w:type="character" w:customStyle="1" w:styleId="apple-converted-space">
    <w:name w:val="apple-converted-space"/>
    <w:basedOn w:val="DefaultParagraphFont"/>
    <w:rsid w:val="005A4651"/>
  </w:style>
  <w:style w:type="table" w:styleId="TableGrid">
    <w:name w:val="Table Grid"/>
    <w:basedOn w:val="TableNormal"/>
    <w:uiPriority w:val="59"/>
    <w:rsid w:val="00F57A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655F8"/>
    <w:rPr>
      <w:color w:val="800080" w:themeColor="followedHyperlink"/>
      <w:u w:val="single"/>
    </w:rPr>
  </w:style>
  <w:style w:type="character" w:customStyle="1" w:styleId="ft">
    <w:name w:val="ft"/>
    <w:basedOn w:val="DefaultParagraphFont"/>
    <w:rsid w:val="009625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9E665E"/>
    <w:rPr>
      <w:rFonts w:ascii="Arial" w:hAnsi="Arial"/>
      <w:szCs w:val="24"/>
    </w:rPr>
  </w:style>
  <w:style w:type="paragraph" w:styleId="Heading1">
    <w:name w:val="heading 1"/>
    <w:basedOn w:val="Normal"/>
    <w:next w:val="BodyText"/>
    <w:link w:val="Heading1Char"/>
    <w:qFormat/>
    <w:rsid w:val="009E665E"/>
    <w:pPr>
      <w:keepNext/>
      <w:numPr>
        <w:numId w:val="9"/>
      </w:numPr>
      <w:tabs>
        <w:tab w:val="left" w:pos="5040"/>
        <w:tab w:val="left" w:pos="7200"/>
      </w:tabs>
      <w:spacing w:after="120" w:line="312" w:lineRule="auto"/>
      <w:outlineLvl w:val="0"/>
    </w:pPr>
    <w:rPr>
      <w:b/>
      <w:spacing w:val="4"/>
      <w:sz w:val="24"/>
    </w:rPr>
  </w:style>
  <w:style w:type="paragraph" w:styleId="Heading2">
    <w:name w:val="heading 2"/>
    <w:basedOn w:val="BodyText"/>
    <w:next w:val="BodyText"/>
    <w:link w:val="Heading2Char"/>
    <w:qFormat/>
    <w:rsid w:val="009E665E"/>
    <w:pPr>
      <w:keepNext/>
      <w:numPr>
        <w:ilvl w:val="1"/>
        <w:numId w:val="9"/>
      </w:numPr>
      <w:spacing w:line="288" w:lineRule="auto"/>
      <w:outlineLvl w:val="1"/>
    </w:pPr>
    <w:rPr>
      <w:b/>
      <w:bCs/>
      <w:spacing w:val="4"/>
      <w:sz w:val="22"/>
      <w:lang w:eastAsia="nl-NL"/>
    </w:rPr>
  </w:style>
  <w:style w:type="paragraph" w:styleId="Heading3">
    <w:name w:val="heading 3"/>
    <w:basedOn w:val="Normal"/>
    <w:next w:val="Normal"/>
    <w:link w:val="Heading3Char"/>
    <w:qFormat/>
    <w:rsid w:val="009E665E"/>
    <w:pPr>
      <w:keepNext/>
      <w:numPr>
        <w:ilvl w:val="2"/>
        <w:numId w:val="9"/>
      </w:numPr>
      <w:spacing w:after="120"/>
      <w:outlineLvl w:val="2"/>
    </w:pPr>
    <w:rPr>
      <w:b/>
      <w:iCs/>
      <w:lang w:val="en-US"/>
    </w:rPr>
  </w:style>
  <w:style w:type="paragraph" w:styleId="Heading4">
    <w:name w:val="heading 4"/>
    <w:basedOn w:val="Normal"/>
    <w:next w:val="Normal"/>
    <w:link w:val="Heading4Char"/>
    <w:qFormat/>
    <w:rsid w:val="009E665E"/>
    <w:pPr>
      <w:keepNext/>
      <w:numPr>
        <w:ilvl w:val="3"/>
        <w:numId w:val="9"/>
      </w:numPr>
      <w:outlineLvl w:val="3"/>
    </w:pPr>
    <w:rPr>
      <w:bCs/>
    </w:rPr>
  </w:style>
  <w:style w:type="paragraph" w:styleId="Heading5">
    <w:name w:val="heading 5"/>
    <w:basedOn w:val="Normal"/>
    <w:next w:val="Normal"/>
    <w:link w:val="Heading5Char"/>
    <w:qFormat/>
    <w:rsid w:val="009E665E"/>
    <w:pPr>
      <w:keepNext/>
      <w:numPr>
        <w:ilvl w:val="4"/>
        <w:numId w:val="9"/>
      </w:numPr>
      <w:outlineLvl w:val="4"/>
    </w:pPr>
  </w:style>
  <w:style w:type="paragraph" w:styleId="Heading6">
    <w:name w:val="heading 6"/>
    <w:basedOn w:val="Normal"/>
    <w:next w:val="Normal"/>
    <w:link w:val="Heading6Char"/>
    <w:qFormat/>
    <w:rsid w:val="009E665E"/>
    <w:pPr>
      <w:keepNext/>
      <w:numPr>
        <w:ilvl w:val="5"/>
        <w:numId w:val="9"/>
      </w:numPr>
      <w:outlineLvl w:val="5"/>
    </w:pPr>
    <w:rPr>
      <w:bCs/>
    </w:rPr>
  </w:style>
  <w:style w:type="paragraph" w:styleId="Heading7">
    <w:name w:val="heading 7"/>
    <w:basedOn w:val="Normal"/>
    <w:next w:val="Normal"/>
    <w:link w:val="Heading7Char"/>
    <w:qFormat/>
    <w:rsid w:val="009E665E"/>
    <w:pPr>
      <w:keepNext/>
      <w:numPr>
        <w:ilvl w:val="6"/>
        <w:numId w:val="9"/>
      </w:numPr>
      <w:outlineLvl w:val="6"/>
    </w:pPr>
  </w:style>
  <w:style w:type="paragraph" w:styleId="Heading8">
    <w:name w:val="heading 8"/>
    <w:basedOn w:val="Normal"/>
    <w:next w:val="Normal"/>
    <w:link w:val="Heading8Char"/>
    <w:qFormat/>
    <w:rsid w:val="009E665E"/>
    <w:pPr>
      <w:keepNext/>
      <w:numPr>
        <w:ilvl w:val="7"/>
        <w:numId w:val="9"/>
      </w:numPr>
      <w:outlineLvl w:val="7"/>
    </w:pPr>
  </w:style>
  <w:style w:type="paragraph" w:styleId="Heading9">
    <w:name w:val="heading 9"/>
    <w:basedOn w:val="Normal"/>
    <w:next w:val="Normal"/>
    <w:link w:val="Heading9Char"/>
    <w:qFormat/>
    <w:rsid w:val="009E665E"/>
    <w:pPr>
      <w:keepNext/>
      <w:widowControl w:val="0"/>
      <w:numPr>
        <w:ilvl w:val="8"/>
        <w:numId w:val="9"/>
      </w:numPr>
      <w:outlineLvl w:val="8"/>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65E"/>
    <w:pPr>
      <w:tabs>
        <w:tab w:val="center" w:pos="4536"/>
        <w:tab w:val="right" w:pos="9072"/>
      </w:tabs>
    </w:pPr>
  </w:style>
  <w:style w:type="character" w:customStyle="1" w:styleId="HeaderChar">
    <w:name w:val="Header Char"/>
    <w:basedOn w:val="DefaultParagraphFont"/>
    <w:link w:val="Header"/>
    <w:uiPriority w:val="99"/>
    <w:rsid w:val="009E665E"/>
  </w:style>
  <w:style w:type="paragraph" w:styleId="Footer">
    <w:name w:val="footer"/>
    <w:basedOn w:val="Normal"/>
    <w:link w:val="FooterChar"/>
    <w:uiPriority w:val="99"/>
    <w:unhideWhenUsed/>
    <w:rsid w:val="009E665E"/>
    <w:pPr>
      <w:tabs>
        <w:tab w:val="center" w:pos="4536"/>
        <w:tab w:val="right" w:pos="9072"/>
      </w:tabs>
    </w:pPr>
  </w:style>
  <w:style w:type="character" w:customStyle="1" w:styleId="FooterChar">
    <w:name w:val="Footer Char"/>
    <w:basedOn w:val="DefaultParagraphFont"/>
    <w:link w:val="Footer"/>
    <w:uiPriority w:val="99"/>
    <w:rsid w:val="009E665E"/>
  </w:style>
  <w:style w:type="paragraph" w:styleId="BodyText">
    <w:name w:val="Body Text"/>
    <w:basedOn w:val="Normal"/>
    <w:link w:val="BodyTextChar"/>
    <w:uiPriority w:val="99"/>
    <w:unhideWhenUsed/>
    <w:rsid w:val="009E665E"/>
    <w:pPr>
      <w:spacing w:after="120"/>
    </w:pPr>
  </w:style>
  <w:style w:type="character" w:customStyle="1" w:styleId="BodyTextChar">
    <w:name w:val="Body Text Char"/>
    <w:basedOn w:val="DefaultParagraphFont"/>
    <w:link w:val="BodyText"/>
    <w:uiPriority w:val="99"/>
    <w:rsid w:val="009E665E"/>
    <w:rPr>
      <w:rFonts w:ascii="Arial" w:hAnsi="Arial"/>
      <w:szCs w:val="24"/>
    </w:rPr>
  </w:style>
  <w:style w:type="character" w:customStyle="1" w:styleId="Heading1Char">
    <w:name w:val="Heading 1 Char"/>
    <w:basedOn w:val="DefaultParagraphFont"/>
    <w:link w:val="Heading1"/>
    <w:rsid w:val="009E665E"/>
    <w:rPr>
      <w:rFonts w:ascii="Arial" w:hAnsi="Arial"/>
      <w:b/>
      <w:spacing w:val="4"/>
      <w:sz w:val="24"/>
      <w:szCs w:val="24"/>
    </w:rPr>
  </w:style>
  <w:style w:type="character" w:customStyle="1" w:styleId="Heading2Char">
    <w:name w:val="Heading 2 Char"/>
    <w:basedOn w:val="BodyTextChar"/>
    <w:link w:val="Heading2"/>
    <w:rsid w:val="009E665E"/>
    <w:rPr>
      <w:rFonts w:ascii="Arial" w:hAnsi="Arial"/>
      <w:b/>
      <w:bCs/>
      <w:spacing w:val="4"/>
      <w:sz w:val="22"/>
      <w:szCs w:val="24"/>
      <w:lang w:eastAsia="nl-NL"/>
    </w:rPr>
  </w:style>
  <w:style w:type="character" w:customStyle="1" w:styleId="Heading3Char">
    <w:name w:val="Heading 3 Char"/>
    <w:basedOn w:val="DefaultParagraphFont"/>
    <w:link w:val="Heading3"/>
    <w:rsid w:val="009E665E"/>
    <w:rPr>
      <w:rFonts w:ascii="Arial" w:hAnsi="Arial"/>
      <w:b/>
      <w:iCs/>
      <w:szCs w:val="24"/>
      <w:lang w:val="en-US"/>
    </w:rPr>
  </w:style>
  <w:style w:type="character" w:customStyle="1" w:styleId="Heading4Char">
    <w:name w:val="Heading 4 Char"/>
    <w:basedOn w:val="DefaultParagraphFont"/>
    <w:link w:val="Heading4"/>
    <w:rsid w:val="009E665E"/>
    <w:rPr>
      <w:rFonts w:ascii="Arial" w:hAnsi="Arial"/>
      <w:bCs/>
      <w:szCs w:val="24"/>
    </w:rPr>
  </w:style>
  <w:style w:type="character" w:customStyle="1" w:styleId="Heading5Char">
    <w:name w:val="Heading 5 Char"/>
    <w:basedOn w:val="DefaultParagraphFont"/>
    <w:link w:val="Heading5"/>
    <w:rsid w:val="009E665E"/>
    <w:rPr>
      <w:rFonts w:ascii="Arial" w:hAnsi="Arial"/>
      <w:szCs w:val="24"/>
    </w:rPr>
  </w:style>
  <w:style w:type="character" w:customStyle="1" w:styleId="Heading6Char">
    <w:name w:val="Heading 6 Char"/>
    <w:basedOn w:val="DefaultParagraphFont"/>
    <w:link w:val="Heading6"/>
    <w:rsid w:val="009E665E"/>
    <w:rPr>
      <w:rFonts w:ascii="Arial" w:hAnsi="Arial"/>
      <w:bCs/>
      <w:szCs w:val="24"/>
    </w:rPr>
  </w:style>
  <w:style w:type="character" w:customStyle="1" w:styleId="Heading7Char">
    <w:name w:val="Heading 7 Char"/>
    <w:basedOn w:val="DefaultParagraphFont"/>
    <w:link w:val="Heading7"/>
    <w:rsid w:val="009E665E"/>
    <w:rPr>
      <w:rFonts w:ascii="Arial" w:hAnsi="Arial"/>
      <w:szCs w:val="24"/>
    </w:rPr>
  </w:style>
  <w:style w:type="character" w:customStyle="1" w:styleId="Heading8Char">
    <w:name w:val="Heading 8 Char"/>
    <w:basedOn w:val="DefaultParagraphFont"/>
    <w:link w:val="Heading8"/>
    <w:rsid w:val="009E665E"/>
    <w:rPr>
      <w:rFonts w:ascii="Arial" w:hAnsi="Arial"/>
      <w:szCs w:val="24"/>
    </w:rPr>
  </w:style>
  <w:style w:type="character" w:customStyle="1" w:styleId="Heading9Char">
    <w:name w:val="Heading 9 Char"/>
    <w:basedOn w:val="DefaultParagraphFont"/>
    <w:link w:val="Heading9"/>
    <w:rsid w:val="009E665E"/>
    <w:rPr>
      <w:rFonts w:ascii="Arial" w:hAnsi="Arial"/>
      <w:kern w:val="28"/>
      <w:szCs w:val="24"/>
    </w:rPr>
  </w:style>
  <w:style w:type="paragraph" w:styleId="ListParagraph">
    <w:name w:val="List Paragraph"/>
    <w:basedOn w:val="Normal"/>
    <w:uiPriority w:val="34"/>
    <w:qFormat/>
    <w:rsid w:val="00656591"/>
    <w:pPr>
      <w:ind w:left="720"/>
      <w:contextualSpacing/>
    </w:pPr>
  </w:style>
  <w:style w:type="paragraph" w:styleId="BalloonText">
    <w:name w:val="Balloon Text"/>
    <w:basedOn w:val="Normal"/>
    <w:link w:val="BalloonTextChar"/>
    <w:uiPriority w:val="99"/>
    <w:semiHidden/>
    <w:unhideWhenUsed/>
    <w:rsid w:val="00656591"/>
    <w:rPr>
      <w:rFonts w:ascii="Tahoma" w:hAnsi="Tahoma" w:cs="Tahoma"/>
      <w:sz w:val="16"/>
      <w:szCs w:val="16"/>
    </w:rPr>
  </w:style>
  <w:style w:type="character" w:customStyle="1" w:styleId="BalloonTextChar">
    <w:name w:val="Balloon Text Char"/>
    <w:basedOn w:val="DefaultParagraphFont"/>
    <w:link w:val="BalloonText"/>
    <w:uiPriority w:val="99"/>
    <w:semiHidden/>
    <w:rsid w:val="00656591"/>
    <w:rPr>
      <w:rFonts w:ascii="Tahoma" w:hAnsi="Tahoma" w:cs="Tahoma"/>
      <w:sz w:val="16"/>
      <w:szCs w:val="16"/>
    </w:rPr>
  </w:style>
  <w:style w:type="character" w:styleId="Hyperlink">
    <w:name w:val="Hyperlink"/>
    <w:basedOn w:val="DefaultParagraphFont"/>
    <w:uiPriority w:val="99"/>
    <w:unhideWhenUsed/>
    <w:rsid w:val="0085283E"/>
    <w:rPr>
      <w:color w:val="0000FF" w:themeColor="hyperlink"/>
      <w:u w:val="single"/>
    </w:rPr>
  </w:style>
  <w:style w:type="paragraph" w:styleId="PlainText">
    <w:name w:val="Plain Text"/>
    <w:basedOn w:val="Normal"/>
    <w:link w:val="PlainTextChar"/>
    <w:uiPriority w:val="99"/>
    <w:semiHidden/>
    <w:unhideWhenUsed/>
    <w:rsid w:val="0085283E"/>
    <w:rPr>
      <w:rFonts w:eastAsiaTheme="minorHAnsi" w:cs="Arial"/>
      <w:szCs w:val="20"/>
    </w:rPr>
  </w:style>
  <w:style w:type="character" w:customStyle="1" w:styleId="PlainTextChar">
    <w:name w:val="Plain Text Char"/>
    <w:basedOn w:val="DefaultParagraphFont"/>
    <w:link w:val="PlainText"/>
    <w:uiPriority w:val="99"/>
    <w:semiHidden/>
    <w:rsid w:val="0085283E"/>
    <w:rPr>
      <w:rFonts w:ascii="Arial" w:eastAsiaTheme="minorHAnsi" w:hAnsi="Arial" w:cs="Arial"/>
    </w:rPr>
  </w:style>
  <w:style w:type="paragraph" w:customStyle="1" w:styleId="dottedline">
    <w:name w:val="dotted line"/>
    <w:basedOn w:val="BodyText"/>
    <w:next w:val="BodyText"/>
    <w:link w:val="dottedlineChar"/>
    <w:rsid w:val="00AF19C1"/>
    <w:pPr>
      <w:spacing w:after="0" w:line="288" w:lineRule="auto"/>
    </w:pPr>
    <w:rPr>
      <w:spacing w:val="30"/>
      <w:sz w:val="24"/>
      <w:lang w:eastAsia="nl-NL"/>
    </w:rPr>
  </w:style>
  <w:style w:type="paragraph" w:customStyle="1" w:styleId="Documentsubtitle">
    <w:name w:val="Document subtitle"/>
    <w:basedOn w:val="BodyText"/>
    <w:rsid w:val="00AF19C1"/>
    <w:pPr>
      <w:spacing w:after="0" w:line="288" w:lineRule="auto"/>
    </w:pPr>
    <w:rPr>
      <w:spacing w:val="4"/>
      <w:sz w:val="28"/>
      <w:lang w:eastAsia="nl-NL"/>
    </w:rPr>
  </w:style>
  <w:style w:type="character" w:customStyle="1" w:styleId="dottedlineChar">
    <w:name w:val="dotted line Char"/>
    <w:basedOn w:val="DefaultParagraphFont"/>
    <w:link w:val="dottedline"/>
    <w:rsid w:val="00AF19C1"/>
    <w:rPr>
      <w:rFonts w:ascii="Arial" w:hAnsi="Arial"/>
      <w:spacing w:val="30"/>
      <w:sz w:val="24"/>
      <w:szCs w:val="24"/>
      <w:lang w:eastAsia="nl-NL"/>
    </w:rPr>
  </w:style>
  <w:style w:type="paragraph" w:customStyle="1" w:styleId="DocumentTitle">
    <w:name w:val="Document Title"/>
    <w:basedOn w:val="BodyText"/>
    <w:rsid w:val="00AF19C1"/>
    <w:pPr>
      <w:tabs>
        <w:tab w:val="left" w:pos="5040"/>
        <w:tab w:val="left" w:pos="7200"/>
      </w:tabs>
      <w:spacing w:after="0" w:line="288" w:lineRule="auto"/>
    </w:pPr>
    <w:rPr>
      <w:b/>
      <w:color w:val="009F47"/>
      <w:spacing w:val="4"/>
      <w:sz w:val="40"/>
      <w:lang w:eastAsia="nl-NL"/>
    </w:rPr>
  </w:style>
  <w:style w:type="character" w:styleId="Emphasis">
    <w:name w:val="Emphasis"/>
    <w:basedOn w:val="DefaultParagraphFont"/>
    <w:uiPriority w:val="20"/>
    <w:qFormat/>
    <w:rsid w:val="0039271D"/>
    <w:rPr>
      <w:i/>
      <w:iCs/>
    </w:rPr>
  </w:style>
  <w:style w:type="character" w:styleId="Strong">
    <w:name w:val="Strong"/>
    <w:basedOn w:val="DefaultParagraphFont"/>
    <w:uiPriority w:val="22"/>
    <w:qFormat/>
    <w:rsid w:val="0039271D"/>
    <w:rPr>
      <w:b/>
      <w:bCs/>
    </w:rPr>
  </w:style>
  <w:style w:type="character" w:customStyle="1" w:styleId="apple-style-span">
    <w:name w:val="apple-style-span"/>
    <w:basedOn w:val="DefaultParagraphFont"/>
    <w:rsid w:val="00BB56B8"/>
  </w:style>
  <w:style w:type="character" w:styleId="CommentReference">
    <w:name w:val="annotation reference"/>
    <w:basedOn w:val="DefaultParagraphFont"/>
    <w:uiPriority w:val="99"/>
    <w:semiHidden/>
    <w:unhideWhenUsed/>
    <w:rsid w:val="00DC4F9C"/>
    <w:rPr>
      <w:sz w:val="16"/>
      <w:szCs w:val="16"/>
    </w:rPr>
  </w:style>
  <w:style w:type="paragraph" w:styleId="CommentText">
    <w:name w:val="annotation text"/>
    <w:basedOn w:val="Normal"/>
    <w:link w:val="CommentTextChar"/>
    <w:uiPriority w:val="99"/>
    <w:unhideWhenUsed/>
    <w:rsid w:val="00DC4F9C"/>
    <w:rPr>
      <w:szCs w:val="20"/>
    </w:rPr>
  </w:style>
  <w:style w:type="character" w:customStyle="1" w:styleId="CommentTextChar">
    <w:name w:val="Comment Text Char"/>
    <w:basedOn w:val="DefaultParagraphFont"/>
    <w:link w:val="CommentText"/>
    <w:uiPriority w:val="99"/>
    <w:rsid w:val="00DC4F9C"/>
    <w:rPr>
      <w:rFonts w:ascii="Arial" w:hAnsi="Arial"/>
    </w:rPr>
  </w:style>
  <w:style w:type="paragraph" w:styleId="CommentSubject">
    <w:name w:val="annotation subject"/>
    <w:basedOn w:val="CommentText"/>
    <w:next w:val="CommentText"/>
    <w:link w:val="CommentSubjectChar"/>
    <w:uiPriority w:val="99"/>
    <w:semiHidden/>
    <w:unhideWhenUsed/>
    <w:rsid w:val="00DC4F9C"/>
    <w:rPr>
      <w:b/>
      <w:bCs/>
    </w:rPr>
  </w:style>
  <w:style w:type="character" w:customStyle="1" w:styleId="CommentSubjectChar">
    <w:name w:val="Comment Subject Char"/>
    <w:basedOn w:val="CommentTextChar"/>
    <w:link w:val="CommentSubject"/>
    <w:uiPriority w:val="99"/>
    <w:semiHidden/>
    <w:rsid w:val="00DC4F9C"/>
    <w:rPr>
      <w:rFonts w:ascii="Arial" w:hAnsi="Arial"/>
      <w:b/>
      <w:bCs/>
    </w:rPr>
  </w:style>
  <w:style w:type="paragraph" w:styleId="Revision">
    <w:name w:val="Revision"/>
    <w:hidden/>
    <w:uiPriority w:val="99"/>
    <w:semiHidden/>
    <w:rsid w:val="009E7F30"/>
    <w:rPr>
      <w:rFonts w:ascii="Arial" w:hAnsi="Arial"/>
      <w:szCs w:val="24"/>
    </w:rPr>
  </w:style>
  <w:style w:type="paragraph" w:styleId="NormalWeb">
    <w:name w:val="Normal (Web)"/>
    <w:basedOn w:val="Normal"/>
    <w:rsid w:val="00A71C4B"/>
    <w:pPr>
      <w:spacing w:before="100" w:beforeAutospacing="1" w:after="100" w:afterAutospacing="1"/>
    </w:pPr>
    <w:rPr>
      <w:rFonts w:ascii="Times New Roman" w:hAnsi="Times New Roman"/>
      <w:sz w:val="24"/>
      <w:lang w:val="nl-NL" w:eastAsia="nl-NL"/>
    </w:rPr>
  </w:style>
  <w:style w:type="paragraph" w:customStyle="1" w:styleId="Default">
    <w:name w:val="Default"/>
    <w:rsid w:val="005A4651"/>
    <w:pPr>
      <w:autoSpaceDE w:val="0"/>
      <w:autoSpaceDN w:val="0"/>
      <w:adjustRightInd w:val="0"/>
    </w:pPr>
    <w:rPr>
      <w:rFonts w:ascii="Calibri" w:hAnsi="Calibri" w:cs="Calibri"/>
      <w:color w:val="000000"/>
      <w:sz w:val="24"/>
      <w:szCs w:val="24"/>
      <w:lang w:val="nl-NL"/>
    </w:rPr>
  </w:style>
  <w:style w:type="character" w:customStyle="1" w:styleId="apple-converted-space">
    <w:name w:val="apple-converted-space"/>
    <w:basedOn w:val="DefaultParagraphFont"/>
    <w:rsid w:val="005A4651"/>
  </w:style>
  <w:style w:type="table" w:styleId="TableGrid">
    <w:name w:val="Table Grid"/>
    <w:basedOn w:val="TableNormal"/>
    <w:uiPriority w:val="59"/>
    <w:rsid w:val="00F57A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655F8"/>
    <w:rPr>
      <w:color w:val="800080" w:themeColor="followedHyperlink"/>
      <w:u w:val="single"/>
    </w:rPr>
  </w:style>
  <w:style w:type="character" w:customStyle="1" w:styleId="ft">
    <w:name w:val="ft"/>
    <w:basedOn w:val="DefaultParagraphFont"/>
    <w:rsid w:val="00962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0649">
      <w:bodyDiv w:val="1"/>
      <w:marLeft w:val="0"/>
      <w:marRight w:val="0"/>
      <w:marTop w:val="0"/>
      <w:marBottom w:val="0"/>
      <w:divBdr>
        <w:top w:val="none" w:sz="0" w:space="0" w:color="auto"/>
        <w:left w:val="none" w:sz="0" w:space="0" w:color="auto"/>
        <w:bottom w:val="none" w:sz="0" w:space="0" w:color="auto"/>
        <w:right w:val="none" w:sz="0" w:space="0" w:color="auto"/>
      </w:divBdr>
    </w:div>
    <w:div w:id="78452761">
      <w:bodyDiv w:val="1"/>
      <w:marLeft w:val="0"/>
      <w:marRight w:val="0"/>
      <w:marTop w:val="0"/>
      <w:marBottom w:val="0"/>
      <w:divBdr>
        <w:top w:val="none" w:sz="0" w:space="0" w:color="auto"/>
        <w:left w:val="none" w:sz="0" w:space="0" w:color="auto"/>
        <w:bottom w:val="none" w:sz="0" w:space="0" w:color="auto"/>
        <w:right w:val="none" w:sz="0" w:space="0" w:color="auto"/>
      </w:divBdr>
    </w:div>
    <w:div w:id="186254978">
      <w:bodyDiv w:val="1"/>
      <w:marLeft w:val="0"/>
      <w:marRight w:val="0"/>
      <w:marTop w:val="0"/>
      <w:marBottom w:val="0"/>
      <w:divBdr>
        <w:top w:val="none" w:sz="0" w:space="0" w:color="auto"/>
        <w:left w:val="none" w:sz="0" w:space="0" w:color="auto"/>
        <w:bottom w:val="none" w:sz="0" w:space="0" w:color="auto"/>
        <w:right w:val="none" w:sz="0" w:space="0" w:color="auto"/>
      </w:divBdr>
    </w:div>
    <w:div w:id="483787368">
      <w:bodyDiv w:val="1"/>
      <w:marLeft w:val="0"/>
      <w:marRight w:val="0"/>
      <w:marTop w:val="0"/>
      <w:marBottom w:val="0"/>
      <w:divBdr>
        <w:top w:val="none" w:sz="0" w:space="0" w:color="auto"/>
        <w:left w:val="none" w:sz="0" w:space="0" w:color="auto"/>
        <w:bottom w:val="none" w:sz="0" w:space="0" w:color="auto"/>
        <w:right w:val="none" w:sz="0" w:space="0" w:color="auto"/>
      </w:divBdr>
      <w:divsChild>
        <w:div w:id="1370645775">
          <w:marLeft w:val="547"/>
          <w:marRight w:val="0"/>
          <w:marTop w:val="106"/>
          <w:marBottom w:val="0"/>
          <w:divBdr>
            <w:top w:val="none" w:sz="0" w:space="0" w:color="auto"/>
            <w:left w:val="none" w:sz="0" w:space="0" w:color="auto"/>
            <w:bottom w:val="none" w:sz="0" w:space="0" w:color="auto"/>
            <w:right w:val="none" w:sz="0" w:space="0" w:color="auto"/>
          </w:divBdr>
        </w:div>
        <w:div w:id="520823637">
          <w:marLeft w:val="1166"/>
          <w:marRight w:val="0"/>
          <w:marTop w:val="96"/>
          <w:marBottom w:val="0"/>
          <w:divBdr>
            <w:top w:val="none" w:sz="0" w:space="0" w:color="auto"/>
            <w:left w:val="none" w:sz="0" w:space="0" w:color="auto"/>
            <w:bottom w:val="none" w:sz="0" w:space="0" w:color="auto"/>
            <w:right w:val="none" w:sz="0" w:space="0" w:color="auto"/>
          </w:divBdr>
        </w:div>
        <w:div w:id="41830186">
          <w:marLeft w:val="1166"/>
          <w:marRight w:val="0"/>
          <w:marTop w:val="96"/>
          <w:marBottom w:val="0"/>
          <w:divBdr>
            <w:top w:val="none" w:sz="0" w:space="0" w:color="auto"/>
            <w:left w:val="none" w:sz="0" w:space="0" w:color="auto"/>
            <w:bottom w:val="none" w:sz="0" w:space="0" w:color="auto"/>
            <w:right w:val="none" w:sz="0" w:space="0" w:color="auto"/>
          </w:divBdr>
        </w:div>
        <w:div w:id="712578390">
          <w:marLeft w:val="547"/>
          <w:marRight w:val="0"/>
          <w:marTop w:val="106"/>
          <w:marBottom w:val="0"/>
          <w:divBdr>
            <w:top w:val="none" w:sz="0" w:space="0" w:color="auto"/>
            <w:left w:val="none" w:sz="0" w:space="0" w:color="auto"/>
            <w:bottom w:val="none" w:sz="0" w:space="0" w:color="auto"/>
            <w:right w:val="none" w:sz="0" w:space="0" w:color="auto"/>
          </w:divBdr>
        </w:div>
        <w:div w:id="84158283">
          <w:marLeft w:val="1166"/>
          <w:marRight w:val="0"/>
          <w:marTop w:val="96"/>
          <w:marBottom w:val="0"/>
          <w:divBdr>
            <w:top w:val="none" w:sz="0" w:space="0" w:color="auto"/>
            <w:left w:val="none" w:sz="0" w:space="0" w:color="auto"/>
            <w:bottom w:val="none" w:sz="0" w:space="0" w:color="auto"/>
            <w:right w:val="none" w:sz="0" w:space="0" w:color="auto"/>
          </w:divBdr>
        </w:div>
        <w:div w:id="2114667772">
          <w:marLeft w:val="1166"/>
          <w:marRight w:val="0"/>
          <w:marTop w:val="96"/>
          <w:marBottom w:val="0"/>
          <w:divBdr>
            <w:top w:val="none" w:sz="0" w:space="0" w:color="auto"/>
            <w:left w:val="none" w:sz="0" w:space="0" w:color="auto"/>
            <w:bottom w:val="none" w:sz="0" w:space="0" w:color="auto"/>
            <w:right w:val="none" w:sz="0" w:space="0" w:color="auto"/>
          </w:divBdr>
        </w:div>
        <w:div w:id="337733029">
          <w:marLeft w:val="1166"/>
          <w:marRight w:val="0"/>
          <w:marTop w:val="96"/>
          <w:marBottom w:val="0"/>
          <w:divBdr>
            <w:top w:val="none" w:sz="0" w:space="0" w:color="auto"/>
            <w:left w:val="none" w:sz="0" w:space="0" w:color="auto"/>
            <w:bottom w:val="none" w:sz="0" w:space="0" w:color="auto"/>
            <w:right w:val="none" w:sz="0" w:space="0" w:color="auto"/>
          </w:divBdr>
        </w:div>
      </w:divsChild>
    </w:div>
    <w:div w:id="510296029">
      <w:bodyDiv w:val="1"/>
      <w:marLeft w:val="0"/>
      <w:marRight w:val="0"/>
      <w:marTop w:val="0"/>
      <w:marBottom w:val="0"/>
      <w:divBdr>
        <w:top w:val="none" w:sz="0" w:space="0" w:color="auto"/>
        <w:left w:val="none" w:sz="0" w:space="0" w:color="auto"/>
        <w:bottom w:val="none" w:sz="0" w:space="0" w:color="auto"/>
        <w:right w:val="none" w:sz="0" w:space="0" w:color="auto"/>
      </w:divBdr>
    </w:div>
    <w:div w:id="672806931">
      <w:bodyDiv w:val="1"/>
      <w:marLeft w:val="0"/>
      <w:marRight w:val="0"/>
      <w:marTop w:val="0"/>
      <w:marBottom w:val="0"/>
      <w:divBdr>
        <w:top w:val="none" w:sz="0" w:space="0" w:color="auto"/>
        <w:left w:val="none" w:sz="0" w:space="0" w:color="auto"/>
        <w:bottom w:val="none" w:sz="0" w:space="0" w:color="auto"/>
        <w:right w:val="none" w:sz="0" w:space="0" w:color="auto"/>
      </w:divBdr>
      <w:divsChild>
        <w:div w:id="705757615">
          <w:marLeft w:val="547"/>
          <w:marRight w:val="0"/>
          <w:marTop w:val="106"/>
          <w:marBottom w:val="0"/>
          <w:divBdr>
            <w:top w:val="none" w:sz="0" w:space="0" w:color="auto"/>
            <w:left w:val="none" w:sz="0" w:space="0" w:color="auto"/>
            <w:bottom w:val="none" w:sz="0" w:space="0" w:color="auto"/>
            <w:right w:val="none" w:sz="0" w:space="0" w:color="auto"/>
          </w:divBdr>
        </w:div>
        <w:div w:id="305017559">
          <w:marLeft w:val="547"/>
          <w:marRight w:val="0"/>
          <w:marTop w:val="106"/>
          <w:marBottom w:val="0"/>
          <w:divBdr>
            <w:top w:val="none" w:sz="0" w:space="0" w:color="auto"/>
            <w:left w:val="none" w:sz="0" w:space="0" w:color="auto"/>
            <w:bottom w:val="none" w:sz="0" w:space="0" w:color="auto"/>
            <w:right w:val="none" w:sz="0" w:space="0" w:color="auto"/>
          </w:divBdr>
        </w:div>
        <w:div w:id="50152372">
          <w:marLeft w:val="547"/>
          <w:marRight w:val="0"/>
          <w:marTop w:val="106"/>
          <w:marBottom w:val="0"/>
          <w:divBdr>
            <w:top w:val="none" w:sz="0" w:space="0" w:color="auto"/>
            <w:left w:val="none" w:sz="0" w:space="0" w:color="auto"/>
            <w:bottom w:val="none" w:sz="0" w:space="0" w:color="auto"/>
            <w:right w:val="none" w:sz="0" w:space="0" w:color="auto"/>
          </w:divBdr>
        </w:div>
        <w:div w:id="1795098976">
          <w:marLeft w:val="547"/>
          <w:marRight w:val="0"/>
          <w:marTop w:val="106"/>
          <w:marBottom w:val="0"/>
          <w:divBdr>
            <w:top w:val="none" w:sz="0" w:space="0" w:color="auto"/>
            <w:left w:val="none" w:sz="0" w:space="0" w:color="auto"/>
            <w:bottom w:val="none" w:sz="0" w:space="0" w:color="auto"/>
            <w:right w:val="none" w:sz="0" w:space="0" w:color="auto"/>
          </w:divBdr>
        </w:div>
      </w:divsChild>
    </w:div>
    <w:div w:id="736245229">
      <w:bodyDiv w:val="1"/>
      <w:marLeft w:val="0"/>
      <w:marRight w:val="0"/>
      <w:marTop w:val="0"/>
      <w:marBottom w:val="0"/>
      <w:divBdr>
        <w:top w:val="none" w:sz="0" w:space="0" w:color="auto"/>
        <w:left w:val="none" w:sz="0" w:space="0" w:color="auto"/>
        <w:bottom w:val="none" w:sz="0" w:space="0" w:color="auto"/>
        <w:right w:val="none" w:sz="0" w:space="0" w:color="auto"/>
      </w:divBdr>
      <w:divsChild>
        <w:div w:id="2023047264">
          <w:marLeft w:val="0"/>
          <w:marRight w:val="0"/>
          <w:marTop w:val="0"/>
          <w:marBottom w:val="0"/>
          <w:divBdr>
            <w:top w:val="none" w:sz="0" w:space="0" w:color="auto"/>
            <w:left w:val="none" w:sz="0" w:space="0" w:color="auto"/>
            <w:bottom w:val="none" w:sz="0" w:space="0" w:color="auto"/>
            <w:right w:val="none" w:sz="0" w:space="0" w:color="auto"/>
          </w:divBdr>
          <w:divsChild>
            <w:div w:id="461314209">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743451300">
      <w:bodyDiv w:val="1"/>
      <w:marLeft w:val="0"/>
      <w:marRight w:val="0"/>
      <w:marTop w:val="0"/>
      <w:marBottom w:val="0"/>
      <w:divBdr>
        <w:top w:val="none" w:sz="0" w:space="0" w:color="auto"/>
        <w:left w:val="none" w:sz="0" w:space="0" w:color="auto"/>
        <w:bottom w:val="none" w:sz="0" w:space="0" w:color="auto"/>
        <w:right w:val="none" w:sz="0" w:space="0" w:color="auto"/>
      </w:divBdr>
    </w:div>
    <w:div w:id="825124316">
      <w:bodyDiv w:val="1"/>
      <w:marLeft w:val="0"/>
      <w:marRight w:val="0"/>
      <w:marTop w:val="0"/>
      <w:marBottom w:val="0"/>
      <w:divBdr>
        <w:top w:val="none" w:sz="0" w:space="0" w:color="auto"/>
        <w:left w:val="none" w:sz="0" w:space="0" w:color="auto"/>
        <w:bottom w:val="none" w:sz="0" w:space="0" w:color="auto"/>
        <w:right w:val="none" w:sz="0" w:space="0" w:color="auto"/>
      </w:divBdr>
      <w:divsChild>
        <w:div w:id="1086465139">
          <w:marLeft w:val="547"/>
          <w:marRight w:val="0"/>
          <w:marTop w:val="67"/>
          <w:marBottom w:val="0"/>
          <w:divBdr>
            <w:top w:val="none" w:sz="0" w:space="0" w:color="auto"/>
            <w:left w:val="none" w:sz="0" w:space="0" w:color="auto"/>
            <w:bottom w:val="none" w:sz="0" w:space="0" w:color="auto"/>
            <w:right w:val="none" w:sz="0" w:space="0" w:color="auto"/>
          </w:divBdr>
        </w:div>
        <w:div w:id="1697390695">
          <w:marLeft w:val="547"/>
          <w:marRight w:val="0"/>
          <w:marTop w:val="67"/>
          <w:marBottom w:val="0"/>
          <w:divBdr>
            <w:top w:val="none" w:sz="0" w:space="0" w:color="auto"/>
            <w:left w:val="none" w:sz="0" w:space="0" w:color="auto"/>
            <w:bottom w:val="none" w:sz="0" w:space="0" w:color="auto"/>
            <w:right w:val="none" w:sz="0" w:space="0" w:color="auto"/>
          </w:divBdr>
        </w:div>
      </w:divsChild>
    </w:div>
    <w:div w:id="1039554217">
      <w:bodyDiv w:val="1"/>
      <w:marLeft w:val="0"/>
      <w:marRight w:val="0"/>
      <w:marTop w:val="0"/>
      <w:marBottom w:val="0"/>
      <w:divBdr>
        <w:top w:val="none" w:sz="0" w:space="0" w:color="auto"/>
        <w:left w:val="none" w:sz="0" w:space="0" w:color="auto"/>
        <w:bottom w:val="none" w:sz="0" w:space="0" w:color="auto"/>
        <w:right w:val="none" w:sz="0" w:space="0" w:color="auto"/>
      </w:divBdr>
      <w:divsChild>
        <w:div w:id="1769235328">
          <w:marLeft w:val="547"/>
          <w:marRight w:val="0"/>
          <w:marTop w:val="67"/>
          <w:marBottom w:val="0"/>
          <w:divBdr>
            <w:top w:val="none" w:sz="0" w:space="0" w:color="auto"/>
            <w:left w:val="none" w:sz="0" w:space="0" w:color="auto"/>
            <w:bottom w:val="none" w:sz="0" w:space="0" w:color="auto"/>
            <w:right w:val="none" w:sz="0" w:space="0" w:color="auto"/>
          </w:divBdr>
        </w:div>
        <w:div w:id="2076512642">
          <w:marLeft w:val="547"/>
          <w:marRight w:val="0"/>
          <w:marTop w:val="67"/>
          <w:marBottom w:val="0"/>
          <w:divBdr>
            <w:top w:val="none" w:sz="0" w:space="0" w:color="auto"/>
            <w:left w:val="none" w:sz="0" w:space="0" w:color="auto"/>
            <w:bottom w:val="none" w:sz="0" w:space="0" w:color="auto"/>
            <w:right w:val="none" w:sz="0" w:space="0" w:color="auto"/>
          </w:divBdr>
        </w:div>
      </w:divsChild>
    </w:div>
    <w:div w:id="1243371822">
      <w:bodyDiv w:val="1"/>
      <w:marLeft w:val="0"/>
      <w:marRight w:val="0"/>
      <w:marTop w:val="0"/>
      <w:marBottom w:val="0"/>
      <w:divBdr>
        <w:top w:val="none" w:sz="0" w:space="0" w:color="auto"/>
        <w:left w:val="none" w:sz="0" w:space="0" w:color="auto"/>
        <w:bottom w:val="none" w:sz="0" w:space="0" w:color="auto"/>
        <w:right w:val="none" w:sz="0" w:space="0" w:color="auto"/>
      </w:divBdr>
    </w:div>
    <w:div w:id="1400708840">
      <w:bodyDiv w:val="1"/>
      <w:marLeft w:val="0"/>
      <w:marRight w:val="0"/>
      <w:marTop w:val="0"/>
      <w:marBottom w:val="0"/>
      <w:divBdr>
        <w:top w:val="none" w:sz="0" w:space="0" w:color="auto"/>
        <w:left w:val="none" w:sz="0" w:space="0" w:color="auto"/>
        <w:bottom w:val="none" w:sz="0" w:space="0" w:color="auto"/>
        <w:right w:val="none" w:sz="0" w:space="0" w:color="auto"/>
      </w:divBdr>
      <w:divsChild>
        <w:div w:id="1108893958">
          <w:marLeft w:val="1800"/>
          <w:marRight w:val="0"/>
          <w:marTop w:val="77"/>
          <w:marBottom w:val="0"/>
          <w:divBdr>
            <w:top w:val="none" w:sz="0" w:space="0" w:color="auto"/>
            <w:left w:val="none" w:sz="0" w:space="0" w:color="auto"/>
            <w:bottom w:val="none" w:sz="0" w:space="0" w:color="auto"/>
            <w:right w:val="none" w:sz="0" w:space="0" w:color="auto"/>
          </w:divBdr>
        </w:div>
      </w:divsChild>
    </w:div>
    <w:div w:id="1452284154">
      <w:bodyDiv w:val="1"/>
      <w:marLeft w:val="0"/>
      <w:marRight w:val="0"/>
      <w:marTop w:val="0"/>
      <w:marBottom w:val="0"/>
      <w:divBdr>
        <w:top w:val="none" w:sz="0" w:space="0" w:color="auto"/>
        <w:left w:val="none" w:sz="0" w:space="0" w:color="auto"/>
        <w:bottom w:val="none" w:sz="0" w:space="0" w:color="auto"/>
        <w:right w:val="none" w:sz="0" w:space="0" w:color="auto"/>
      </w:divBdr>
    </w:div>
    <w:div w:id="1455757948">
      <w:bodyDiv w:val="1"/>
      <w:marLeft w:val="0"/>
      <w:marRight w:val="0"/>
      <w:marTop w:val="0"/>
      <w:marBottom w:val="0"/>
      <w:divBdr>
        <w:top w:val="none" w:sz="0" w:space="0" w:color="auto"/>
        <w:left w:val="none" w:sz="0" w:space="0" w:color="auto"/>
        <w:bottom w:val="none" w:sz="0" w:space="0" w:color="auto"/>
        <w:right w:val="none" w:sz="0" w:space="0" w:color="auto"/>
      </w:divBdr>
    </w:div>
    <w:div w:id="1726176566">
      <w:bodyDiv w:val="1"/>
      <w:marLeft w:val="0"/>
      <w:marRight w:val="0"/>
      <w:marTop w:val="0"/>
      <w:marBottom w:val="0"/>
      <w:divBdr>
        <w:top w:val="none" w:sz="0" w:space="0" w:color="auto"/>
        <w:left w:val="none" w:sz="0" w:space="0" w:color="auto"/>
        <w:bottom w:val="none" w:sz="0" w:space="0" w:color="auto"/>
        <w:right w:val="none" w:sz="0" w:space="0" w:color="auto"/>
      </w:divBdr>
      <w:divsChild>
        <w:div w:id="1148865587">
          <w:marLeft w:val="1166"/>
          <w:marRight w:val="0"/>
          <w:marTop w:val="86"/>
          <w:marBottom w:val="0"/>
          <w:divBdr>
            <w:top w:val="none" w:sz="0" w:space="0" w:color="auto"/>
            <w:left w:val="none" w:sz="0" w:space="0" w:color="auto"/>
            <w:bottom w:val="none" w:sz="0" w:space="0" w:color="auto"/>
            <w:right w:val="none" w:sz="0" w:space="0" w:color="auto"/>
          </w:divBdr>
        </w:div>
      </w:divsChild>
    </w:div>
    <w:div w:id="1728336076">
      <w:bodyDiv w:val="1"/>
      <w:marLeft w:val="0"/>
      <w:marRight w:val="0"/>
      <w:marTop w:val="0"/>
      <w:marBottom w:val="0"/>
      <w:divBdr>
        <w:top w:val="none" w:sz="0" w:space="0" w:color="auto"/>
        <w:left w:val="none" w:sz="0" w:space="0" w:color="auto"/>
        <w:bottom w:val="none" w:sz="0" w:space="0" w:color="auto"/>
        <w:right w:val="none" w:sz="0" w:space="0" w:color="auto"/>
      </w:divBdr>
      <w:divsChild>
        <w:div w:id="2131973872">
          <w:marLeft w:val="547"/>
          <w:marRight w:val="0"/>
          <w:marTop w:val="106"/>
          <w:marBottom w:val="0"/>
          <w:divBdr>
            <w:top w:val="none" w:sz="0" w:space="0" w:color="auto"/>
            <w:left w:val="none" w:sz="0" w:space="0" w:color="auto"/>
            <w:bottom w:val="none" w:sz="0" w:space="0" w:color="auto"/>
            <w:right w:val="none" w:sz="0" w:space="0" w:color="auto"/>
          </w:divBdr>
        </w:div>
      </w:divsChild>
    </w:div>
    <w:div w:id="1797217910">
      <w:bodyDiv w:val="1"/>
      <w:marLeft w:val="0"/>
      <w:marRight w:val="0"/>
      <w:marTop w:val="0"/>
      <w:marBottom w:val="0"/>
      <w:divBdr>
        <w:top w:val="none" w:sz="0" w:space="0" w:color="auto"/>
        <w:left w:val="none" w:sz="0" w:space="0" w:color="auto"/>
        <w:bottom w:val="none" w:sz="0" w:space="0" w:color="auto"/>
        <w:right w:val="none" w:sz="0" w:space="0" w:color="auto"/>
      </w:divBdr>
      <w:divsChild>
        <w:div w:id="2139444309">
          <w:marLeft w:val="547"/>
          <w:marRight w:val="0"/>
          <w:marTop w:val="106"/>
          <w:marBottom w:val="0"/>
          <w:divBdr>
            <w:top w:val="none" w:sz="0" w:space="0" w:color="auto"/>
            <w:left w:val="none" w:sz="0" w:space="0" w:color="auto"/>
            <w:bottom w:val="none" w:sz="0" w:space="0" w:color="auto"/>
            <w:right w:val="none" w:sz="0" w:space="0" w:color="auto"/>
          </w:divBdr>
        </w:div>
      </w:divsChild>
    </w:div>
    <w:div w:id="2060738367">
      <w:bodyDiv w:val="1"/>
      <w:marLeft w:val="0"/>
      <w:marRight w:val="0"/>
      <w:marTop w:val="0"/>
      <w:marBottom w:val="0"/>
      <w:divBdr>
        <w:top w:val="none" w:sz="0" w:space="0" w:color="auto"/>
        <w:left w:val="none" w:sz="0" w:space="0" w:color="auto"/>
        <w:bottom w:val="none" w:sz="0" w:space="0" w:color="auto"/>
        <w:right w:val="none" w:sz="0" w:space="0" w:color="auto"/>
      </w:divBdr>
      <w:divsChild>
        <w:div w:id="1840076189">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rtemis-ia.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rtemis-ju.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ra.jonkers.@artemis.ia.e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tea2.org" TargetMode="External"/><Relationship Id="rId4" Type="http://schemas.microsoft.com/office/2007/relationships/stylesWithEffects" Target="stylesWithEffects.xml"/><Relationship Id="rId9" Type="http://schemas.openxmlformats.org/officeDocument/2006/relationships/hyperlink" Target="mailto:linda.van.den.borne@itea2.org" TargetMode="External"/><Relationship Id="rId14" Type="http://schemas.openxmlformats.org/officeDocument/2006/relationships/hyperlink" Target="http://www.artemis.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FB0DB-1B9A-45A5-B764-9195D31FE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2839</Words>
  <Characters>15620</Characters>
  <Application>Microsoft Office Word</Application>
  <DocSecurity>0</DocSecurity>
  <Lines>130</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Co-summit 2012 Pre-event press release</vt:lpstr>
      <vt:lpstr>Co-summit 2011 pre-release</vt:lpstr>
    </vt:vector>
  </TitlesOfParts>
  <Company>JTI</Company>
  <LinksUpToDate>false</LinksUpToDate>
  <CharactersWithSpaces>18423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Co-summit 2012 Pre-event press release</dc:title>
  <dc:creator>Co-summit Secretariat</dc:creator>
  <cp:lastModifiedBy>Linda van den Borne</cp:lastModifiedBy>
  <cp:revision>2</cp:revision>
  <cp:lastPrinted>2012-10-17T10:21:00Z</cp:lastPrinted>
  <dcterms:created xsi:type="dcterms:W3CDTF">2012-11-07T13:50:00Z</dcterms:created>
  <dcterms:modified xsi:type="dcterms:W3CDTF">2012-11-07T13:50:00Z</dcterms:modified>
</cp:coreProperties>
</file>