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C0A" w:rsidRPr="003A7D2C" w:rsidRDefault="007529B0" w:rsidP="003A7D2C">
      <w:pPr>
        <w:pStyle w:val="DocumentTitle"/>
        <w:spacing w:line="240" w:lineRule="auto"/>
        <w:rPr>
          <w:rFonts w:cs="Arial"/>
          <w:b w:val="0"/>
          <w:color w:val="auto"/>
          <w:spacing w:val="0"/>
          <w:sz w:val="28"/>
          <w:szCs w:val="22"/>
          <w:u w:val="single"/>
        </w:rPr>
      </w:pPr>
      <w:r w:rsidRPr="003A7D2C">
        <w:rPr>
          <w:rFonts w:cs="Arial"/>
          <w:b w:val="0"/>
          <w:color w:val="auto"/>
          <w:spacing w:val="0"/>
          <w:sz w:val="28"/>
          <w:szCs w:val="22"/>
          <w:u w:val="single"/>
        </w:rPr>
        <w:t xml:space="preserve">Post-event </w:t>
      </w:r>
      <w:r w:rsidR="00231C0A" w:rsidRPr="003A7D2C">
        <w:rPr>
          <w:rFonts w:cs="Arial"/>
          <w:b w:val="0"/>
          <w:color w:val="auto"/>
          <w:spacing w:val="0"/>
          <w:sz w:val="28"/>
          <w:szCs w:val="22"/>
          <w:u w:val="single"/>
        </w:rPr>
        <w:t>Press Release</w:t>
      </w:r>
    </w:p>
    <w:p w:rsidR="00352589" w:rsidRPr="003A7D2C" w:rsidRDefault="00352589" w:rsidP="003A7D2C">
      <w:pPr>
        <w:pStyle w:val="Documentsubtitle"/>
        <w:spacing w:line="240" w:lineRule="auto"/>
        <w:rPr>
          <w:rFonts w:cs="Arial"/>
          <w:b/>
          <w:spacing w:val="0"/>
          <w:szCs w:val="22"/>
        </w:rPr>
      </w:pPr>
    </w:p>
    <w:p w:rsidR="00352589" w:rsidRPr="003A7D2C" w:rsidRDefault="00352589" w:rsidP="003A7D2C">
      <w:pPr>
        <w:pStyle w:val="Documentsubtitle"/>
        <w:spacing w:line="240" w:lineRule="auto"/>
        <w:rPr>
          <w:rFonts w:cs="Arial"/>
          <w:b/>
          <w:spacing w:val="0"/>
          <w:szCs w:val="22"/>
        </w:rPr>
      </w:pPr>
      <w:r w:rsidRPr="003A7D2C">
        <w:rPr>
          <w:rFonts w:cs="Arial"/>
          <w:b/>
          <w:spacing w:val="0"/>
          <w:szCs w:val="22"/>
        </w:rPr>
        <w:t xml:space="preserve">A digital </w:t>
      </w:r>
      <w:r w:rsidR="007529B0" w:rsidRPr="003A7D2C">
        <w:rPr>
          <w:rFonts w:cs="Arial"/>
          <w:b/>
          <w:spacing w:val="0"/>
          <w:szCs w:val="22"/>
        </w:rPr>
        <w:t>landscape of opportunities</w:t>
      </w:r>
    </w:p>
    <w:p w:rsidR="00352589" w:rsidRPr="003A7D2C" w:rsidRDefault="00352589" w:rsidP="003A7D2C">
      <w:pPr>
        <w:pStyle w:val="Documentsubtitle"/>
        <w:spacing w:line="240" w:lineRule="auto"/>
        <w:rPr>
          <w:rFonts w:cs="Arial"/>
          <w:i/>
          <w:spacing w:val="0"/>
          <w:sz w:val="22"/>
          <w:szCs w:val="22"/>
        </w:rPr>
      </w:pPr>
      <w:r w:rsidRPr="003A7D2C">
        <w:rPr>
          <w:rFonts w:cs="Arial"/>
          <w:i/>
          <w:spacing w:val="0"/>
          <w:sz w:val="22"/>
          <w:szCs w:val="22"/>
        </w:rPr>
        <w:t>Digital Innovation Forum 2017</w:t>
      </w:r>
    </w:p>
    <w:p w:rsidR="00352589" w:rsidRPr="003A7D2C" w:rsidRDefault="00352589" w:rsidP="003A7D2C">
      <w:pPr>
        <w:pStyle w:val="Documentsubtitle"/>
        <w:pBdr>
          <w:bottom w:val="single" w:sz="4" w:space="1" w:color="auto"/>
        </w:pBdr>
        <w:spacing w:line="240" w:lineRule="auto"/>
        <w:rPr>
          <w:rFonts w:cs="Arial"/>
          <w:i/>
          <w:spacing w:val="0"/>
          <w:sz w:val="22"/>
          <w:szCs w:val="22"/>
        </w:rPr>
      </w:pPr>
      <w:r w:rsidRPr="003A7D2C">
        <w:rPr>
          <w:rFonts w:cs="Arial"/>
          <w:i/>
          <w:spacing w:val="0"/>
          <w:sz w:val="22"/>
          <w:szCs w:val="22"/>
        </w:rPr>
        <w:t>10 &amp; 11 May, RAI, Amsterdam</w:t>
      </w:r>
    </w:p>
    <w:p w:rsidR="00352589" w:rsidRPr="003A7D2C" w:rsidRDefault="00352589" w:rsidP="003A7D2C">
      <w:pPr>
        <w:pStyle w:val="DocumentTitle"/>
        <w:spacing w:line="240" w:lineRule="auto"/>
        <w:rPr>
          <w:rFonts w:cs="Arial"/>
          <w:b w:val="0"/>
          <w:color w:val="auto"/>
          <w:spacing w:val="0"/>
          <w:sz w:val="28"/>
          <w:szCs w:val="22"/>
          <w:u w:val="single"/>
        </w:rPr>
      </w:pPr>
    </w:p>
    <w:p w:rsidR="007529B0" w:rsidRPr="003A7D2C" w:rsidRDefault="007529B0" w:rsidP="003A7D2C">
      <w:pPr>
        <w:rPr>
          <w:rFonts w:cs="Arial"/>
          <w:i/>
          <w:szCs w:val="22"/>
        </w:rPr>
      </w:pPr>
      <w:r w:rsidRPr="003A7D2C">
        <w:rPr>
          <w:rFonts w:cs="Arial"/>
          <w:i/>
          <w:szCs w:val="22"/>
        </w:rPr>
        <w:t>“Digitisation is transforming every industry, and digital solutions will enable industrialisation and personalisation of care.” Keynote speaker Henk van Houten, Chief Technology Officer of Royal Philips, summed up the importance of the digital innovation that lay at the heart of the Digital Innovation Forum (DIF), jointly organised by ARTEMIS Industry Association and the EUREKA Cluster ITEA. This two-day event displayed, debated and demonstrated the opportunities created by the digital transformation to add value for both industry and society. With a focus on smart healthcare, smart energy, smart manufacturing and smart mobility.</w:t>
      </w:r>
    </w:p>
    <w:p w:rsidR="007529B0" w:rsidRPr="003A7D2C" w:rsidRDefault="007529B0" w:rsidP="003A7D2C">
      <w:pPr>
        <w:rPr>
          <w:rFonts w:cs="Arial"/>
          <w:szCs w:val="22"/>
        </w:rPr>
      </w:pPr>
    </w:p>
    <w:p w:rsidR="007529B0" w:rsidRPr="003A7D2C" w:rsidRDefault="007529B0" w:rsidP="003A7D2C">
      <w:pPr>
        <w:rPr>
          <w:rFonts w:cs="Arial"/>
          <w:szCs w:val="22"/>
        </w:rPr>
      </w:pPr>
      <w:r w:rsidRPr="003A7D2C">
        <w:rPr>
          <w:rFonts w:cs="Arial"/>
          <w:szCs w:val="22"/>
        </w:rPr>
        <w:t>The core message of the co-organisers, in the guise of Zeynep Sarilar (ITEA Chairwoman) and Laila Gide (President of ARTEMIS Industry Association), was that “digitalisation is not an option anymore” and that this forum presented an opportunity to experience and share digital innovations, “to explore the future through what we do today.”</w:t>
      </w:r>
    </w:p>
    <w:p w:rsidR="007529B0" w:rsidRPr="003A7D2C" w:rsidRDefault="007529B0" w:rsidP="003A7D2C">
      <w:pPr>
        <w:rPr>
          <w:rFonts w:cs="Arial"/>
          <w:szCs w:val="22"/>
        </w:rPr>
      </w:pPr>
    </w:p>
    <w:p w:rsidR="003A7D2C" w:rsidRDefault="007529B0" w:rsidP="003A7D2C">
      <w:pPr>
        <w:rPr>
          <w:rFonts w:cs="Arial"/>
          <w:b/>
          <w:szCs w:val="22"/>
        </w:rPr>
      </w:pPr>
      <w:r w:rsidRPr="003A7D2C">
        <w:rPr>
          <w:rFonts w:cs="Arial"/>
          <w:b/>
          <w:szCs w:val="22"/>
        </w:rPr>
        <w:t>Need for transformation</w:t>
      </w:r>
    </w:p>
    <w:p w:rsidR="007529B0" w:rsidRPr="003A7D2C" w:rsidRDefault="003A7D2C" w:rsidP="003A7D2C">
      <w:pPr>
        <w:rPr>
          <w:rFonts w:cs="Arial"/>
          <w:b/>
          <w:szCs w:val="22"/>
        </w:rPr>
      </w:pPr>
      <w:r>
        <w:rPr>
          <w:rFonts w:cs="Arial"/>
          <w:szCs w:val="22"/>
        </w:rPr>
        <w:t xml:space="preserve">The need </w:t>
      </w:r>
      <w:r w:rsidRPr="003A7D2C">
        <w:rPr>
          <w:rFonts w:cs="Arial"/>
          <w:szCs w:val="22"/>
        </w:rPr>
        <w:t xml:space="preserve">to tackle the challenges of tomorrow </w:t>
      </w:r>
      <w:r>
        <w:rPr>
          <w:rFonts w:cs="Arial"/>
          <w:szCs w:val="22"/>
        </w:rPr>
        <w:t xml:space="preserve">by the initiatives taken today </w:t>
      </w:r>
      <w:r w:rsidR="007529B0" w:rsidRPr="003A7D2C">
        <w:rPr>
          <w:rFonts w:cs="Arial"/>
          <w:szCs w:val="22"/>
        </w:rPr>
        <w:t xml:space="preserve">was underlined by Jasper Wesseling, Director for Innovation and Knowledge at the Dutch Ministry of Economic Affairs and keynote speaker. “To stay competitive in the future, we need to transform our business activities, processes and competencies. </w:t>
      </w:r>
      <w:r w:rsidR="0079705D" w:rsidRPr="003A7D2C">
        <w:rPr>
          <w:lang w:val="en-US"/>
        </w:rPr>
        <w:t xml:space="preserve">SMEs, large companies, universities and research </w:t>
      </w:r>
      <w:proofErr w:type="spellStart"/>
      <w:r w:rsidR="0079705D" w:rsidRPr="003A7D2C">
        <w:rPr>
          <w:lang w:val="en-US"/>
        </w:rPr>
        <w:t>organisations</w:t>
      </w:r>
      <w:proofErr w:type="spellEnd"/>
      <w:r w:rsidR="0079705D" w:rsidRPr="003A7D2C">
        <w:rPr>
          <w:lang w:val="en-US"/>
        </w:rPr>
        <w:t xml:space="preserve">, they all have their role to play in creating European-wide ecosystems for pre-competitive cooperation in the field of R&amp;D. </w:t>
      </w:r>
      <w:r w:rsidR="0079705D" w:rsidRPr="003A7D2C">
        <w:t xml:space="preserve">The role of large companies in these eco-systems should not be underestimated: not only do they offer a platform for SMEs to act on a European level but they also contribute roughly 50% to the partnership. And </w:t>
      </w:r>
      <w:r w:rsidR="007529B0" w:rsidRPr="003A7D2C">
        <w:rPr>
          <w:rFonts w:cs="Arial"/>
          <w:szCs w:val="22"/>
        </w:rPr>
        <w:t>investment in R&amp;D is necessary for future economic growth, technology development and tackling societal challenges.</w:t>
      </w:r>
      <w:r w:rsidR="00557F78" w:rsidRPr="003A7D2C">
        <w:rPr>
          <w:rFonts w:cs="Arial"/>
          <w:szCs w:val="22"/>
        </w:rPr>
        <w:t xml:space="preserve">” </w:t>
      </w:r>
      <w:r w:rsidR="007529B0" w:rsidRPr="003A7D2C">
        <w:rPr>
          <w:rFonts w:cs="Arial"/>
          <w:szCs w:val="22"/>
        </w:rPr>
        <w:t>Henk van Houten cited the role of projects like MEDIATE</w:t>
      </w:r>
      <w:r w:rsidR="007D29D0" w:rsidRPr="003A7D2C">
        <w:rPr>
          <w:rFonts w:cs="Arial"/>
          <w:szCs w:val="22"/>
        </w:rPr>
        <w:t>*</w:t>
      </w:r>
      <w:r w:rsidR="007529B0" w:rsidRPr="003A7D2C">
        <w:rPr>
          <w:rFonts w:cs="Arial"/>
          <w:szCs w:val="22"/>
        </w:rPr>
        <w:t xml:space="preserve"> (ITEA) and CRYSTAL</w:t>
      </w:r>
      <w:r w:rsidR="007D29D0" w:rsidRPr="003A7D2C">
        <w:rPr>
          <w:rFonts w:cs="Arial"/>
          <w:szCs w:val="22"/>
        </w:rPr>
        <w:t>*</w:t>
      </w:r>
      <w:r w:rsidR="007529B0" w:rsidRPr="003A7D2C">
        <w:rPr>
          <w:rFonts w:cs="Arial"/>
          <w:szCs w:val="22"/>
        </w:rPr>
        <w:t xml:space="preserve"> (ARTEMIS) </w:t>
      </w:r>
      <w:r>
        <w:rPr>
          <w:rFonts w:cs="Arial"/>
          <w:szCs w:val="22"/>
        </w:rPr>
        <w:t xml:space="preserve">in </w:t>
      </w:r>
      <w:r w:rsidR="007529B0" w:rsidRPr="003A7D2C">
        <w:rPr>
          <w:rFonts w:cs="Arial"/>
          <w:szCs w:val="22"/>
        </w:rPr>
        <w:t>a new generation image guided therapy platform being launched by Philips to introduce real-time multi-</w:t>
      </w:r>
      <w:proofErr w:type="spellStart"/>
      <w:r w:rsidR="007529B0" w:rsidRPr="003A7D2C">
        <w:rPr>
          <w:rFonts w:cs="Arial"/>
          <w:szCs w:val="22"/>
        </w:rPr>
        <w:t>workspot</w:t>
      </w:r>
      <w:proofErr w:type="spellEnd"/>
      <w:r w:rsidR="007529B0" w:rsidRPr="003A7D2C">
        <w:rPr>
          <w:rFonts w:cs="Arial"/>
          <w:szCs w:val="22"/>
        </w:rPr>
        <w:t xml:space="preserve"> technology.</w:t>
      </w:r>
      <w:r w:rsidR="007529B0" w:rsidRPr="003A7D2C">
        <w:rPr>
          <w:rFonts w:cs="Arial"/>
          <w:szCs w:val="20"/>
        </w:rPr>
        <w:t xml:space="preserve"> </w:t>
      </w:r>
      <w:r w:rsidR="000770AD" w:rsidRPr="00464229">
        <w:rPr>
          <w:rFonts w:cs="Arial"/>
          <w:szCs w:val="20"/>
        </w:rPr>
        <w:t>The keynote speech of</w:t>
      </w:r>
      <w:r w:rsidR="0079705D" w:rsidRPr="00464229">
        <w:rPr>
          <w:rFonts w:cs="Arial"/>
          <w:szCs w:val="20"/>
        </w:rPr>
        <w:t xml:space="preserve"> </w:t>
      </w:r>
      <w:hyperlink r:id="rId8" w:history="1">
        <w:r w:rsidR="0079705D" w:rsidRPr="00464229">
          <w:rPr>
            <w:rStyle w:val="Hyperlink"/>
            <w:rFonts w:cs="Arial"/>
            <w:color w:val="auto"/>
            <w:szCs w:val="20"/>
            <w:u w:val="none"/>
          </w:rPr>
          <w:t>Max Lemke</w:t>
        </w:r>
      </w:hyperlink>
      <w:r w:rsidR="0079705D" w:rsidRPr="00464229">
        <w:rPr>
          <w:rFonts w:cs="Arial"/>
          <w:szCs w:val="20"/>
        </w:rPr>
        <w:t xml:space="preserve">, </w:t>
      </w:r>
      <w:r w:rsidR="00464229">
        <w:rPr>
          <w:rFonts w:cs="Arial"/>
          <w:szCs w:val="20"/>
        </w:rPr>
        <w:t>Head of Unit</w:t>
      </w:r>
      <w:r w:rsidR="00464229" w:rsidRPr="00464229">
        <w:rPr>
          <w:rFonts w:cs="Arial"/>
          <w:szCs w:val="20"/>
        </w:rPr>
        <w:t xml:space="preserve"> "Technologies and Systems for Digitising Industry" in </w:t>
      </w:r>
      <w:r w:rsidR="00464229">
        <w:rPr>
          <w:rFonts w:cs="Arial"/>
          <w:szCs w:val="20"/>
        </w:rPr>
        <w:t>DG</w:t>
      </w:r>
      <w:r w:rsidR="00464229" w:rsidRPr="00464229">
        <w:rPr>
          <w:rFonts w:cs="Arial"/>
          <w:szCs w:val="20"/>
        </w:rPr>
        <w:t xml:space="preserve"> CONNECT of the European Commission</w:t>
      </w:r>
      <w:r w:rsidR="00464229">
        <w:rPr>
          <w:rFonts w:cs="Arial"/>
          <w:szCs w:val="20"/>
        </w:rPr>
        <w:t xml:space="preserve">, </w:t>
      </w:r>
      <w:r w:rsidR="0079705D" w:rsidRPr="00464229">
        <w:rPr>
          <w:rFonts w:cs="Arial"/>
          <w:szCs w:val="20"/>
        </w:rPr>
        <w:t>focus</w:t>
      </w:r>
      <w:r w:rsidR="000770AD" w:rsidRPr="00464229">
        <w:rPr>
          <w:rFonts w:cs="Arial"/>
          <w:szCs w:val="20"/>
        </w:rPr>
        <w:t>ed</w:t>
      </w:r>
      <w:r w:rsidR="0079705D" w:rsidRPr="00464229">
        <w:rPr>
          <w:rFonts w:cs="Arial"/>
          <w:szCs w:val="20"/>
        </w:rPr>
        <w:t xml:space="preserve"> on </w:t>
      </w:r>
      <w:r w:rsidR="0079705D" w:rsidRPr="00464229">
        <w:rPr>
          <w:rStyle w:val="Strong"/>
          <w:rFonts w:cs="Arial"/>
          <w:b w:val="0"/>
          <w:szCs w:val="20"/>
        </w:rPr>
        <w:t>Digiti</w:t>
      </w:r>
      <w:r w:rsidR="006B48F5" w:rsidRPr="00464229">
        <w:rPr>
          <w:rStyle w:val="Strong"/>
          <w:rFonts w:cs="Arial"/>
          <w:b w:val="0"/>
          <w:szCs w:val="20"/>
        </w:rPr>
        <w:t>sing European Industry Strategy.</w:t>
      </w:r>
      <w:r w:rsidR="0079705D" w:rsidRPr="00464229">
        <w:rPr>
          <w:rStyle w:val="Strong"/>
          <w:rFonts w:cs="Arial"/>
          <w:b w:val="0"/>
          <w:szCs w:val="20"/>
        </w:rPr>
        <w:t xml:space="preserve"> </w:t>
      </w:r>
      <w:r w:rsidR="006B48F5" w:rsidRPr="00464229">
        <w:rPr>
          <w:rStyle w:val="Strong"/>
          <w:rFonts w:cs="Arial"/>
          <w:b w:val="0"/>
          <w:szCs w:val="20"/>
        </w:rPr>
        <w:t xml:space="preserve">Lemke </w:t>
      </w:r>
      <w:r w:rsidR="000770AD" w:rsidRPr="00464229">
        <w:rPr>
          <w:rStyle w:val="Strong"/>
          <w:rFonts w:cs="Arial"/>
          <w:b w:val="0"/>
          <w:szCs w:val="20"/>
        </w:rPr>
        <w:t>commented that</w:t>
      </w:r>
      <w:r w:rsidR="0079705D" w:rsidRPr="00464229">
        <w:rPr>
          <w:rStyle w:val="Strong"/>
          <w:rFonts w:cs="Arial"/>
          <w:b w:val="0"/>
          <w:szCs w:val="20"/>
        </w:rPr>
        <w:t xml:space="preserve"> the </w:t>
      </w:r>
      <w:r w:rsidR="0079705D" w:rsidRPr="00464229">
        <w:rPr>
          <w:rFonts w:cs="Arial"/>
          <w:szCs w:val="20"/>
        </w:rPr>
        <w:t xml:space="preserve">DIF 2017 exhibition </w:t>
      </w:r>
      <w:r w:rsidR="000770AD" w:rsidRPr="00464229">
        <w:rPr>
          <w:rFonts w:cs="Arial"/>
          <w:szCs w:val="20"/>
        </w:rPr>
        <w:t xml:space="preserve">illustrates </w:t>
      </w:r>
      <w:r w:rsidR="0079705D" w:rsidRPr="00464229">
        <w:rPr>
          <w:rStyle w:val="Strong"/>
          <w:rFonts w:cs="Arial"/>
          <w:b w:val="0"/>
          <w:szCs w:val="20"/>
        </w:rPr>
        <w:t>“how strong we are in digitising Europe” in a reference to the business impact of the projects on show</w:t>
      </w:r>
      <w:r w:rsidR="000770AD" w:rsidRPr="00464229">
        <w:rPr>
          <w:rFonts w:cs="Arial"/>
          <w:szCs w:val="20"/>
        </w:rPr>
        <w:t xml:space="preserve"> and the presence of other </w:t>
      </w:r>
      <w:r w:rsidR="006B48F5" w:rsidRPr="00464229">
        <w:rPr>
          <w:rFonts w:cs="Arial"/>
          <w:szCs w:val="20"/>
        </w:rPr>
        <w:t xml:space="preserve">Public Private Partnerships and associations, which </w:t>
      </w:r>
      <w:r w:rsidR="000770AD" w:rsidRPr="00464229">
        <w:rPr>
          <w:rFonts w:cs="Arial"/>
          <w:szCs w:val="20"/>
        </w:rPr>
        <w:t>is a demonstration of the complementarity of these initiatives.</w:t>
      </w:r>
      <w:r w:rsidR="000770AD">
        <w:rPr>
          <w:rFonts w:cs="Arial"/>
          <w:szCs w:val="20"/>
        </w:rPr>
        <w:t xml:space="preserve"> </w:t>
      </w:r>
    </w:p>
    <w:p w:rsidR="007529B0" w:rsidRPr="003A7D2C" w:rsidRDefault="007529B0" w:rsidP="003A7D2C">
      <w:pPr>
        <w:rPr>
          <w:rFonts w:cs="Arial"/>
          <w:szCs w:val="22"/>
        </w:rPr>
      </w:pPr>
    </w:p>
    <w:p w:rsidR="003A7D2C" w:rsidRDefault="0074548F" w:rsidP="003A7D2C">
      <w:pPr>
        <w:pStyle w:val="BodyText"/>
        <w:spacing w:after="0"/>
        <w:rPr>
          <w:b/>
        </w:rPr>
      </w:pPr>
      <w:r w:rsidRPr="003A7D2C">
        <w:rPr>
          <w:b/>
        </w:rPr>
        <w:t>Standing room only</w:t>
      </w:r>
    </w:p>
    <w:p w:rsidR="0074548F" w:rsidRPr="003A7D2C" w:rsidRDefault="0074548F" w:rsidP="003A7D2C">
      <w:pPr>
        <w:pStyle w:val="BodyText"/>
        <w:spacing w:after="0"/>
        <w:rPr>
          <w:lang w:val="en-US"/>
        </w:rPr>
      </w:pPr>
      <w:r w:rsidRPr="003A7D2C">
        <w:rPr>
          <w:rFonts w:cs="Arial"/>
          <w:bCs/>
          <w:szCs w:val="20"/>
        </w:rPr>
        <w:t xml:space="preserve">Four thematic workshops </w:t>
      </w:r>
      <w:r w:rsidR="003A7D2C">
        <w:rPr>
          <w:rFonts w:cs="Arial"/>
          <w:bCs/>
          <w:szCs w:val="20"/>
        </w:rPr>
        <w:t xml:space="preserve">explored </w:t>
      </w:r>
      <w:r w:rsidRPr="003A7D2C">
        <w:rPr>
          <w:rFonts w:cs="Arial"/>
          <w:bCs/>
          <w:szCs w:val="20"/>
        </w:rPr>
        <w:t>the ‘smart’ areas of energy, health, manufacturing and mobility. In these sold-out affairs panels of experts provided not only insight into the latest developments and food for thought but provided a real opportunity to exchange ideas and opinions. Topics ranged from standardisation and security to collaboration and business models. For example, will t</w:t>
      </w:r>
      <w:r w:rsidRPr="003A7D2C">
        <w:rPr>
          <w:rFonts w:cs="Arial"/>
          <w:szCs w:val="20"/>
        </w:rPr>
        <w:t xml:space="preserve">he new energy value chain be transaction-centric, enabled by a multi-faceted market and characterised by localised, connected, </w:t>
      </w:r>
      <w:proofErr w:type="spellStart"/>
      <w:r w:rsidRPr="003A7D2C">
        <w:rPr>
          <w:rFonts w:cs="Arial"/>
          <w:szCs w:val="20"/>
        </w:rPr>
        <w:t>transactive</w:t>
      </w:r>
      <w:proofErr w:type="spellEnd"/>
      <w:r w:rsidRPr="003A7D2C">
        <w:rPr>
          <w:rFonts w:cs="Arial"/>
          <w:szCs w:val="20"/>
        </w:rPr>
        <w:t xml:space="preserve"> markets? </w:t>
      </w:r>
      <w:r w:rsidR="008366DF" w:rsidRPr="003A7D2C">
        <w:rPr>
          <w:rFonts w:cs="Arial"/>
          <w:lang w:val="en-US"/>
        </w:rPr>
        <w:t xml:space="preserve">A comprehensive set of </w:t>
      </w:r>
      <w:r w:rsidRPr="003A7D2C">
        <w:rPr>
          <w:lang w:val="en-US"/>
        </w:rPr>
        <w:t xml:space="preserve">summaries </w:t>
      </w:r>
      <w:r w:rsidR="008366DF" w:rsidRPr="003A7D2C">
        <w:rPr>
          <w:lang w:val="en-US"/>
        </w:rPr>
        <w:t xml:space="preserve">is available at </w:t>
      </w:r>
      <w:hyperlink r:id="rId9" w:history="1">
        <w:r w:rsidRPr="003A7D2C">
          <w:rPr>
            <w:rStyle w:val="Hyperlink"/>
            <w:lang w:val="en-US"/>
          </w:rPr>
          <w:t>https://dif2017.org/presentations.html</w:t>
        </w:r>
      </w:hyperlink>
      <w:r w:rsidR="008366DF" w:rsidRPr="003A7D2C">
        <w:t>.</w:t>
      </w:r>
    </w:p>
    <w:p w:rsidR="0074548F" w:rsidRPr="003A7D2C" w:rsidRDefault="0074548F" w:rsidP="003A7D2C">
      <w:pPr>
        <w:rPr>
          <w:rFonts w:cs="Arial"/>
          <w:b/>
          <w:szCs w:val="22"/>
          <w:lang w:val="en-US"/>
        </w:rPr>
      </w:pPr>
    </w:p>
    <w:p w:rsidR="007529B0" w:rsidRPr="003A7D2C" w:rsidRDefault="007529B0" w:rsidP="003A7D2C">
      <w:pPr>
        <w:rPr>
          <w:rFonts w:cs="Arial"/>
          <w:b/>
          <w:szCs w:val="22"/>
        </w:rPr>
      </w:pPr>
      <w:r w:rsidRPr="003A7D2C">
        <w:rPr>
          <w:rFonts w:cs="Arial"/>
          <w:b/>
          <w:szCs w:val="22"/>
        </w:rPr>
        <w:t>Impact</w:t>
      </w:r>
    </w:p>
    <w:p w:rsidR="007529B0" w:rsidRPr="003A7D2C" w:rsidRDefault="007529B0" w:rsidP="003A7D2C">
      <w:pPr>
        <w:rPr>
          <w:rFonts w:cs="Arial"/>
          <w:szCs w:val="22"/>
        </w:rPr>
      </w:pPr>
      <w:r w:rsidRPr="003A7D2C">
        <w:rPr>
          <w:rFonts w:cs="Arial"/>
          <w:szCs w:val="22"/>
        </w:rPr>
        <w:t>The ARTEMIS panel session on the Digital Transformation explored the role of large ecosystem projects in accelerating the digital transformation, with CRYSTAL</w:t>
      </w:r>
      <w:r w:rsidR="007D29D0" w:rsidRPr="003A7D2C">
        <w:rPr>
          <w:rFonts w:cs="Arial"/>
          <w:szCs w:val="22"/>
        </w:rPr>
        <w:t>*</w:t>
      </w:r>
      <w:r w:rsidRPr="003A7D2C">
        <w:rPr>
          <w:rFonts w:cs="Arial"/>
          <w:szCs w:val="22"/>
        </w:rPr>
        <w:t xml:space="preserve"> cited as an impressive example of how the rich community of academia, research institutions, large companies and SMEs had collaborated to achieve solutions that otherwise would not have developed or would have taken much longer to arrive at. </w:t>
      </w:r>
      <w:r w:rsidR="007D29D0" w:rsidRPr="003A7D2C">
        <w:rPr>
          <w:rFonts w:cs="Arial"/>
          <w:szCs w:val="20"/>
        </w:rPr>
        <w:t>With societal challenges increasingly taking centre stage in current and future funded projects, Michael Ditze of TWT pointed out that “in the future we will be selling a much more different product. For example, it won’t be a car we own but a car as a service.” The general consensus among the panellists was that large-scale funded projects are key to achieving the innovation, standardisation and solutions that are so essential to driving the digital transformation forward.</w:t>
      </w:r>
    </w:p>
    <w:p w:rsidR="007529B0" w:rsidRPr="003A7D2C" w:rsidRDefault="007529B0" w:rsidP="003A7D2C">
      <w:pPr>
        <w:rPr>
          <w:rFonts w:cs="Arial"/>
          <w:szCs w:val="22"/>
        </w:rPr>
      </w:pPr>
    </w:p>
    <w:p w:rsidR="007529B0" w:rsidRPr="003A7D2C" w:rsidRDefault="007529B0" w:rsidP="003A7D2C">
      <w:pPr>
        <w:rPr>
          <w:rFonts w:cs="Arial"/>
          <w:szCs w:val="22"/>
        </w:rPr>
      </w:pPr>
      <w:r w:rsidRPr="003A7D2C">
        <w:rPr>
          <w:rFonts w:cs="Arial"/>
          <w:szCs w:val="22"/>
        </w:rPr>
        <w:lastRenderedPageBreak/>
        <w:t>During the ITEA community session the vital role played by open innovation was highlighted in project results and the wider impact stream on both subsequent projects and on industry and society. Like the ITEA AVANTI</w:t>
      </w:r>
      <w:r w:rsidR="007D29D0" w:rsidRPr="003A7D2C">
        <w:rPr>
          <w:rFonts w:cs="Arial"/>
          <w:szCs w:val="22"/>
        </w:rPr>
        <w:t>*</w:t>
      </w:r>
      <w:r w:rsidRPr="003A7D2C">
        <w:rPr>
          <w:rFonts w:cs="Arial"/>
          <w:szCs w:val="22"/>
        </w:rPr>
        <w:t xml:space="preserve"> project that is shaping the next generation of Virtual Commissioning tools and boosting industrial production efficiency by up to 30%. Indeed, companies in different domains, such as Daimler, </w:t>
      </w:r>
      <w:proofErr w:type="spellStart"/>
      <w:r w:rsidRPr="003A7D2C">
        <w:rPr>
          <w:rFonts w:cs="Arial"/>
          <w:szCs w:val="22"/>
        </w:rPr>
        <w:t>Moventas</w:t>
      </w:r>
      <w:proofErr w:type="spellEnd"/>
      <w:r w:rsidRPr="003A7D2C">
        <w:rPr>
          <w:rFonts w:cs="Arial"/>
          <w:szCs w:val="22"/>
        </w:rPr>
        <w:t xml:space="preserve"> and </w:t>
      </w:r>
      <w:proofErr w:type="spellStart"/>
      <w:r w:rsidRPr="003A7D2C">
        <w:rPr>
          <w:rFonts w:cs="Arial"/>
          <w:szCs w:val="22"/>
        </w:rPr>
        <w:t>Arcelik</w:t>
      </w:r>
      <w:proofErr w:type="spellEnd"/>
      <w:r w:rsidRPr="003A7D2C">
        <w:rPr>
          <w:rFonts w:cs="Arial"/>
          <w:szCs w:val="22"/>
        </w:rPr>
        <w:t xml:space="preserve">, are already incorporating the results in their virtual testing and commissioning process chains. </w:t>
      </w:r>
      <w:r w:rsidR="007D29D0" w:rsidRPr="003A7D2C">
        <w:rPr>
          <w:rFonts w:cs="Arial"/>
          <w:szCs w:val="22"/>
        </w:rPr>
        <w:t xml:space="preserve">The </w:t>
      </w:r>
      <w:r w:rsidRPr="003A7D2C">
        <w:rPr>
          <w:rFonts w:cs="Arial"/>
          <w:szCs w:val="22"/>
        </w:rPr>
        <w:t>ITEA Awards of Excellence 2017 went to four outstanding projects: AVANTI</w:t>
      </w:r>
      <w:r w:rsidR="007D29D0" w:rsidRPr="003A7D2C">
        <w:rPr>
          <w:rFonts w:cs="Arial"/>
          <w:szCs w:val="22"/>
        </w:rPr>
        <w:t>*</w:t>
      </w:r>
      <w:r w:rsidRPr="003A7D2C">
        <w:rPr>
          <w:rFonts w:cs="Arial"/>
          <w:szCs w:val="22"/>
        </w:rPr>
        <w:t xml:space="preserve"> in the smart manufacturing domain, </w:t>
      </w:r>
      <w:proofErr w:type="spellStart"/>
      <w:r w:rsidRPr="003A7D2C">
        <w:rPr>
          <w:rFonts w:cs="Arial"/>
          <w:szCs w:val="22"/>
        </w:rPr>
        <w:t>SoRTS</w:t>
      </w:r>
      <w:proofErr w:type="spellEnd"/>
      <w:r w:rsidR="007D29D0" w:rsidRPr="003A7D2C">
        <w:rPr>
          <w:rFonts w:cs="Arial"/>
          <w:szCs w:val="22"/>
        </w:rPr>
        <w:t>*</w:t>
      </w:r>
      <w:r w:rsidR="004D132E">
        <w:rPr>
          <w:rFonts w:cs="Arial"/>
          <w:szCs w:val="22"/>
        </w:rPr>
        <w:t xml:space="preserve"> and </w:t>
      </w:r>
      <w:proofErr w:type="spellStart"/>
      <w:r w:rsidR="004D132E">
        <w:rPr>
          <w:rFonts w:cs="Arial"/>
          <w:szCs w:val="22"/>
        </w:rPr>
        <w:t>MoS</w:t>
      </w:r>
      <w:r w:rsidRPr="003A7D2C">
        <w:rPr>
          <w:rFonts w:cs="Arial"/>
          <w:szCs w:val="22"/>
        </w:rPr>
        <w:t>H</w:t>
      </w:r>
      <w:r w:rsidR="004D132E">
        <w:rPr>
          <w:rFonts w:cs="Arial"/>
          <w:szCs w:val="22"/>
        </w:rPr>
        <w:t>C</w:t>
      </w:r>
      <w:r w:rsidRPr="003A7D2C">
        <w:rPr>
          <w:rFonts w:cs="Arial"/>
          <w:szCs w:val="22"/>
        </w:rPr>
        <w:t>A</w:t>
      </w:r>
      <w:proofErr w:type="spellEnd"/>
      <w:r w:rsidR="007D29D0" w:rsidRPr="003A7D2C">
        <w:rPr>
          <w:rFonts w:cs="Arial"/>
          <w:szCs w:val="22"/>
        </w:rPr>
        <w:t>*</w:t>
      </w:r>
      <w:r w:rsidRPr="003A7D2C">
        <w:rPr>
          <w:rFonts w:cs="Arial"/>
          <w:szCs w:val="22"/>
        </w:rPr>
        <w:t xml:space="preserve"> in smart healthcare and SEAS</w:t>
      </w:r>
      <w:r w:rsidR="007D29D0" w:rsidRPr="003A7D2C">
        <w:rPr>
          <w:rFonts w:cs="Arial"/>
          <w:szCs w:val="22"/>
        </w:rPr>
        <w:t>*</w:t>
      </w:r>
      <w:r w:rsidRPr="003A7D2C">
        <w:rPr>
          <w:rFonts w:cs="Arial"/>
          <w:szCs w:val="22"/>
        </w:rPr>
        <w:t xml:space="preserve"> in smart energy while the recently completed BaaS</w:t>
      </w:r>
      <w:r w:rsidR="007D29D0" w:rsidRPr="003A7D2C">
        <w:rPr>
          <w:rFonts w:cs="Arial"/>
          <w:szCs w:val="22"/>
        </w:rPr>
        <w:t>*</w:t>
      </w:r>
      <w:r w:rsidRPr="003A7D2C">
        <w:rPr>
          <w:rFonts w:cs="Arial"/>
          <w:szCs w:val="22"/>
        </w:rPr>
        <w:t xml:space="preserve"> (Building as a Service) project received the </w:t>
      </w:r>
      <w:r w:rsidR="00822DCB" w:rsidRPr="003A7D2C">
        <w:rPr>
          <w:rFonts w:cs="Arial"/>
          <w:szCs w:val="22"/>
        </w:rPr>
        <w:t xml:space="preserve">ITEA </w:t>
      </w:r>
      <w:r w:rsidRPr="003A7D2C">
        <w:rPr>
          <w:rFonts w:cs="Arial"/>
          <w:szCs w:val="22"/>
        </w:rPr>
        <w:t>Exhibition Award</w:t>
      </w:r>
      <w:r w:rsidR="00822DCB" w:rsidRPr="003A7D2C">
        <w:rPr>
          <w:rFonts w:cs="Arial"/>
          <w:szCs w:val="22"/>
        </w:rPr>
        <w:t xml:space="preserve"> voted for by the DIF participants</w:t>
      </w:r>
      <w:r w:rsidRPr="003A7D2C">
        <w:rPr>
          <w:rFonts w:cs="Arial"/>
          <w:szCs w:val="22"/>
        </w:rPr>
        <w:t xml:space="preserve">. </w:t>
      </w:r>
    </w:p>
    <w:p w:rsidR="007529B0" w:rsidRPr="003A7D2C" w:rsidRDefault="007529B0" w:rsidP="003A7D2C">
      <w:pPr>
        <w:rPr>
          <w:rFonts w:cs="Arial"/>
          <w:szCs w:val="22"/>
        </w:rPr>
      </w:pPr>
    </w:p>
    <w:p w:rsidR="007529B0" w:rsidRPr="003A7D2C" w:rsidRDefault="007529B0" w:rsidP="003A7D2C">
      <w:pPr>
        <w:rPr>
          <w:rFonts w:cs="Arial"/>
          <w:b/>
          <w:szCs w:val="22"/>
        </w:rPr>
      </w:pPr>
      <w:r w:rsidRPr="003A7D2C">
        <w:rPr>
          <w:rFonts w:cs="Arial"/>
          <w:b/>
          <w:szCs w:val="22"/>
        </w:rPr>
        <w:t>Innovation market and SMEs</w:t>
      </w:r>
    </w:p>
    <w:p w:rsidR="007529B0" w:rsidRPr="003A7D2C" w:rsidRDefault="007529B0" w:rsidP="003A7D2C">
      <w:pPr>
        <w:rPr>
          <w:rFonts w:cs="Arial"/>
          <w:szCs w:val="22"/>
        </w:rPr>
      </w:pPr>
      <w:r w:rsidRPr="003A7D2C">
        <w:rPr>
          <w:rFonts w:cs="Arial"/>
          <w:szCs w:val="22"/>
        </w:rPr>
        <w:t>Apart from the many impactful projects of around 60 booths</w:t>
      </w:r>
      <w:r w:rsidR="00822DCB" w:rsidRPr="003A7D2C">
        <w:rPr>
          <w:rFonts w:cs="Arial"/>
          <w:szCs w:val="22"/>
        </w:rPr>
        <w:t xml:space="preserve"> in the exhibition</w:t>
      </w:r>
      <w:r w:rsidRPr="003A7D2C">
        <w:rPr>
          <w:rFonts w:cs="Arial"/>
          <w:szCs w:val="22"/>
        </w:rPr>
        <w:t>, the innovation market of SMEs presented nuggets of innovation and originality</w:t>
      </w:r>
      <w:r w:rsidR="00557F78" w:rsidRPr="003A7D2C">
        <w:rPr>
          <w:rFonts w:cs="Arial"/>
          <w:szCs w:val="22"/>
        </w:rPr>
        <w:t>. Innovative SMEs pitched to high-ranking juries composed of industry top executives and Venture Capitalists and revealed</w:t>
      </w:r>
      <w:r w:rsidRPr="003A7D2C">
        <w:rPr>
          <w:rFonts w:cs="Arial"/>
          <w:szCs w:val="22"/>
        </w:rPr>
        <w:t xml:space="preserve"> how they are developing ingenious solutions to specific challenges in the various smart domains, from health apps for the elderly to trusted next generation fleet management solutions. </w:t>
      </w:r>
      <w:r w:rsidR="00557F78" w:rsidRPr="003A7D2C">
        <w:rPr>
          <w:rFonts w:cs="Arial"/>
          <w:szCs w:val="22"/>
        </w:rPr>
        <w:t xml:space="preserve">In the end, 8 iconic SMEs were chosen by the juries to present their innovations to the DIF audience in the plenary closing (see below for the jury quotes for these 8 iconic SMEs). </w:t>
      </w:r>
      <w:r w:rsidRPr="003A7D2C">
        <w:rPr>
          <w:rFonts w:cs="Arial"/>
          <w:szCs w:val="22"/>
        </w:rPr>
        <w:t xml:space="preserve">It is clear that the digital transformation is not only permeating every layer of the market but is acting as a catalyst for new businesses and innovative thinking. SMEs are not waiting for change; they are shaping change. And they are both keen to collaborate with large companies and venture capitalists, and get their solutions out into a bigger, wider world.   </w:t>
      </w:r>
    </w:p>
    <w:p w:rsidR="007529B0" w:rsidRPr="003A7D2C" w:rsidRDefault="007529B0" w:rsidP="003A7D2C">
      <w:pPr>
        <w:rPr>
          <w:rFonts w:cs="Arial"/>
          <w:szCs w:val="22"/>
        </w:rPr>
      </w:pPr>
    </w:p>
    <w:p w:rsidR="007529B0" w:rsidRPr="003A7D2C" w:rsidRDefault="003A7D2C" w:rsidP="003A7D2C">
      <w:pPr>
        <w:rPr>
          <w:rFonts w:cs="Arial"/>
          <w:szCs w:val="22"/>
        </w:rPr>
      </w:pPr>
      <w:r w:rsidRPr="003A7D2C">
        <w:rPr>
          <w:rFonts w:cs="Arial"/>
          <w:szCs w:val="22"/>
        </w:rPr>
        <w:t xml:space="preserve">In closing, both </w:t>
      </w:r>
      <w:r w:rsidR="00F42BF3" w:rsidRPr="003A7D2C">
        <w:rPr>
          <w:rFonts w:cs="Arial"/>
          <w:szCs w:val="22"/>
        </w:rPr>
        <w:t xml:space="preserve">Laila Gide and Zeynep Sarilar </w:t>
      </w:r>
      <w:r w:rsidRPr="003A7D2C">
        <w:rPr>
          <w:rFonts w:cs="Arial"/>
          <w:szCs w:val="22"/>
        </w:rPr>
        <w:t xml:space="preserve">reiterated </w:t>
      </w:r>
      <w:r w:rsidR="00F42BF3" w:rsidRPr="003A7D2C">
        <w:rPr>
          <w:rFonts w:cs="Arial"/>
          <w:szCs w:val="22"/>
        </w:rPr>
        <w:t xml:space="preserve">the vital role of open collaboration across the industry spectrum and the </w:t>
      </w:r>
      <w:r w:rsidRPr="003A7D2C">
        <w:rPr>
          <w:rFonts w:cs="Arial"/>
          <w:szCs w:val="22"/>
        </w:rPr>
        <w:t xml:space="preserve">need to </w:t>
      </w:r>
      <w:r w:rsidR="00F42BF3" w:rsidRPr="003A7D2C">
        <w:rPr>
          <w:rFonts w:cs="Arial"/>
          <w:szCs w:val="22"/>
        </w:rPr>
        <w:t>develop ecosystems in the digital transformation process</w:t>
      </w:r>
      <w:r w:rsidRPr="003A7D2C">
        <w:rPr>
          <w:rFonts w:cs="Arial"/>
          <w:szCs w:val="22"/>
        </w:rPr>
        <w:t xml:space="preserve">. </w:t>
      </w:r>
      <w:r w:rsidR="007529B0" w:rsidRPr="003A7D2C">
        <w:rPr>
          <w:rFonts w:cs="Arial"/>
          <w:szCs w:val="22"/>
        </w:rPr>
        <w:t xml:space="preserve">The Digital Innovation Forum in Amsterdam demonstrated that it is doing its </w:t>
      </w:r>
      <w:r w:rsidR="00557F78" w:rsidRPr="003A7D2C">
        <w:rPr>
          <w:rFonts w:cs="Arial"/>
          <w:szCs w:val="22"/>
        </w:rPr>
        <w:t xml:space="preserve">part </w:t>
      </w:r>
      <w:r w:rsidR="007529B0" w:rsidRPr="003A7D2C">
        <w:rPr>
          <w:rFonts w:cs="Arial"/>
          <w:szCs w:val="22"/>
        </w:rPr>
        <w:t>to bring knowledge and innovation together and enabl</w:t>
      </w:r>
      <w:r w:rsidR="00E6050E" w:rsidRPr="003A7D2C">
        <w:rPr>
          <w:rFonts w:cs="Arial"/>
          <w:szCs w:val="22"/>
        </w:rPr>
        <w:t>e</w:t>
      </w:r>
      <w:r w:rsidR="007529B0" w:rsidRPr="003A7D2C">
        <w:rPr>
          <w:rFonts w:cs="Arial"/>
          <w:szCs w:val="22"/>
        </w:rPr>
        <w:t xml:space="preserve"> European industry to stay at the forefront of and lay the foundation for further collaboration and innovation in a successful and accelerated digital transformation. </w:t>
      </w:r>
    </w:p>
    <w:p w:rsidR="007529B0" w:rsidRPr="003A7D2C" w:rsidRDefault="007529B0" w:rsidP="003A7D2C">
      <w:pPr>
        <w:rPr>
          <w:rFonts w:cs="Arial"/>
          <w:b/>
          <w:szCs w:val="22"/>
        </w:rPr>
      </w:pPr>
    </w:p>
    <w:p w:rsidR="007529B0" w:rsidRPr="003A7D2C" w:rsidRDefault="007529B0" w:rsidP="003A7D2C">
      <w:pPr>
        <w:rPr>
          <w:rFonts w:cs="Arial"/>
          <w:b/>
          <w:szCs w:val="22"/>
        </w:rPr>
      </w:pPr>
      <w:r w:rsidRPr="003A7D2C">
        <w:rPr>
          <w:rFonts w:cs="Arial"/>
          <w:b/>
          <w:szCs w:val="22"/>
        </w:rPr>
        <w:t xml:space="preserve">Iconic SMEs – what the juries said </w:t>
      </w:r>
    </w:p>
    <w:p w:rsidR="00696C58" w:rsidRPr="003A7D2C" w:rsidRDefault="00557F78" w:rsidP="003A7D2C">
      <w:pPr>
        <w:pStyle w:val="BodyText"/>
        <w:rPr>
          <w:i/>
        </w:rPr>
      </w:pPr>
      <w:r w:rsidRPr="003A7D2C">
        <w:rPr>
          <w:i/>
        </w:rPr>
        <w:t xml:space="preserve">For more information on these SMEs, please see: </w:t>
      </w:r>
      <w:hyperlink r:id="rId10" w:history="1">
        <w:r w:rsidR="003242F6" w:rsidRPr="00587E1C">
          <w:rPr>
            <w:rStyle w:val="Hyperlink"/>
            <w:i/>
          </w:rPr>
          <w:t>https://dif2017.org/iconic-smes.html</w:t>
        </w:r>
      </w:hyperlink>
      <w:r w:rsidR="003242F6">
        <w:rPr>
          <w:i/>
        </w:rPr>
        <w:t xml:space="preserve"> </w:t>
      </w:r>
    </w:p>
    <w:tbl>
      <w:tblPr>
        <w:tblStyle w:val="TableGrid"/>
        <w:tblW w:w="0" w:type="auto"/>
        <w:tblLook w:val="04A0" w:firstRow="1" w:lastRow="0" w:firstColumn="1" w:lastColumn="0" w:noHBand="0" w:noVBand="1"/>
      </w:tblPr>
      <w:tblGrid>
        <w:gridCol w:w="4528"/>
        <w:gridCol w:w="4534"/>
      </w:tblGrid>
      <w:tr w:rsidR="007529B0" w:rsidRPr="003A7D2C" w:rsidTr="007529B0">
        <w:tc>
          <w:tcPr>
            <w:tcW w:w="4606" w:type="dxa"/>
            <w:shd w:val="clear" w:color="auto" w:fill="7030A0"/>
          </w:tcPr>
          <w:p w:rsidR="007529B0" w:rsidRPr="003A7D2C" w:rsidRDefault="007529B0" w:rsidP="003A7D2C">
            <w:pPr>
              <w:pStyle w:val="Default"/>
              <w:rPr>
                <w:b/>
                <w:i/>
                <w:color w:val="FFFFFF" w:themeColor="background1"/>
                <w:sz w:val="20"/>
                <w:szCs w:val="22"/>
                <w:lang w:val="en-GB"/>
              </w:rPr>
            </w:pPr>
          </w:p>
          <w:p w:rsidR="007529B0" w:rsidRPr="003A7D2C" w:rsidRDefault="007529B0" w:rsidP="003A7D2C">
            <w:pPr>
              <w:pStyle w:val="Default"/>
              <w:rPr>
                <w:b/>
                <w:i/>
                <w:color w:val="FFFFFF" w:themeColor="background1"/>
                <w:sz w:val="20"/>
                <w:szCs w:val="22"/>
                <w:lang w:val="en-GB"/>
              </w:rPr>
            </w:pPr>
            <w:r w:rsidRPr="003A7D2C">
              <w:rPr>
                <w:b/>
                <w:i/>
                <w:color w:val="FFFFFF" w:themeColor="background1"/>
                <w:sz w:val="20"/>
                <w:szCs w:val="22"/>
                <w:lang w:val="en-GB"/>
              </w:rPr>
              <w:t>Smart Energy</w:t>
            </w:r>
          </w:p>
          <w:p w:rsidR="007529B0" w:rsidRPr="003A7D2C" w:rsidRDefault="007529B0" w:rsidP="003A7D2C">
            <w:pPr>
              <w:pStyle w:val="Default"/>
              <w:rPr>
                <w:color w:val="FFFFFF" w:themeColor="background1"/>
                <w:sz w:val="20"/>
                <w:szCs w:val="22"/>
                <w:lang w:val="en-GB"/>
              </w:rPr>
            </w:pPr>
          </w:p>
        </w:tc>
        <w:tc>
          <w:tcPr>
            <w:tcW w:w="4606" w:type="dxa"/>
            <w:shd w:val="clear" w:color="auto" w:fill="7030A0"/>
          </w:tcPr>
          <w:p w:rsidR="007529B0" w:rsidRPr="003A7D2C" w:rsidRDefault="007529B0" w:rsidP="003A7D2C">
            <w:pPr>
              <w:rPr>
                <w:rFonts w:cs="Arial"/>
                <w:b/>
                <w:i/>
                <w:color w:val="FFFFFF" w:themeColor="background1"/>
              </w:rPr>
            </w:pPr>
          </w:p>
          <w:p w:rsidR="007529B0" w:rsidRPr="003A7D2C" w:rsidRDefault="007529B0" w:rsidP="003A7D2C">
            <w:pPr>
              <w:rPr>
                <w:rFonts w:cs="Arial"/>
                <w:b/>
                <w:i/>
                <w:iCs/>
                <w:color w:val="FFFFFF" w:themeColor="background1"/>
              </w:rPr>
            </w:pPr>
            <w:r w:rsidRPr="003A7D2C">
              <w:rPr>
                <w:rFonts w:cs="Arial"/>
                <w:b/>
                <w:i/>
                <w:color w:val="FFFFFF" w:themeColor="background1"/>
              </w:rPr>
              <w:t>Smart Manufacturing</w:t>
            </w:r>
          </w:p>
          <w:p w:rsidR="007529B0" w:rsidRPr="003A7D2C" w:rsidRDefault="007529B0" w:rsidP="003A7D2C">
            <w:pPr>
              <w:pStyle w:val="Default"/>
              <w:rPr>
                <w:color w:val="FFFFFF" w:themeColor="background1"/>
                <w:sz w:val="20"/>
                <w:szCs w:val="22"/>
                <w:lang w:val="en-GB"/>
              </w:rPr>
            </w:pPr>
          </w:p>
        </w:tc>
      </w:tr>
      <w:tr w:rsidR="007529B0" w:rsidRPr="003A7D2C" w:rsidTr="008674DE">
        <w:tc>
          <w:tcPr>
            <w:tcW w:w="4606" w:type="dxa"/>
          </w:tcPr>
          <w:p w:rsidR="007529B0" w:rsidRPr="003A7D2C" w:rsidRDefault="007529B0" w:rsidP="003A7D2C">
            <w:pPr>
              <w:pStyle w:val="Default"/>
              <w:rPr>
                <w:b/>
                <w:sz w:val="20"/>
                <w:szCs w:val="22"/>
                <w:lang w:val="en-GB"/>
              </w:rPr>
            </w:pPr>
            <w:r w:rsidRPr="003A7D2C">
              <w:rPr>
                <w:b/>
                <w:sz w:val="20"/>
                <w:szCs w:val="22"/>
                <w:lang w:val="en-GB"/>
              </w:rPr>
              <w:t xml:space="preserve">Evolution </w:t>
            </w:r>
            <w:proofErr w:type="spellStart"/>
            <w:r w:rsidRPr="003A7D2C">
              <w:rPr>
                <w:b/>
                <w:sz w:val="20"/>
                <w:szCs w:val="22"/>
                <w:lang w:val="en-GB"/>
              </w:rPr>
              <w:t>Energie</w:t>
            </w:r>
            <w:proofErr w:type="spellEnd"/>
            <w:r w:rsidRPr="003A7D2C">
              <w:rPr>
                <w:b/>
                <w:sz w:val="20"/>
                <w:szCs w:val="22"/>
                <w:lang w:val="en-GB"/>
              </w:rPr>
              <w:t xml:space="preserve"> </w:t>
            </w:r>
          </w:p>
          <w:p w:rsidR="007529B0" w:rsidRDefault="007529B0" w:rsidP="003A7D2C">
            <w:pPr>
              <w:pStyle w:val="Default"/>
              <w:rPr>
                <w:i/>
                <w:iCs/>
                <w:sz w:val="20"/>
                <w:szCs w:val="22"/>
                <w:lang w:val="en-GB"/>
              </w:rPr>
            </w:pPr>
            <w:r w:rsidRPr="003A7D2C">
              <w:rPr>
                <w:i/>
                <w:iCs/>
                <w:sz w:val="20"/>
                <w:szCs w:val="22"/>
                <w:lang w:val="en-GB"/>
              </w:rPr>
              <w:t xml:space="preserve">“We love the concept of </w:t>
            </w:r>
            <w:proofErr w:type="spellStart"/>
            <w:r w:rsidRPr="003A7D2C">
              <w:rPr>
                <w:i/>
                <w:iCs/>
                <w:sz w:val="20"/>
                <w:szCs w:val="22"/>
                <w:lang w:val="en-GB"/>
              </w:rPr>
              <w:t>blockchain</w:t>
            </w:r>
            <w:proofErr w:type="spellEnd"/>
            <w:r w:rsidRPr="003A7D2C">
              <w:rPr>
                <w:i/>
                <w:iCs/>
                <w:sz w:val="20"/>
                <w:szCs w:val="22"/>
                <w:lang w:val="en-GB"/>
              </w:rPr>
              <w:t xml:space="preserve"> as the underlying technology to support distributed energy markets. Very nice presentation and clear idea on how this will add value to the future energy sector.”</w:t>
            </w:r>
          </w:p>
          <w:p w:rsidR="00605497" w:rsidRPr="00605497" w:rsidRDefault="00605497" w:rsidP="003A7D2C">
            <w:pPr>
              <w:pStyle w:val="Default"/>
              <w:rPr>
                <w:i/>
                <w:iCs/>
                <w:sz w:val="20"/>
                <w:szCs w:val="22"/>
                <w:lang w:val="en-GB"/>
              </w:rPr>
            </w:pPr>
          </w:p>
        </w:tc>
        <w:tc>
          <w:tcPr>
            <w:tcW w:w="4606" w:type="dxa"/>
          </w:tcPr>
          <w:p w:rsidR="007529B0" w:rsidRPr="003A7D2C" w:rsidRDefault="007529B0" w:rsidP="003A7D2C">
            <w:pPr>
              <w:pStyle w:val="Default"/>
              <w:rPr>
                <w:b/>
                <w:sz w:val="20"/>
                <w:szCs w:val="22"/>
                <w:lang w:val="en-GB"/>
              </w:rPr>
            </w:pPr>
            <w:proofErr w:type="spellStart"/>
            <w:r w:rsidRPr="003A7D2C">
              <w:rPr>
                <w:b/>
                <w:sz w:val="20"/>
                <w:szCs w:val="22"/>
                <w:lang w:val="en-GB"/>
              </w:rPr>
              <w:t>Batchforce</w:t>
            </w:r>
            <w:proofErr w:type="spellEnd"/>
          </w:p>
          <w:p w:rsidR="007529B0" w:rsidRPr="003A7D2C" w:rsidRDefault="007529B0" w:rsidP="003A7D2C">
            <w:pPr>
              <w:rPr>
                <w:rFonts w:cs="Arial"/>
                <w:i/>
                <w:iCs/>
              </w:rPr>
            </w:pPr>
            <w:r w:rsidRPr="003A7D2C">
              <w:rPr>
                <w:rFonts w:cs="Arial"/>
                <w:i/>
                <w:iCs/>
              </w:rPr>
              <w:t>“Works like a market place for manufacturing services. They are to be the booking.com of manufacturing services.”</w:t>
            </w:r>
          </w:p>
          <w:p w:rsidR="007529B0" w:rsidRPr="003A7D2C" w:rsidRDefault="007529B0" w:rsidP="003A7D2C">
            <w:pPr>
              <w:pStyle w:val="Default"/>
              <w:rPr>
                <w:rFonts w:eastAsia="Times New Roman"/>
                <w:sz w:val="20"/>
                <w:szCs w:val="22"/>
                <w:lang w:val="en-GB"/>
              </w:rPr>
            </w:pPr>
          </w:p>
        </w:tc>
      </w:tr>
      <w:tr w:rsidR="007529B0" w:rsidRPr="003A7D2C" w:rsidTr="008674DE">
        <w:tc>
          <w:tcPr>
            <w:tcW w:w="4606" w:type="dxa"/>
          </w:tcPr>
          <w:p w:rsidR="007529B0" w:rsidRPr="003A7D2C" w:rsidRDefault="007529B0" w:rsidP="003A7D2C">
            <w:pPr>
              <w:pStyle w:val="Default"/>
              <w:rPr>
                <w:b/>
                <w:sz w:val="20"/>
                <w:szCs w:val="22"/>
                <w:lang w:val="en-GB"/>
              </w:rPr>
            </w:pPr>
            <w:proofErr w:type="spellStart"/>
            <w:r w:rsidRPr="003A7D2C">
              <w:rPr>
                <w:b/>
                <w:sz w:val="20"/>
                <w:szCs w:val="22"/>
                <w:lang w:val="en-GB"/>
              </w:rPr>
              <w:t>Synelixis</w:t>
            </w:r>
            <w:proofErr w:type="spellEnd"/>
            <w:r w:rsidRPr="003A7D2C">
              <w:rPr>
                <w:b/>
                <w:sz w:val="20"/>
                <w:szCs w:val="22"/>
                <w:lang w:val="en-GB"/>
              </w:rPr>
              <w:t xml:space="preserve"> Solutions Ltd. – COSSIM</w:t>
            </w:r>
          </w:p>
          <w:p w:rsidR="007529B0" w:rsidRPr="003A7D2C" w:rsidRDefault="007529B0" w:rsidP="003A7D2C">
            <w:pPr>
              <w:pStyle w:val="Default"/>
              <w:rPr>
                <w:sz w:val="20"/>
                <w:szCs w:val="22"/>
                <w:lang w:val="en-GB"/>
              </w:rPr>
            </w:pPr>
            <w:r w:rsidRPr="003A7D2C">
              <w:rPr>
                <w:i/>
                <w:iCs/>
                <w:sz w:val="20"/>
                <w:szCs w:val="22"/>
                <w:lang w:val="en-GB"/>
              </w:rPr>
              <w:t>“</w:t>
            </w:r>
            <w:proofErr w:type="spellStart"/>
            <w:r w:rsidRPr="003A7D2C">
              <w:rPr>
                <w:i/>
                <w:iCs/>
                <w:sz w:val="20"/>
                <w:szCs w:val="22"/>
                <w:lang w:val="en-GB"/>
              </w:rPr>
              <w:t>Synelix</w:t>
            </w:r>
            <w:proofErr w:type="spellEnd"/>
            <w:r w:rsidRPr="003A7D2C">
              <w:rPr>
                <w:i/>
                <w:iCs/>
                <w:sz w:val="20"/>
                <w:szCs w:val="22"/>
                <w:lang w:val="en-GB"/>
              </w:rPr>
              <w:t xml:space="preserve"> provides a game-changing solution for the simulation of complex and secure distributed systems.”</w:t>
            </w:r>
          </w:p>
        </w:tc>
        <w:tc>
          <w:tcPr>
            <w:tcW w:w="4606" w:type="dxa"/>
          </w:tcPr>
          <w:p w:rsidR="007529B0" w:rsidRPr="003A7D2C" w:rsidRDefault="007529B0" w:rsidP="003A7D2C">
            <w:pPr>
              <w:pStyle w:val="Default"/>
              <w:rPr>
                <w:b/>
                <w:sz w:val="20"/>
                <w:szCs w:val="22"/>
                <w:lang w:val="en-GB"/>
              </w:rPr>
            </w:pPr>
            <w:proofErr w:type="spellStart"/>
            <w:r w:rsidRPr="003A7D2C">
              <w:rPr>
                <w:b/>
                <w:sz w:val="20"/>
                <w:szCs w:val="22"/>
                <w:lang w:val="en-GB"/>
              </w:rPr>
              <w:t>Jotne</w:t>
            </w:r>
            <w:proofErr w:type="spellEnd"/>
            <w:r w:rsidRPr="003A7D2C">
              <w:rPr>
                <w:b/>
                <w:sz w:val="20"/>
                <w:szCs w:val="22"/>
                <w:lang w:val="en-GB"/>
              </w:rPr>
              <w:t xml:space="preserve"> EPM Technology</w:t>
            </w:r>
          </w:p>
          <w:p w:rsidR="007529B0" w:rsidRPr="003A7D2C" w:rsidRDefault="007529B0" w:rsidP="003A7D2C">
            <w:pPr>
              <w:rPr>
                <w:rFonts w:cs="Arial"/>
                <w:i/>
                <w:iCs/>
              </w:rPr>
            </w:pPr>
            <w:r w:rsidRPr="003A7D2C">
              <w:rPr>
                <w:rFonts w:cs="Arial"/>
                <w:i/>
                <w:iCs/>
              </w:rPr>
              <w:t>“A proven business model on integrated applications for engineering data that fits well into Industrie4.0”</w:t>
            </w:r>
          </w:p>
          <w:p w:rsidR="007529B0" w:rsidRPr="003A7D2C" w:rsidRDefault="007529B0" w:rsidP="003A7D2C">
            <w:pPr>
              <w:pStyle w:val="Default"/>
              <w:rPr>
                <w:rFonts w:eastAsia="Times New Roman"/>
                <w:sz w:val="20"/>
                <w:szCs w:val="22"/>
                <w:lang w:val="en-GB"/>
              </w:rPr>
            </w:pPr>
          </w:p>
        </w:tc>
      </w:tr>
      <w:tr w:rsidR="007529B0" w:rsidRPr="003A7D2C" w:rsidTr="007529B0">
        <w:tc>
          <w:tcPr>
            <w:tcW w:w="4606" w:type="dxa"/>
            <w:shd w:val="clear" w:color="auto" w:fill="7030A0"/>
          </w:tcPr>
          <w:p w:rsidR="00605497" w:rsidRDefault="00605497" w:rsidP="003A7D2C">
            <w:pPr>
              <w:pStyle w:val="Default"/>
              <w:rPr>
                <w:b/>
                <w:i/>
                <w:color w:val="FFFFFF" w:themeColor="background1"/>
                <w:sz w:val="20"/>
                <w:szCs w:val="22"/>
                <w:lang w:val="en-GB"/>
              </w:rPr>
            </w:pPr>
          </w:p>
          <w:p w:rsidR="007529B0" w:rsidRPr="003A7D2C" w:rsidRDefault="007529B0" w:rsidP="003A7D2C">
            <w:pPr>
              <w:pStyle w:val="Default"/>
              <w:rPr>
                <w:b/>
                <w:i/>
                <w:color w:val="FFFFFF" w:themeColor="background1"/>
                <w:sz w:val="20"/>
                <w:szCs w:val="22"/>
                <w:lang w:val="en-GB"/>
              </w:rPr>
            </w:pPr>
            <w:r w:rsidRPr="003A7D2C">
              <w:rPr>
                <w:b/>
                <w:i/>
                <w:color w:val="FFFFFF" w:themeColor="background1"/>
                <w:sz w:val="20"/>
                <w:szCs w:val="22"/>
                <w:lang w:val="en-GB"/>
              </w:rPr>
              <w:t>Smart Health</w:t>
            </w:r>
          </w:p>
          <w:p w:rsidR="007529B0" w:rsidRPr="003A7D2C" w:rsidRDefault="007529B0" w:rsidP="003A7D2C">
            <w:pPr>
              <w:pStyle w:val="Default"/>
              <w:rPr>
                <w:b/>
                <w:i/>
                <w:color w:val="FFFFFF" w:themeColor="background1"/>
                <w:sz w:val="20"/>
                <w:szCs w:val="22"/>
                <w:lang w:val="en-GB"/>
              </w:rPr>
            </w:pPr>
          </w:p>
        </w:tc>
        <w:tc>
          <w:tcPr>
            <w:tcW w:w="4606" w:type="dxa"/>
            <w:shd w:val="clear" w:color="auto" w:fill="7030A0"/>
          </w:tcPr>
          <w:p w:rsidR="007529B0" w:rsidRPr="003A7D2C" w:rsidRDefault="007529B0" w:rsidP="003A7D2C">
            <w:pPr>
              <w:pStyle w:val="Default"/>
              <w:rPr>
                <w:b/>
                <w:i/>
                <w:color w:val="FFFFFF" w:themeColor="background1"/>
                <w:sz w:val="20"/>
                <w:szCs w:val="22"/>
                <w:lang w:val="en-GB"/>
              </w:rPr>
            </w:pPr>
          </w:p>
          <w:p w:rsidR="007529B0" w:rsidRPr="003A7D2C" w:rsidRDefault="007529B0" w:rsidP="003A7D2C">
            <w:pPr>
              <w:pStyle w:val="Default"/>
              <w:rPr>
                <w:b/>
                <w:i/>
                <w:color w:val="FFFFFF" w:themeColor="background1"/>
                <w:sz w:val="20"/>
                <w:szCs w:val="22"/>
                <w:lang w:val="en-GB"/>
              </w:rPr>
            </w:pPr>
            <w:r w:rsidRPr="003A7D2C">
              <w:rPr>
                <w:b/>
                <w:i/>
                <w:color w:val="FFFFFF" w:themeColor="background1"/>
                <w:sz w:val="20"/>
                <w:szCs w:val="22"/>
                <w:lang w:val="en-GB"/>
              </w:rPr>
              <w:t>Smart Mobility</w:t>
            </w:r>
          </w:p>
          <w:p w:rsidR="007529B0" w:rsidRPr="003A7D2C" w:rsidRDefault="007529B0" w:rsidP="003A7D2C">
            <w:pPr>
              <w:pStyle w:val="Default"/>
              <w:rPr>
                <w:b/>
                <w:i/>
                <w:color w:val="FFFFFF" w:themeColor="background1"/>
                <w:sz w:val="20"/>
                <w:szCs w:val="22"/>
                <w:lang w:val="en-GB"/>
              </w:rPr>
            </w:pPr>
          </w:p>
        </w:tc>
      </w:tr>
      <w:tr w:rsidR="007529B0" w:rsidRPr="003A7D2C" w:rsidTr="008674DE">
        <w:tc>
          <w:tcPr>
            <w:tcW w:w="4606" w:type="dxa"/>
          </w:tcPr>
          <w:p w:rsidR="007529B0" w:rsidRPr="003A7D2C" w:rsidRDefault="007529B0" w:rsidP="003A7D2C">
            <w:pPr>
              <w:pStyle w:val="Default"/>
              <w:rPr>
                <w:b/>
                <w:sz w:val="20"/>
                <w:szCs w:val="22"/>
                <w:lang w:val="en-GB"/>
              </w:rPr>
            </w:pPr>
            <w:proofErr w:type="spellStart"/>
            <w:r w:rsidRPr="003A7D2C">
              <w:rPr>
                <w:b/>
                <w:sz w:val="20"/>
                <w:szCs w:val="22"/>
                <w:lang w:val="en-GB"/>
              </w:rPr>
              <w:t>FEops</w:t>
            </w:r>
            <w:proofErr w:type="spellEnd"/>
            <w:r w:rsidRPr="003A7D2C">
              <w:rPr>
                <w:b/>
                <w:sz w:val="20"/>
                <w:szCs w:val="22"/>
                <w:lang w:val="en-GB"/>
              </w:rPr>
              <w:t xml:space="preserve"> </w:t>
            </w:r>
          </w:p>
          <w:p w:rsidR="007529B0" w:rsidRPr="003A7D2C" w:rsidRDefault="007529B0" w:rsidP="003A7D2C">
            <w:pPr>
              <w:rPr>
                <w:rFonts w:cs="Arial"/>
                <w:i/>
                <w:iCs/>
              </w:rPr>
            </w:pPr>
            <w:r w:rsidRPr="003A7D2C">
              <w:rPr>
                <w:rFonts w:cs="Arial"/>
                <w:i/>
                <w:iCs/>
              </w:rPr>
              <w:t>“Convincing technology to put patient modelling in practice, will create revenue streams in different applications and increase patient outcome.”</w:t>
            </w:r>
          </w:p>
          <w:p w:rsidR="007529B0" w:rsidRPr="003A7D2C" w:rsidRDefault="007529B0" w:rsidP="003A7D2C">
            <w:pPr>
              <w:pStyle w:val="Default"/>
              <w:rPr>
                <w:sz w:val="20"/>
                <w:szCs w:val="22"/>
                <w:lang w:val="en-GB"/>
              </w:rPr>
            </w:pPr>
          </w:p>
        </w:tc>
        <w:tc>
          <w:tcPr>
            <w:tcW w:w="4606" w:type="dxa"/>
          </w:tcPr>
          <w:p w:rsidR="007529B0" w:rsidRPr="003A7D2C" w:rsidRDefault="007529B0" w:rsidP="003A7D2C">
            <w:pPr>
              <w:pStyle w:val="Default"/>
              <w:rPr>
                <w:b/>
                <w:sz w:val="20"/>
                <w:szCs w:val="22"/>
                <w:lang w:val="en-GB"/>
              </w:rPr>
            </w:pPr>
            <w:proofErr w:type="spellStart"/>
            <w:r w:rsidRPr="003A7D2C">
              <w:rPr>
                <w:b/>
                <w:sz w:val="20"/>
                <w:szCs w:val="22"/>
                <w:lang w:val="en-GB"/>
              </w:rPr>
              <w:t>Kalray</w:t>
            </w:r>
            <w:proofErr w:type="spellEnd"/>
            <w:r w:rsidRPr="003A7D2C">
              <w:rPr>
                <w:b/>
                <w:sz w:val="20"/>
                <w:szCs w:val="22"/>
                <w:lang w:val="en-GB"/>
              </w:rPr>
              <w:t xml:space="preserve"> S.A.</w:t>
            </w:r>
          </w:p>
          <w:p w:rsidR="007529B0" w:rsidRPr="003A7D2C" w:rsidRDefault="007529B0" w:rsidP="003A7D2C">
            <w:pPr>
              <w:pStyle w:val="Default"/>
              <w:rPr>
                <w:sz w:val="20"/>
                <w:szCs w:val="22"/>
                <w:lang w:val="en-GB"/>
              </w:rPr>
            </w:pPr>
            <w:r w:rsidRPr="003A7D2C">
              <w:rPr>
                <w:i/>
                <w:iCs/>
                <w:sz w:val="20"/>
                <w:szCs w:val="22"/>
                <w:lang w:val="en-GB"/>
              </w:rPr>
              <w:t>“</w:t>
            </w:r>
            <w:proofErr w:type="spellStart"/>
            <w:r w:rsidRPr="003A7D2C">
              <w:rPr>
                <w:i/>
                <w:iCs/>
                <w:sz w:val="20"/>
                <w:szCs w:val="22"/>
                <w:lang w:val="en-GB"/>
              </w:rPr>
              <w:t>Kalray</w:t>
            </w:r>
            <w:proofErr w:type="spellEnd"/>
            <w:r w:rsidRPr="003A7D2C">
              <w:rPr>
                <w:i/>
                <w:iCs/>
                <w:sz w:val="20"/>
                <w:szCs w:val="22"/>
                <w:lang w:val="en-GB"/>
              </w:rPr>
              <w:t xml:space="preserve"> developed a strong but flexible hardware technology to bring the connected car dream to reality.”</w:t>
            </w:r>
          </w:p>
        </w:tc>
      </w:tr>
      <w:tr w:rsidR="007529B0" w:rsidRPr="003A7D2C" w:rsidTr="008674DE">
        <w:tc>
          <w:tcPr>
            <w:tcW w:w="4606" w:type="dxa"/>
          </w:tcPr>
          <w:p w:rsidR="007529B0" w:rsidRPr="003A7D2C" w:rsidRDefault="007529B0" w:rsidP="003A7D2C">
            <w:pPr>
              <w:pStyle w:val="Default"/>
              <w:rPr>
                <w:b/>
                <w:sz w:val="20"/>
                <w:szCs w:val="22"/>
                <w:lang w:val="en-GB"/>
              </w:rPr>
            </w:pPr>
            <w:proofErr w:type="spellStart"/>
            <w:r w:rsidRPr="003A7D2C">
              <w:rPr>
                <w:b/>
                <w:sz w:val="20"/>
                <w:szCs w:val="22"/>
                <w:lang w:val="en-GB"/>
              </w:rPr>
              <w:t>Santech</w:t>
            </w:r>
            <w:proofErr w:type="spellEnd"/>
            <w:r w:rsidRPr="003A7D2C">
              <w:rPr>
                <w:b/>
                <w:sz w:val="20"/>
                <w:szCs w:val="22"/>
                <w:lang w:val="en-GB"/>
              </w:rPr>
              <w:t xml:space="preserve"> </w:t>
            </w:r>
          </w:p>
          <w:p w:rsidR="007529B0" w:rsidRPr="003A7D2C" w:rsidRDefault="007529B0" w:rsidP="003A7D2C">
            <w:pPr>
              <w:rPr>
                <w:rFonts w:cs="Arial"/>
                <w:i/>
                <w:iCs/>
              </w:rPr>
            </w:pPr>
            <w:r w:rsidRPr="003A7D2C">
              <w:rPr>
                <w:rFonts w:cs="Arial"/>
                <w:i/>
                <w:iCs/>
              </w:rPr>
              <w:t>“Social collaboration and connecting the care community is key for the quality of life, but a challenging mission to realise. The proof is in the elderly eating the pudding.”</w:t>
            </w:r>
          </w:p>
          <w:p w:rsidR="007529B0" w:rsidRPr="003A7D2C" w:rsidRDefault="007529B0" w:rsidP="003A7D2C">
            <w:pPr>
              <w:pStyle w:val="Default"/>
              <w:rPr>
                <w:sz w:val="20"/>
                <w:szCs w:val="22"/>
                <w:lang w:val="en-GB"/>
              </w:rPr>
            </w:pPr>
          </w:p>
        </w:tc>
        <w:tc>
          <w:tcPr>
            <w:tcW w:w="4606" w:type="dxa"/>
          </w:tcPr>
          <w:p w:rsidR="007529B0" w:rsidRPr="003A7D2C" w:rsidRDefault="007529B0" w:rsidP="003A7D2C">
            <w:pPr>
              <w:pStyle w:val="Default"/>
              <w:rPr>
                <w:b/>
                <w:sz w:val="20"/>
                <w:szCs w:val="22"/>
                <w:lang w:val="en-GB"/>
              </w:rPr>
            </w:pPr>
            <w:proofErr w:type="spellStart"/>
            <w:r w:rsidRPr="003A7D2C">
              <w:rPr>
                <w:b/>
                <w:sz w:val="20"/>
                <w:szCs w:val="22"/>
                <w:lang w:val="en-GB"/>
              </w:rPr>
              <w:t>Livedrive</w:t>
            </w:r>
            <w:proofErr w:type="spellEnd"/>
          </w:p>
          <w:p w:rsidR="007529B0" w:rsidRPr="003A7D2C" w:rsidRDefault="007529B0" w:rsidP="003A7D2C">
            <w:pPr>
              <w:rPr>
                <w:rFonts w:cs="Arial"/>
              </w:rPr>
            </w:pPr>
            <w:r w:rsidRPr="003A7D2C">
              <w:rPr>
                <w:rFonts w:cs="Arial"/>
                <w:i/>
                <w:iCs/>
              </w:rPr>
              <w:t xml:space="preserve">“The </w:t>
            </w:r>
            <w:proofErr w:type="spellStart"/>
            <w:r w:rsidRPr="003A7D2C">
              <w:rPr>
                <w:rFonts w:cs="Arial"/>
                <w:i/>
                <w:iCs/>
              </w:rPr>
              <w:t>Livedrive</w:t>
            </w:r>
            <w:proofErr w:type="spellEnd"/>
            <w:r w:rsidRPr="003A7D2C">
              <w:rPr>
                <w:rFonts w:cs="Arial"/>
                <w:i/>
                <w:iCs/>
              </w:rPr>
              <w:t xml:space="preserve"> approach to have the driver at the centre of their platform usage is very unique and clear.”</w:t>
            </w:r>
          </w:p>
          <w:p w:rsidR="007529B0" w:rsidRPr="003A7D2C" w:rsidRDefault="007529B0" w:rsidP="003A7D2C">
            <w:pPr>
              <w:pStyle w:val="Default"/>
              <w:rPr>
                <w:rFonts w:eastAsia="Times New Roman"/>
                <w:sz w:val="20"/>
                <w:szCs w:val="22"/>
                <w:lang w:val="en-GB"/>
              </w:rPr>
            </w:pPr>
          </w:p>
        </w:tc>
      </w:tr>
    </w:tbl>
    <w:p w:rsidR="00D15C38" w:rsidRPr="003A7D2C" w:rsidRDefault="00D15C38" w:rsidP="003A7D2C">
      <w:pPr>
        <w:pStyle w:val="BodyText"/>
        <w:pBdr>
          <w:bottom w:val="single" w:sz="6" w:space="1" w:color="auto"/>
        </w:pBdr>
      </w:pPr>
    </w:p>
    <w:p w:rsidR="00D15C38" w:rsidRPr="003A7D2C" w:rsidRDefault="00D15C38" w:rsidP="003A7D2C">
      <w:pPr>
        <w:rPr>
          <w:rFonts w:cs="Arial"/>
          <w:b/>
          <w:szCs w:val="22"/>
        </w:rPr>
      </w:pPr>
    </w:p>
    <w:p w:rsidR="007529B0" w:rsidRPr="000770AD" w:rsidRDefault="007529B0" w:rsidP="003A7D2C">
      <w:pPr>
        <w:rPr>
          <w:rFonts w:cs="Arial"/>
          <w:b/>
          <w:szCs w:val="22"/>
          <w:lang w:val="de-DE"/>
        </w:rPr>
      </w:pPr>
      <w:r w:rsidRPr="000770AD">
        <w:rPr>
          <w:rFonts w:cs="Arial"/>
          <w:b/>
          <w:szCs w:val="22"/>
          <w:lang w:val="de-DE"/>
        </w:rPr>
        <w:t xml:space="preserve">About </w:t>
      </w:r>
      <w:r w:rsidR="00D15C38" w:rsidRPr="000770AD">
        <w:rPr>
          <w:rFonts w:cs="Arial"/>
          <w:b/>
          <w:szCs w:val="22"/>
          <w:lang w:val="de-DE"/>
        </w:rPr>
        <w:t>Digital Innovation Forum (DIF) 2017</w:t>
      </w:r>
    </w:p>
    <w:p w:rsidR="00D15C38" w:rsidRPr="003A7D2C" w:rsidRDefault="00D15C38" w:rsidP="003A7D2C">
      <w:pPr>
        <w:rPr>
          <w:rFonts w:cstheme="minorHAnsi"/>
        </w:rPr>
      </w:pPr>
      <w:r w:rsidRPr="003A7D2C">
        <w:rPr>
          <w:rFonts w:cstheme="minorHAnsi"/>
        </w:rPr>
        <w:t xml:space="preserve">The Digital Innovation Forum (DIF) 2017 was held at the RAI Amsterdam on 10-11 May, co-organised by ARTEMIS Industry Association and the EUREKA Cluster ITEA. The DIF focused on global Digital Innovation topics and the respective emerging challenges towards a vision of the future for and built by industry. This first edition of the Digital Innovation Forum was dedicated to the ‘Digital Transformation’. </w:t>
      </w:r>
    </w:p>
    <w:p w:rsidR="00D15C38" w:rsidRPr="003A7D2C" w:rsidRDefault="00D15C38" w:rsidP="003A7D2C">
      <w:pPr>
        <w:pStyle w:val="BodyText"/>
      </w:pPr>
    </w:p>
    <w:p w:rsidR="00D15C38" w:rsidRPr="003A7D2C" w:rsidRDefault="00D15C38" w:rsidP="003A7D2C">
      <w:pPr>
        <w:rPr>
          <w:rFonts w:cstheme="minorHAnsi"/>
        </w:rPr>
      </w:pPr>
      <w:r w:rsidRPr="003A7D2C">
        <w:rPr>
          <w:rFonts w:cstheme="minorHAnsi"/>
        </w:rPr>
        <w:t xml:space="preserve">The digital transformation is an imperative global topic that is accelerating the revolution of business activities, processes, competencies and models in a profound way, and will enable digital technologies to be fully leveraged. Often regarded as a threat to European industries, especially the more traditional ones, the digital transformation should be seen, and used, as an opportunity to create value for business and society. This is what the DIF2017 </w:t>
      </w:r>
      <w:r w:rsidR="00EB057C" w:rsidRPr="003A7D2C">
        <w:rPr>
          <w:rFonts w:cstheme="minorHAnsi"/>
        </w:rPr>
        <w:t xml:space="preserve">was </w:t>
      </w:r>
      <w:r w:rsidRPr="003A7D2C">
        <w:rPr>
          <w:rFonts w:cstheme="minorHAnsi"/>
        </w:rPr>
        <w:t>all about.</w:t>
      </w:r>
    </w:p>
    <w:p w:rsidR="00D15C38" w:rsidRPr="003A7D2C" w:rsidRDefault="00D15C38" w:rsidP="003A7D2C">
      <w:pPr>
        <w:pStyle w:val="BodyText"/>
      </w:pPr>
    </w:p>
    <w:p w:rsidR="00D15C38" w:rsidRDefault="003A7D2C" w:rsidP="003A7D2C">
      <w:pPr>
        <w:rPr>
          <w:rFonts w:cstheme="minorHAnsi"/>
        </w:rPr>
      </w:pPr>
      <w:r>
        <w:rPr>
          <w:rFonts w:cstheme="minorHAnsi"/>
        </w:rPr>
        <w:t>T</w:t>
      </w:r>
      <w:r w:rsidR="00D15C38" w:rsidRPr="003A7D2C">
        <w:rPr>
          <w:rFonts w:cstheme="minorHAnsi"/>
        </w:rPr>
        <w:t>his two-day event</w:t>
      </w:r>
      <w:r>
        <w:rPr>
          <w:rFonts w:cstheme="minorHAnsi"/>
        </w:rPr>
        <w:t xml:space="preserve"> provided an opportunity</w:t>
      </w:r>
      <w:r w:rsidR="00D15C38" w:rsidRPr="003A7D2C">
        <w:rPr>
          <w:rFonts w:cstheme="minorHAnsi"/>
        </w:rPr>
        <w:t xml:space="preserve"> to enjoy a plenary programme with inspiring speakers on Digital Transformation, interactive workshops on Smart Energy, Smart Health, Smart Manufacturing and Smart Mobility, a full-scale R&amp;I exhibition, and SME / Start-up innovation sessions and innovation market judged by high-ranking juries composed of top industry executives and Venture Capitalists. </w:t>
      </w:r>
    </w:p>
    <w:p w:rsidR="00581100" w:rsidRDefault="00581100" w:rsidP="00581100">
      <w:pPr>
        <w:pStyle w:val="BodyText"/>
      </w:pPr>
    </w:p>
    <w:p w:rsidR="00D15C38" w:rsidRPr="003A7D2C" w:rsidRDefault="00E73C12" w:rsidP="003A7D2C">
      <w:pPr>
        <w:pStyle w:val="BodyText"/>
        <w:rPr>
          <w:rFonts w:cs="Arial"/>
          <w:i/>
          <w:sz w:val="18"/>
          <w:lang w:val="en-US"/>
        </w:rPr>
      </w:pPr>
      <w:hyperlink r:id="rId11" w:history="1">
        <w:r w:rsidR="00581100" w:rsidRPr="00587E1C">
          <w:rPr>
            <w:rStyle w:val="Hyperlink"/>
          </w:rPr>
          <w:t>https://dif2017.org</w:t>
        </w:r>
      </w:hyperlink>
      <w:r w:rsidR="00581100">
        <w:t xml:space="preserve"> </w:t>
      </w:r>
    </w:p>
    <w:p w:rsidR="008114CC" w:rsidRPr="003A7D2C" w:rsidRDefault="00822DCB" w:rsidP="003A7D2C">
      <w:pPr>
        <w:pStyle w:val="BodyText"/>
        <w:pBdr>
          <w:bottom w:val="single" w:sz="4" w:space="1" w:color="auto"/>
        </w:pBdr>
        <w:rPr>
          <w:rFonts w:cs="Arial"/>
          <w:sz w:val="18"/>
        </w:rPr>
      </w:pPr>
      <w:r w:rsidRPr="003A7D2C">
        <w:rPr>
          <w:rFonts w:cs="Arial"/>
          <w:sz w:val="18"/>
        </w:rPr>
        <w:t>///</w:t>
      </w:r>
    </w:p>
    <w:p w:rsidR="008114CC" w:rsidRPr="003A7D2C" w:rsidRDefault="008114CC" w:rsidP="003A7D2C">
      <w:pPr>
        <w:pStyle w:val="Handouttitle1"/>
        <w:spacing w:line="240" w:lineRule="auto"/>
        <w:rPr>
          <w:rFonts w:ascii="Arial" w:hAnsi="Arial" w:cs="Arial"/>
          <w:b w:val="0"/>
          <w:color w:val="auto"/>
          <w:sz w:val="20"/>
          <w:lang w:eastAsia="nl-NL"/>
        </w:rPr>
      </w:pPr>
      <w:r w:rsidRPr="003A7D2C">
        <w:rPr>
          <w:rFonts w:ascii="Arial" w:hAnsi="Arial" w:cs="Arial"/>
          <w:color w:val="auto"/>
          <w:sz w:val="20"/>
          <w:lang w:eastAsia="nl-NL"/>
        </w:rPr>
        <w:t xml:space="preserve">Note for editors, not for publication: </w:t>
      </w:r>
      <w:r w:rsidRPr="003A7D2C">
        <w:rPr>
          <w:rFonts w:ascii="Arial" w:hAnsi="Arial" w:cs="Arial"/>
          <w:color w:val="auto"/>
          <w:sz w:val="20"/>
          <w:lang w:eastAsia="nl-NL"/>
        </w:rPr>
        <w:br/>
      </w:r>
      <w:r w:rsidRPr="003A7D2C">
        <w:rPr>
          <w:rFonts w:ascii="Arial" w:hAnsi="Arial" w:cs="Arial"/>
          <w:b w:val="0"/>
          <w:color w:val="auto"/>
          <w:sz w:val="20"/>
          <w:lang w:eastAsia="nl-NL"/>
        </w:rPr>
        <w:t xml:space="preserve">For interview requests, questions and additional information about </w:t>
      </w:r>
      <w:hyperlink r:id="rId12" w:history="1">
        <w:r w:rsidRPr="00A9117B">
          <w:rPr>
            <w:rStyle w:val="Hyperlink"/>
            <w:rFonts w:ascii="Arial" w:hAnsi="Arial" w:cs="Arial"/>
            <w:b w:val="0"/>
            <w:sz w:val="20"/>
            <w:lang w:eastAsia="nl-NL"/>
          </w:rPr>
          <w:t>ARTEMIS Industry Association</w:t>
        </w:r>
      </w:hyperlink>
      <w:r w:rsidRPr="003A7D2C">
        <w:rPr>
          <w:rFonts w:ascii="Arial" w:hAnsi="Arial" w:cs="Arial"/>
          <w:b w:val="0"/>
          <w:color w:val="auto"/>
          <w:sz w:val="20"/>
          <w:lang w:eastAsia="nl-NL"/>
        </w:rPr>
        <w:t xml:space="preserve"> and/or </w:t>
      </w:r>
      <w:hyperlink r:id="rId13" w:history="1">
        <w:r w:rsidRPr="00E649EB">
          <w:rPr>
            <w:rStyle w:val="Hyperlink"/>
            <w:rFonts w:ascii="Arial" w:hAnsi="Arial" w:cs="Arial"/>
            <w:b w:val="0"/>
            <w:sz w:val="20"/>
            <w:lang w:eastAsia="nl-NL"/>
          </w:rPr>
          <w:t>ITEA</w:t>
        </w:r>
      </w:hyperlink>
      <w:r w:rsidRPr="003A7D2C">
        <w:rPr>
          <w:rFonts w:ascii="Arial" w:hAnsi="Arial" w:cs="Arial"/>
          <w:b w:val="0"/>
          <w:color w:val="auto"/>
          <w:sz w:val="20"/>
          <w:lang w:eastAsia="nl-NL"/>
        </w:rPr>
        <w:t>, please contact:</w:t>
      </w:r>
    </w:p>
    <w:p w:rsidR="008114CC" w:rsidRPr="003A7D2C" w:rsidRDefault="008114CC" w:rsidP="003A7D2C">
      <w:pPr>
        <w:pStyle w:val="BodyText"/>
        <w:spacing w:after="0"/>
        <w:rPr>
          <w:rFonts w:cs="Arial"/>
          <w:b/>
          <w:szCs w:val="20"/>
        </w:rPr>
      </w:pPr>
    </w:p>
    <w:p w:rsidR="008114CC" w:rsidRPr="003A7D2C" w:rsidRDefault="008114CC" w:rsidP="003A7D2C">
      <w:pPr>
        <w:rPr>
          <w:rFonts w:cs="Arial"/>
          <w:b/>
          <w:szCs w:val="20"/>
        </w:rPr>
      </w:pPr>
      <w:r w:rsidRPr="003A7D2C">
        <w:rPr>
          <w:rFonts w:cs="Arial"/>
          <w:b/>
          <w:lang w:val="en-US"/>
        </w:rPr>
        <w:t>ARTEMIS Industry Association contact person:</w:t>
      </w:r>
      <w:r w:rsidRPr="003A7D2C">
        <w:rPr>
          <w:rFonts w:cs="Arial"/>
          <w:b/>
          <w:szCs w:val="20"/>
        </w:rPr>
        <w:t xml:space="preserve"> </w:t>
      </w:r>
    </w:p>
    <w:p w:rsidR="008114CC" w:rsidRPr="00605497" w:rsidRDefault="008114CC" w:rsidP="003A7D2C">
      <w:pPr>
        <w:rPr>
          <w:rFonts w:cs="Arial"/>
          <w:szCs w:val="20"/>
          <w:lang w:val="nl-NL"/>
        </w:rPr>
      </w:pPr>
      <w:r w:rsidRPr="00605497">
        <w:rPr>
          <w:rFonts w:cs="Arial"/>
          <w:szCs w:val="20"/>
          <w:lang w:val="nl-NL"/>
        </w:rPr>
        <w:t xml:space="preserve">Iris Hamelink, Tel: +31 88 003 6188, </w:t>
      </w:r>
      <w:r w:rsidR="00E649EB">
        <w:fldChar w:fldCharType="begin"/>
      </w:r>
      <w:r w:rsidR="00E649EB" w:rsidRPr="00464229">
        <w:rPr>
          <w:lang w:val="nl-NL"/>
        </w:rPr>
        <w:instrText xml:space="preserve"> HYPERLINK "mailto:iris.hamelink@artemis.ia.eu" </w:instrText>
      </w:r>
      <w:r w:rsidR="00E649EB">
        <w:fldChar w:fldCharType="separate"/>
      </w:r>
      <w:r w:rsidRPr="00605497">
        <w:rPr>
          <w:rStyle w:val="Hyperlink"/>
          <w:rFonts w:cs="Arial"/>
          <w:lang w:val="nl-NL"/>
        </w:rPr>
        <w:t>iris.hamelink@artemis.ia.eu</w:t>
      </w:r>
      <w:r w:rsidR="00E649EB">
        <w:rPr>
          <w:rStyle w:val="Hyperlink"/>
          <w:rFonts w:cs="Arial"/>
          <w:lang w:val="nl-NL"/>
        </w:rPr>
        <w:fldChar w:fldCharType="end"/>
      </w:r>
    </w:p>
    <w:p w:rsidR="008114CC" w:rsidRPr="00605497" w:rsidRDefault="008114CC" w:rsidP="003A7D2C">
      <w:pPr>
        <w:pStyle w:val="BodyText"/>
        <w:spacing w:after="0"/>
        <w:rPr>
          <w:rFonts w:cs="Arial"/>
          <w:b/>
          <w:szCs w:val="20"/>
          <w:lang w:val="nl-NL"/>
        </w:rPr>
      </w:pPr>
    </w:p>
    <w:p w:rsidR="008114CC" w:rsidRPr="006B48F5" w:rsidRDefault="008114CC" w:rsidP="003A7D2C">
      <w:pPr>
        <w:pStyle w:val="BodyText"/>
        <w:pBdr>
          <w:bottom w:val="single" w:sz="4" w:space="1" w:color="auto"/>
        </w:pBdr>
        <w:spacing w:after="0"/>
        <w:rPr>
          <w:rFonts w:cs="Arial"/>
          <w:lang w:val="en-US"/>
        </w:rPr>
      </w:pPr>
      <w:r w:rsidRPr="006B48F5">
        <w:rPr>
          <w:rFonts w:cs="Arial"/>
          <w:b/>
          <w:szCs w:val="20"/>
          <w:lang w:val="en-US"/>
        </w:rPr>
        <w:t>ITEA Contact person</w:t>
      </w:r>
      <w:proofErr w:type="gramStart"/>
      <w:r w:rsidRPr="006B48F5">
        <w:rPr>
          <w:rFonts w:cs="Arial"/>
          <w:b/>
          <w:szCs w:val="20"/>
          <w:lang w:val="en-US"/>
        </w:rPr>
        <w:t>:</w:t>
      </w:r>
      <w:proofErr w:type="gramEnd"/>
      <w:r w:rsidRPr="006B48F5">
        <w:rPr>
          <w:rFonts w:cs="Arial"/>
          <w:szCs w:val="20"/>
          <w:lang w:val="en-US"/>
        </w:rPr>
        <w:br/>
        <w:t xml:space="preserve">Kay van Ham, Tel: +31 88 003 6136, </w:t>
      </w:r>
      <w:hyperlink r:id="rId14" w:history="1">
        <w:r w:rsidR="00AC5AA3" w:rsidRPr="006B48F5">
          <w:rPr>
            <w:rStyle w:val="Hyperlink"/>
            <w:rFonts w:cs="Arial"/>
            <w:szCs w:val="20"/>
            <w:lang w:val="en-US" w:eastAsia="nl-NL"/>
          </w:rPr>
          <w:t>kay.van.ham@itea3.org</w:t>
        </w:r>
      </w:hyperlink>
      <w:r w:rsidR="00AC5AA3" w:rsidRPr="006B48F5">
        <w:rPr>
          <w:rFonts w:cs="Arial"/>
          <w:lang w:val="en-US"/>
        </w:rPr>
        <w:t xml:space="preserve"> </w:t>
      </w:r>
    </w:p>
    <w:p w:rsidR="00A20A22" w:rsidRPr="006B48F5" w:rsidRDefault="00A20A22" w:rsidP="003A7D2C">
      <w:pPr>
        <w:pStyle w:val="BodyText"/>
        <w:pBdr>
          <w:bottom w:val="single" w:sz="4" w:space="1" w:color="auto"/>
        </w:pBdr>
        <w:spacing w:after="0"/>
        <w:rPr>
          <w:rFonts w:cs="Arial"/>
          <w:lang w:val="en-US"/>
        </w:rPr>
      </w:pPr>
    </w:p>
    <w:p w:rsidR="008114CC" w:rsidRPr="003A7D2C" w:rsidRDefault="008114CC" w:rsidP="003A7D2C">
      <w:pPr>
        <w:rPr>
          <w:rFonts w:cs="Arial"/>
          <w:b/>
        </w:rPr>
      </w:pPr>
      <w:r w:rsidRPr="000770AD">
        <w:rPr>
          <w:rFonts w:cs="Arial"/>
          <w:lang w:val="en-US"/>
        </w:rPr>
        <w:br w:type="page"/>
      </w:r>
      <w:r w:rsidRPr="003A7D2C">
        <w:rPr>
          <w:rFonts w:cs="Arial"/>
          <w:b/>
        </w:rPr>
        <w:lastRenderedPageBreak/>
        <w:t>ABOUT ARTEMIS Industry Association</w:t>
      </w:r>
    </w:p>
    <w:p w:rsidR="008114CC" w:rsidRPr="003A7D2C" w:rsidRDefault="008114CC" w:rsidP="003A7D2C">
      <w:pPr>
        <w:pStyle w:val="BodyText"/>
      </w:pPr>
      <w:r w:rsidRPr="003A7D2C">
        <w:t>ARTEMIS Industry Association strives for a leading position of Europe in Embedded Intelligence. The Association is a membership organization for the European R&amp;I actors with more than 180 members and associates from all over Europe. The multidisciplinary nature of the membership provides an excellent network for the exchange of technology ideas, cross-domain fertilisation, as well as for large innovation initiatives.</w:t>
      </w:r>
    </w:p>
    <w:p w:rsidR="008114CC" w:rsidRPr="003A7D2C" w:rsidRDefault="008114CC" w:rsidP="003A7D2C">
      <w:pPr>
        <w:pStyle w:val="BodyText"/>
      </w:pPr>
      <w:r w:rsidRPr="003A7D2C">
        <w:t>ARTEMIS Industry Association believes that there are no sharp delineations between technologies, and that such technologies should not be considered in splendid isolation. These areas together will allow the rise of new innovative businesses that support the opportunities for value creation in several sectors that Embedded Intelligence creates. In an industrial context Cyber-Physical Systems encompasses a wider class of systems than Embedded Systems in their most narrow definition. Therefore, ARTEMIS-IA distinguishes three focus areas that together create this wider industrial context of Embedded Intelligence:</w:t>
      </w:r>
    </w:p>
    <w:p w:rsidR="008114CC" w:rsidRPr="003A7D2C" w:rsidRDefault="008114CC" w:rsidP="003A7D2C">
      <w:pPr>
        <w:pStyle w:val="BodyText"/>
        <w:rPr>
          <w:rFonts w:cs="Arial"/>
        </w:rPr>
      </w:pPr>
      <w:r w:rsidRPr="003A7D2C">
        <w:rPr>
          <w:rFonts w:cs="Arial"/>
        </w:rPr>
        <w:t>&gt; Embedded and Cyber-Physical Systems,</w:t>
      </w:r>
    </w:p>
    <w:p w:rsidR="008114CC" w:rsidRPr="003A7D2C" w:rsidRDefault="008114CC" w:rsidP="003A7D2C">
      <w:pPr>
        <w:pStyle w:val="BodyText"/>
        <w:rPr>
          <w:rFonts w:cs="Arial"/>
        </w:rPr>
      </w:pPr>
      <w:r w:rsidRPr="003A7D2C">
        <w:rPr>
          <w:rFonts w:cs="Arial"/>
        </w:rPr>
        <w:t>&gt;Internet of Things,</w:t>
      </w:r>
    </w:p>
    <w:p w:rsidR="008114CC" w:rsidRPr="003A7D2C" w:rsidRDefault="008114CC" w:rsidP="003A7D2C">
      <w:pPr>
        <w:pStyle w:val="BodyText"/>
        <w:rPr>
          <w:rFonts w:cs="Arial"/>
        </w:rPr>
      </w:pPr>
      <w:r w:rsidRPr="003A7D2C">
        <w:rPr>
          <w:rFonts w:cs="Arial"/>
        </w:rPr>
        <w:t>&gt; Digital Platforms.</w:t>
      </w:r>
    </w:p>
    <w:p w:rsidR="008114CC" w:rsidRPr="003A7D2C" w:rsidRDefault="008114CC" w:rsidP="003A7D2C">
      <w:pPr>
        <w:pStyle w:val="BodyText"/>
        <w:rPr>
          <w:rFonts w:cs="Arial"/>
        </w:rPr>
      </w:pPr>
      <w:r w:rsidRPr="003A7D2C">
        <w:rPr>
          <w:rFonts w:cs="Arial"/>
        </w:rPr>
        <w:t>As private partner in ECSEL Joint Undertaking, ARTEMIS-IA supports formation of consortia and initiation of project proposals for joint collaboration and creates the meeting place where key industry players and other R&amp;D&amp;I actors identify strategic high priority topics for collaborative R&amp;I projects.</w:t>
      </w:r>
    </w:p>
    <w:p w:rsidR="008114CC" w:rsidRPr="003A7D2C" w:rsidRDefault="00C06657" w:rsidP="003A7D2C">
      <w:pPr>
        <w:pStyle w:val="BodyText"/>
        <w:rPr>
          <w:rFonts w:cs="Arial"/>
        </w:rPr>
      </w:pPr>
      <w:r w:rsidRPr="003A7D2C">
        <w:rPr>
          <w:noProof/>
          <w:lang w:eastAsia="en-GB"/>
        </w:rPr>
        <w:drawing>
          <wp:anchor distT="0" distB="0" distL="114300" distR="114300" simplePos="0" relativeHeight="251659264" behindDoc="0" locked="0" layoutInCell="1" allowOverlap="1">
            <wp:simplePos x="0" y="0"/>
            <wp:positionH relativeFrom="column">
              <wp:posOffset>4381994</wp:posOffset>
            </wp:positionH>
            <wp:positionV relativeFrom="paragraph">
              <wp:posOffset>137498</wp:posOffset>
            </wp:positionV>
            <wp:extent cx="1187450" cy="9949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TEMIS-IA_RGB_300dpi.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7450" cy="994984"/>
                    </a:xfrm>
                    <a:prstGeom prst="rect">
                      <a:avLst/>
                    </a:prstGeom>
                  </pic:spPr>
                </pic:pic>
              </a:graphicData>
            </a:graphic>
          </wp:anchor>
        </w:drawing>
      </w:r>
    </w:p>
    <w:p w:rsidR="008114CC" w:rsidRPr="003A7D2C" w:rsidRDefault="008114CC" w:rsidP="003A7D2C">
      <w:pPr>
        <w:pStyle w:val="BodyText"/>
        <w:rPr>
          <w:rFonts w:cs="Arial"/>
        </w:rPr>
      </w:pPr>
      <w:r w:rsidRPr="003A7D2C">
        <w:rPr>
          <w:rFonts w:cs="Arial"/>
        </w:rPr>
        <w:t>More information about ARTEMIS:</w:t>
      </w:r>
    </w:p>
    <w:p w:rsidR="008114CC" w:rsidRPr="003A7D2C" w:rsidRDefault="00E73C12" w:rsidP="003A7D2C">
      <w:pPr>
        <w:pStyle w:val="BodyText"/>
        <w:rPr>
          <w:rFonts w:cs="Arial"/>
        </w:rPr>
      </w:pPr>
      <w:hyperlink r:id="rId16" w:history="1">
        <w:r w:rsidR="008114CC" w:rsidRPr="003A7D2C">
          <w:rPr>
            <w:rStyle w:val="Hyperlink"/>
            <w:rFonts w:cs="Arial"/>
          </w:rPr>
          <w:t>www.artemis-ia.eu</w:t>
        </w:r>
      </w:hyperlink>
      <w:r w:rsidR="008114CC" w:rsidRPr="003A7D2C">
        <w:rPr>
          <w:rFonts w:cs="Arial"/>
        </w:rPr>
        <w:t xml:space="preserve"> | </w:t>
      </w:r>
      <w:hyperlink r:id="rId17" w:history="1">
        <w:r w:rsidR="008114CC" w:rsidRPr="003A7D2C">
          <w:rPr>
            <w:rStyle w:val="Hyperlink"/>
            <w:rFonts w:cs="Arial"/>
          </w:rPr>
          <w:t>www.ecsel.eu</w:t>
        </w:r>
      </w:hyperlink>
      <w:r w:rsidR="008114CC" w:rsidRPr="003A7D2C">
        <w:rPr>
          <w:rFonts w:cs="Arial"/>
        </w:rPr>
        <w:t xml:space="preserve"> </w:t>
      </w:r>
    </w:p>
    <w:p w:rsidR="00C06657" w:rsidRPr="003A7D2C" w:rsidRDefault="00C06657" w:rsidP="003A7D2C">
      <w:pPr>
        <w:pStyle w:val="BodyText"/>
        <w:rPr>
          <w:rFonts w:cs="Arial"/>
        </w:rPr>
      </w:pPr>
    </w:p>
    <w:p w:rsidR="00C06657" w:rsidRPr="003A7D2C" w:rsidRDefault="00C06657" w:rsidP="003A7D2C">
      <w:pPr>
        <w:pStyle w:val="BodyText"/>
        <w:rPr>
          <w:rFonts w:cs="Arial"/>
          <w:b/>
        </w:rPr>
      </w:pPr>
    </w:p>
    <w:p w:rsidR="00C06657" w:rsidRPr="003A7D2C" w:rsidRDefault="00C06657" w:rsidP="003A7D2C">
      <w:pPr>
        <w:pStyle w:val="BodyText"/>
        <w:rPr>
          <w:rFonts w:cs="Arial"/>
          <w:b/>
        </w:rPr>
      </w:pPr>
    </w:p>
    <w:p w:rsidR="00C06657" w:rsidRPr="003A7D2C" w:rsidRDefault="00C06657" w:rsidP="003A7D2C">
      <w:pPr>
        <w:pStyle w:val="BodyText"/>
        <w:rPr>
          <w:rFonts w:cs="Arial"/>
          <w:b/>
        </w:rPr>
      </w:pPr>
    </w:p>
    <w:p w:rsidR="00822DCB" w:rsidRPr="003A7D2C" w:rsidRDefault="00822DCB" w:rsidP="003A7D2C">
      <w:pPr>
        <w:pStyle w:val="BodyText"/>
        <w:rPr>
          <w:rFonts w:cs="Arial"/>
          <w:b/>
        </w:rPr>
      </w:pPr>
    </w:p>
    <w:p w:rsidR="00C06657" w:rsidRPr="003A7D2C" w:rsidRDefault="00C06657" w:rsidP="003A7D2C">
      <w:pPr>
        <w:pStyle w:val="BodyText"/>
        <w:rPr>
          <w:rFonts w:cs="Arial"/>
          <w:b/>
        </w:rPr>
      </w:pPr>
      <w:r w:rsidRPr="003A7D2C">
        <w:rPr>
          <w:rFonts w:cs="Arial"/>
          <w:b/>
        </w:rPr>
        <w:t>Mentioned ARTEMIS projects</w:t>
      </w:r>
    </w:p>
    <w:p w:rsidR="00C06657" w:rsidRPr="003A7D2C" w:rsidRDefault="00C06657" w:rsidP="003A7D2C">
      <w:pPr>
        <w:pStyle w:val="BodyText"/>
        <w:rPr>
          <w:rFonts w:cs="Arial"/>
          <w:b/>
        </w:rPr>
      </w:pPr>
    </w:p>
    <w:p w:rsidR="00C06657" w:rsidRPr="003A7D2C" w:rsidRDefault="00C06657" w:rsidP="003A7D2C">
      <w:pPr>
        <w:pStyle w:val="BodyText"/>
        <w:rPr>
          <w:rFonts w:cs="Arial"/>
          <w:i/>
        </w:rPr>
      </w:pPr>
      <w:r w:rsidRPr="003A7D2C">
        <w:rPr>
          <w:rFonts w:cs="Arial"/>
          <w:i/>
        </w:rPr>
        <w:t xml:space="preserve">CRYSTAL - </w:t>
      </w:r>
      <w:hyperlink r:id="rId18" w:history="1">
        <w:r w:rsidRPr="003A7D2C">
          <w:rPr>
            <w:rStyle w:val="Hyperlink"/>
            <w:rFonts w:cs="Arial"/>
            <w:i/>
          </w:rPr>
          <w:t>https://artemis-ia.eu/project/46-crystal.html</w:t>
        </w:r>
      </w:hyperlink>
      <w:r w:rsidRPr="003A7D2C">
        <w:rPr>
          <w:rFonts w:cs="Arial"/>
          <w:i/>
        </w:rPr>
        <w:t xml:space="preserve"> </w:t>
      </w:r>
    </w:p>
    <w:p w:rsidR="00C06657" w:rsidRPr="003A7D2C" w:rsidRDefault="00C06657" w:rsidP="003A7D2C">
      <w:pPr>
        <w:pStyle w:val="BodyText"/>
      </w:pPr>
      <w:r w:rsidRPr="003A7D2C">
        <w:t>CRYSTAL will establish workflows based on current and emerging technologies and enable their use in the engineering environment of relevant industrial domains to reduce system design costs through the improvement and smart integration of system analysis, safety analysis and system exploration tools as well as reduce development cycles by developing reusable technological bricks in alignment with the IOS and RTP</w:t>
      </w:r>
    </w:p>
    <w:p w:rsidR="00A20A22" w:rsidRPr="003A7D2C" w:rsidRDefault="00A20A22" w:rsidP="003A7D2C">
      <w:pPr>
        <w:pStyle w:val="BodyText"/>
        <w:rPr>
          <w:rFonts w:cs="Arial"/>
        </w:rPr>
      </w:pPr>
    </w:p>
    <w:p w:rsidR="00A20A22" w:rsidRPr="003A7D2C" w:rsidRDefault="00A20A22" w:rsidP="003A7D2C">
      <w:pPr>
        <w:pStyle w:val="BodyText"/>
        <w:rPr>
          <w:rFonts w:cs="Arial"/>
        </w:rPr>
      </w:pPr>
    </w:p>
    <w:p w:rsidR="008114CC" w:rsidRPr="003A7D2C" w:rsidRDefault="008114CC" w:rsidP="003A7D2C">
      <w:pPr>
        <w:rPr>
          <w:rFonts w:cs="Arial"/>
        </w:rPr>
      </w:pPr>
      <w:r w:rsidRPr="003A7D2C">
        <w:rPr>
          <w:rFonts w:cs="Arial"/>
        </w:rPr>
        <w:br w:type="page"/>
      </w:r>
    </w:p>
    <w:p w:rsidR="008114CC" w:rsidRPr="003A7D2C" w:rsidRDefault="008114CC" w:rsidP="003A7D2C">
      <w:pPr>
        <w:pStyle w:val="BodyText"/>
        <w:rPr>
          <w:rFonts w:cs="Arial"/>
          <w:b/>
        </w:rPr>
      </w:pPr>
      <w:r w:rsidRPr="003A7D2C">
        <w:rPr>
          <w:rFonts w:cs="Arial"/>
          <w:b/>
        </w:rPr>
        <w:lastRenderedPageBreak/>
        <w:t>ABOUT ITEA</w:t>
      </w:r>
    </w:p>
    <w:p w:rsidR="008114CC" w:rsidRPr="003A7D2C" w:rsidRDefault="008114CC" w:rsidP="003A7D2C">
      <w:pPr>
        <w:pStyle w:val="BodyText"/>
        <w:rPr>
          <w:rFonts w:cs="Arial"/>
        </w:rPr>
      </w:pPr>
      <w:r w:rsidRPr="003A7D2C">
        <w:rPr>
          <w:rFonts w:cs="Arial"/>
        </w:rPr>
        <w:t>ITEA is the EUREKA Cluster programme supporting innovative, industry-driven, pre-competitive R&amp;D projects in the area of Software-intensive Systems &amp; Services (</w:t>
      </w:r>
      <w:proofErr w:type="spellStart"/>
      <w:r w:rsidRPr="003A7D2C">
        <w:rPr>
          <w:rFonts w:cs="Arial"/>
        </w:rPr>
        <w:t>SiSS</w:t>
      </w:r>
      <w:proofErr w:type="spellEnd"/>
      <w:r w:rsidRPr="003A7D2C">
        <w:rPr>
          <w:rFonts w:cs="Arial"/>
        </w:rPr>
        <w:t xml:space="preserve">). </w:t>
      </w:r>
      <w:proofErr w:type="spellStart"/>
      <w:r w:rsidRPr="003A7D2C">
        <w:rPr>
          <w:rFonts w:cs="Arial"/>
        </w:rPr>
        <w:t>SiSS</w:t>
      </w:r>
      <w:proofErr w:type="spellEnd"/>
      <w:r w:rsidRPr="003A7D2C">
        <w:rPr>
          <w:rFonts w:cs="Arial"/>
        </w:rPr>
        <w:t xml:space="preserve"> are a key driver of innovation in Europe’s most competitive industries, such as automotive, communications, healthcare and aerospace.</w:t>
      </w:r>
    </w:p>
    <w:p w:rsidR="008114CC" w:rsidRPr="003A7D2C" w:rsidRDefault="008114CC" w:rsidP="003A7D2C">
      <w:pPr>
        <w:pStyle w:val="BodyText"/>
        <w:rPr>
          <w:rFonts w:cs="Arial"/>
        </w:rPr>
      </w:pPr>
      <w:r w:rsidRPr="003A7D2C">
        <w:rPr>
          <w:rFonts w:cs="Arial"/>
        </w:rPr>
        <w:t>There is a wide consensus that from now to 2030 change and</w:t>
      </w:r>
      <w:r w:rsidR="00A20A22" w:rsidRPr="003A7D2C">
        <w:rPr>
          <w:rFonts w:cs="Arial"/>
        </w:rPr>
        <w:t xml:space="preserve"> </w:t>
      </w:r>
      <w:r w:rsidRPr="003A7D2C">
        <w:rPr>
          <w:rFonts w:cs="Arial"/>
        </w:rPr>
        <w:t>disruption will be permanent features in society, with the way</w:t>
      </w:r>
      <w:r w:rsidR="00A20A22" w:rsidRPr="003A7D2C">
        <w:rPr>
          <w:rFonts w:cs="Arial"/>
        </w:rPr>
        <w:t xml:space="preserve"> </w:t>
      </w:r>
      <w:r w:rsidRPr="003A7D2C">
        <w:rPr>
          <w:rFonts w:cs="Arial"/>
        </w:rPr>
        <w:t>of living and doing business becoming fundamentally different</w:t>
      </w:r>
      <w:r w:rsidR="00A20A22" w:rsidRPr="003A7D2C">
        <w:rPr>
          <w:rFonts w:cs="Arial"/>
        </w:rPr>
        <w:t xml:space="preserve"> </w:t>
      </w:r>
      <w:r w:rsidRPr="003A7D2C">
        <w:rPr>
          <w:rFonts w:cs="Arial"/>
        </w:rPr>
        <w:t>from what it is today. Digital Technology has a major role to</w:t>
      </w:r>
      <w:r w:rsidR="00A20A22" w:rsidRPr="003A7D2C">
        <w:rPr>
          <w:rFonts w:cs="Arial"/>
        </w:rPr>
        <w:t xml:space="preserve"> </w:t>
      </w:r>
      <w:r w:rsidRPr="003A7D2C">
        <w:rPr>
          <w:rFonts w:cs="Arial"/>
        </w:rPr>
        <w:t>play in mastering the changes. And it is within this domain</w:t>
      </w:r>
      <w:r w:rsidR="00A20A22" w:rsidRPr="003A7D2C">
        <w:rPr>
          <w:rFonts w:cs="Arial"/>
        </w:rPr>
        <w:t xml:space="preserve"> </w:t>
      </w:r>
      <w:r w:rsidRPr="003A7D2C">
        <w:rPr>
          <w:rFonts w:cs="Arial"/>
        </w:rPr>
        <w:t>of Digital Technology that ITEA is addressing innovation in</w:t>
      </w:r>
      <w:r w:rsidR="00A20A22" w:rsidRPr="003A7D2C">
        <w:rPr>
          <w:rFonts w:cs="Arial"/>
        </w:rPr>
        <w:t xml:space="preserve"> </w:t>
      </w:r>
      <w:r w:rsidRPr="003A7D2C">
        <w:rPr>
          <w:rFonts w:cs="Arial"/>
        </w:rPr>
        <w:t>Software, IT Services, Internal IT and Embedded Software,</w:t>
      </w:r>
      <w:r w:rsidR="00A20A22" w:rsidRPr="003A7D2C">
        <w:rPr>
          <w:rFonts w:cs="Arial"/>
        </w:rPr>
        <w:t xml:space="preserve"> </w:t>
      </w:r>
      <w:r w:rsidRPr="003A7D2C">
        <w:rPr>
          <w:rFonts w:cs="Arial"/>
        </w:rPr>
        <w:t>collectively denoted as ‘Software innovation’. For Europe, an</w:t>
      </w:r>
      <w:r w:rsidR="00A20A22" w:rsidRPr="003A7D2C">
        <w:rPr>
          <w:rFonts w:cs="Arial"/>
        </w:rPr>
        <w:t xml:space="preserve"> </w:t>
      </w:r>
      <w:r w:rsidRPr="003A7D2C">
        <w:rPr>
          <w:rFonts w:cs="Arial"/>
        </w:rPr>
        <w:t>industry strong in Software Innovation is a prerequisite for</w:t>
      </w:r>
      <w:r w:rsidR="00A20A22" w:rsidRPr="003A7D2C">
        <w:rPr>
          <w:rFonts w:cs="Arial"/>
        </w:rPr>
        <w:t xml:space="preserve"> </w:t>
      </w:r>
      <w:r w:rsidRPr="003A7D2C">
        <w:rPr>
          <w:rFonts w:cs="Arial"/>
        </w:rPr>
        <w:t>maintaining global competitiveness and in securing high</w:t>
      </w:r>
      <w:r w:rsidR="00A20A22" w:rsidRPr="003A7D2C">
        <w:rPr>
          <w:rFonts w:cs="Arial"/>
        </w:rPr>
        <w:t>-</w:t>
      </w:r>
      <w:r w:rsidRPr="003A7D2C">
        <w:rPr>
          <w:rFonts w:cs="Arial"/>
        </w:rPr>
        <w:t>value</w:t>
      </w:r>
      <w:r w:rsidR="00A20A22" w:rsidRPr="003A7D2C">
        <w:rPr>
          <w:rFonts w:cs="Arial"/>
        </w:rPr>
        <w:t xml:space="preserve"> </w:t>
      </w:r>
      <w:r w:rsidRPr="003A7D2C">
        <w:rPr>
          <w:rFonts w:cs="Arial"/>
        </w:rPr>
        <w:t>jobs in Digital Technology and in other, more traditional</w:t>
      </w:r>
      <w:r w:rsidR="00A20A22" w:rsidRPr="003A7D2C">
        <w:rPr>
          <w:rFonts w:cs="Arial"/>
        </w:rPr>
        <w:t xml:space="preserve"> </w:t>
      </w:r>
      <w:r w:rsidRPr="003A7D2C">
        <w:rPr>
          <w:rFonts w:cs="Arial"/>
        </w:rPr>
        <w:t>industries that are dependent on Digital Technology.</w:t>
      </w:r>
    </w:p>
    <w:p w:rsidR="008114CC" w:rsidRPr="003A7D2C" w:rsidRDefault="008114CC" w:rsidP="003A7D2C">
      <w:pPr>
        <w:pStyle w:val="BodyText"/>
        <w:rPr>
          <w:rFonts w:cs="Arial"/>
        </w:rPr>
      </w:pPr>
      <w:r w:rsidRPr="003A7D2C">
        <w:rPr>
          <w:rFonts w:cs="Arial"/>
        </w:rPr>
        <w:t>ITEA stimulates projects in an open community of large</w:t>
      </w:r>
      <w:r w:rsidR="00A20A22" w:rsidRPr="003A7D2C">
        <w:rPr>
          <w:rFonts w:cs="Arial"/>
        </w:rPr>
        <w:t xml:space="preserve"> </w:t>
      </w:r>
      <w:r w:rsidRPr="003A7D2C">
        <w:rPr>
          <w:rFonts w:cs="Arial"/>
        </w:rPr>
        <w:t>industry, SMEs, universities, research institutes and user</w:t>
      </w:r>
      <w:r w:rsidR="00A20A22" w:rsidRPr="003A7D2C">
        <w:rPr>
          <w:rFonts w:cs="Arial"/>
        </w:rPr>
        <w:t xml:space="preserve"> </w:t>
      </w:r>
      <w:r w:rsidRPr="003A7D2C">
        <w:rPr>
          <w:rFonts w:cs="Arial"/>
        </w:rPr>
        <w:t>organisations. As ITEA is a EUREKA Cluster, the community</w:t>
      </w:r>
      <w:r w:rsidR="00A20A22" w:rsidRPr="003A7D2C">
        <w:rPr>
          <w:rFonts w:cs="Arial"/>
        </w:rPr>
        <w:t xml:space="preserve"> </w:t>
      </w:r>
      <w:r w:rsidRPr="003A7D2C">
        <w:rPr>
          <w:rFonts w:cs="Arial"/>
        </w:rPr>
        <w:t>is founded in Europe based on the EUREKA principles and is</w:t>
      </w:r>
      <w:r w:rsidR="00A20A22" w:rsidRPr="003A7D2C">
        <w:rPr>
          <w:rFonts w:cs="Arial"/>
        </w:rPr>
        <w:t xml:space="preserve"> </w:t>
      </w:r>
      <w:r w:rsidRPr="003A7D2C">
        <w:rPr>
          <w:rFonts w:cs="Arial"/>
        </w:rPr>
        <w:t>open to participants worldwide.</w:t>
      </w:r>
    </w:p>
    <w:p w:rsidR="00A20A22" w:rsidRPr="003A7D2C" w:rsidRDefault="008114CC" w:rsidP="003A7D2C">
      <w:pPr>
        <w:pStyle w:val="BodyText"/>
        <w:rPr>
          <w:rFonts w:cs="Arial"/>
        </w:rPr>
      </w:pPr>
      <w:r w:rsidRPr="003A7D2C">
        <w:rPr>
          <w:rFonts w:cs="Arial"/>
        </w:rPr>
        <w:t>Each year, ITEA issues a Call for projects starting with a two</w:t>
      </w:r>
      <w:r w:rsidR="00A20A22" w:rsidRPr="003A7D2C">
        <w:rPr>
          <w:rFonts w:cs="Arial"/>
        </w:rPr>
        <w:t>-</w:t>
      </w:r>
      <w:r w:rsidRPr="003A7D2C">
        <w:rPr>
          <w:rFonts w:cs="Arial"/>
        </w:rPr>
        <w:t>day</w:t>
      </w:r>
      <w:r w:rsidR="00A20A22" w:rsidRPr="003A7D2C">
        <w:rPr>
          <w:rFonts w:cs="Arial"/>
        </w:rPr>
        <w:t xml:space="preserve"> </w:t>
      </w:r>
      <w:r w:rsidRPr="003A7D2C">
        <w:rPr>
          <w:rFonts w:cs="Arial"/>
        </w:rPr>
        <w:t>brokerage event. Each Call follows a two-step procedure,</w:t>
      </w:r>
      <w:r w:rsidR="00A20A22" w:rsidRPr="003A7D2C">
        <w:rPr>
          <w:rFonts w:cs="Arial"/>
        </w:rPr>
        <w:t xml:space="preserve"> </w:t>
      </w:r>
      <w:r w:rsidRPr="003A7D2C">
        <w:rPr>
          <w:rFonts w:cs="Arial"/>
        </w:rPr>
        <w:t>in which the quality of the project proposal is evaluated and</w:t>
      </w:r>
      <w:r w:rsidR="00A20A22" w:rsidRPr="003A7D2C">
        <w:rPr>
          <w:rFonts w:cs="Arial"/>
        </w:rPr>
        <w:t xml:space="preserve"> </w:t>
      </w:r>
      <w:r w:rsidRPr="003A7D2C">
        <w:rPr>
          <w:rFonts w:cs="Arial"/>
        </w:rPr>
        <w:t>improved, finally leading to a selection of high quality project</w:t>
      </w:r>
      <w:r w:rsidR="00A20A22" w:rsidRPr="003A7D2C">
        <w:rPr>
          <w:rFonts w:cs="Arial"/>
        </w:rPr>
        <w:t xml:space="preserve"> </w:t>
      </w:r>
      <w:r w:rsidRPr="003A7D2C">
        <w:rPr>
          <w:rFonts w:cs="Arial"/>
        </w:rPr>
        <w:t xml:space="preserve">proposals that receive the official ITEA label. </w:t>
      </w:r>
    </w:p>
    <w:p w:rsidR="008114CC" w:rsidRPr="003A7D2C" w:rsidRDefault="008114CC" w:rsidP="003A7D2C">
      <w:pPr>
        <w:pStyle w:val="BodyText"/>
        <w:rPr>
          <w:rFonts w:cs="Arial"/>
        </w:rPr>
      </w:pPr>
      <w:r w:rsidRPr="003A7D2C">
        <w:rPr>
          <w:rFonts w:cs="Arial"/>
        </w:rPr>
        <w:t>ITEA’s mission is to be the recognised partner for European</w:t>
      </w:r>
      <w:r w:rsidR="00A20A22" w:rsidRPr="003A7D2C">
        <w:rPr>
          <w:rFonts w:cs="Arial"/>
        </w:rPr>
        <w:t xml:space="preserve"> </w:t>
      </w:r>
      <w:r w:rsidRPr="003A7D2C">
        <w:rPr>
          <w:rFonts w:cs="Arial"/>
        </w:rPr>
        <w:t>industry, optimising support for companies and R&amp;D actors</w:t>
      </w:r>
      <w:r w:rsidR="00A20A22" w:rsidRPr="003A7D2C">
        <w:rPr>
          <w:rFonts w:cs="Arial"/>
        </w:rPr>
        <w:t xml:space="preserve"> </w:t>
      </w:r>
      <w:r w:rsidRPr="003A7D2C">
        <w:rPr>
          <w:rFonts w:cs="Arial"/>
        </w:rPr>
        <w:t>active in ITEA projects in the area of SISS, thus making</w:t>
      </w:r>
      <w:r w:rsidR="00A20A22" w:rsidRPr="003A7D2C">
        <w:rPr>
          <w:rFonts w:cs="Arial"/>
        </w:rPr>
        <w:t xml:space="preserve"> </w:t>
      </w:r>
      <w:r w:rsidRPr="003A7D2C">
        <w:rPr>
          <w:rFonts w:cs="Arial"/>
        </w:rPr>
        <w:t>best use of funding made available by the ITEA supporting</w:t>
      </w:r>
      <w:r w:rsidR="00A20A22" w:rsidRPr="003A7D2C">
        <w:rPr>
          <w:rFonts w:cs="Arial"/>
        </w:rPr>
        <w:t xml:space="preserve"> </w:t>
      </w:r>
      <w:r w:rsidRPr="003A7D2C">
        <w:rPr>
          <w:rFonts w:cs="Arial"/>
        </w:rPr>
        <w:t>countries. Following the EUREKA structure, each ITEA</w:t>
      </w:r>
      <w:r w:rsidR="00A20A22" w:rsidRPr="003A7D2C">
        <w:rPr>
          <w:rFonts w:cs="Arial"/>
        </w:rPr>
        <w:t xml:space="preserve"> </w:t>
      </w:r>
      <w:r w:rsidRPr="003A7D2C">
        <w:rPr>
          <w:rFonts w:cs="Arial"/>
        </w:rPr>
        <w:t>project partner can apply for national funding in their own</w:t>
      </w:r>
      <w:r w:rsidR="00A20A22" w:rsidRPr="003A7D2C">
        <w:rPr>
          <w:rFonts w:cs="Arial"/>
        </w:rPr>
        <w:t xml:space="preserve"> </w:t>
      </w:r>
      <w:r w:rsidRPr="003A7D2C">
        <w:rPr>
          <w:rFonts w:cs="Arial"/>
        </w:rPr>
        <w:t>country – allowing a project idea to attract funding from all</w:t>
      </w:r>
      <w:r w:rsidR="00A20A22" w:rsidRPr="003A7D2C">
        <w:rPr>
          <w:rFonts w:cs="Arial"/>
        </w:rPr>
        <w:t xml:space="preserve"> </w:t>
      </w:r>
      <w:r w:rsidRPr="003A7D2C">
        <w:rPr>
          <w:rFonts w:cs="Arial"/>
        </w:rPr>
        <w:t>participating countries.</w:t>
      </w:r>
    </w:p>
    <w:p w:rsidR="00C06657" w:rsidRPr="003A7D2C" w:rsidRDefault="00C06657" w:rsidP="003A7D2C">
      <w:pPr>
        <w:pStyle w:val="BodyText"/>
        <w:rPr>
          <w:rFonts w:cs="Arial"/>
        </w:rPr>
      </w:pPr>
      <w:r w:rsidRPr="003A7D2C">
        <w:rPr>
          <w:noProof/>
          <w:lang w:eastAsia="en-GB"/>
        </w:rPr>
        <w:drawing>
          <wp:anchor distT="0" distB="0" distL="114300" distR="114300" simplePos="0" relativeHeight="251661312" behindDoc="1" locked="0" layoutInCell="1" allowOverlap="1">
            <wp:simplePos x="0" y="0"/>
            <wp:positionH relativeFrom="page">
              <wp:posOffset>4366804</wp:posOffset>
            </wp:positionH>
            <wp:positionV relativeFrom="page">
              <wp:posOffset>4953940</wp:posOffset>
            </wp:positionV>
            <wp:extent cx="2152650" cy="590550"/>
            <wp:effectExtent l="0" t="0" r="0" b="0"/>
            <wp:wrapNone/>
            <wp:docPr id="4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ea3_templ_base_word-top.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537" t="24210" r="66983" b="26842"/>
                    <a:stretch/>
                  </pic:blipFill>
                  <pic:spPr bwMode="auto">
                    <a:xfrm>
                      <a:off x="0" y="0"/>
                      <a:ext cx="2152650" cy="590550"/>
                    </a:xfrm>
                    <a:prstGeom prst="rect">
                      <a:avLst/>
                    </a:prstGeom>
                    <a:noFill/>
                    <a:ln>
                      <a:noFill/>
                    </a:ln>
                    <a:extLst>
                      <a:ext uri="{53640926-AAD7-44D8-BBD7-CCE9431645EC}">
                        <a14:shadowObscured xmlns:a14="http://schemas.microsoft.com/office/drawing/2010/main"/>
                      </a:ext>
                    </a:extLst>
                  </pic:spPr>
                </pic:pic>
              </a:graphicData>
            </a:graphic>
          </wp:anchor>
        </w:drawing>
      </w:r>
    </w:p>
    <w:p w:rsidR="00C06657" w:rsidRPr="003A7D2C" w:rsidRDefault="00E73C12" w:rsidP="003A7D2C">
      <w:pPr>
        <w:pStyle w:val="BodyText"/>
        <w:rPr>
          <w:rFonts w:cs="Arial"/>
        </w:rPr>
      </w:pPr>
      <w:hyperlink r:id="rId20" w:history="1">
        <w:r w:rsidR="00C06657" w:rsidRPr="003A7D2C">
          <w:rPr>
            <w:rStyle w:val="Hyperlink"/>
            <w:rFonts w:cs="Arial"/>
          </w:rPr>
          <w:t>https://itea3.org</w:t>
        </w:r>
      </w:hyperlink>
      <w:r w:rsidR="00C06657" w:rsidRPr="003A7D2C">
        <w:rPr>
          <w:rFonts w:cs="Arial"/>
        </w:rPr>
        <w:t xml:space="preserve">  </w:t>
      </w:r>
    </w:p>
    <w:p w:rsidR="00C06657" w:rsidRPr="003A7D2C" w:rsidRDefault="00C06657" w:rsidP="003A7D2C">
      <w:pPr>
        <w:pStyle w:val="BodyText"/>
        <w:rPr>
          <w:rFonts w:cs="Arial"/>
        </w:rPr>
      </w:pPr>
    </w:p>
    <w:p w:rsidR="00C06657" w:rsidRPr="003A7D2C" w:rsidRDefault="00C06657" w:rsidP="003A7D2C">
      <w:pPr>
        <w:pStyle w:val="BodyText"/>
        <w:rPr>
          <w:rFonts w:cs="Arial"/>
          <w:b/>
        </w:rPr>
      </w:pPr>
    </w:p>
    <w:p w:rsidR="00822DCB" w:rsidRPr="003A7D2C" w:rsidRDefault="00822DCB" w:rsidP="003A7D2C">
      <w:pPr>
        <w:pStyle w:val="BodyText"/>
        <w:rPr>
          <w:rFonts w:cs="Arial"/>
          <w:b/>
        </w:rPr>
      </w:pPr>
    </w:p>
    <w:p w:rsidR="00822DCB" w:rsidRPr="003A7D2C" w:rsidRDefault="00822DCB" w:rsidP="003A7D2C">
      <w:pPr>
        <w:pStyle w:val="BodyText"/>
        <w:rPr>
          <w:rFonts w:cs="Arial"/>
          <w:b/>
        </w:rPr>
      </w:pPr>
    </w:p>
    <w:p w:rsidR="00C06657" w:rsidRPr="003A7D2C" w:rsidRDefault="00C06657" w:rsidP="003A7D2C">
      <w:pPr>
        <w:pStyle w:val="BodyText"/>
        <w:rPr>
          <w:rFonts w:cs="Arial"/>
          <w:b/>
        </w:rPr>
      </w:pPr>
      <w:r w:rsidRPr="003A7D2C">
        <w:rPr>
          <w:rFonts w:cs="Arial"/>
          <w:b/>
        </w:rPr>
        <w:t>Mentioned ITEA projects</w:t>
      </w:r>
    </w:p>
    <w:p w:rsidR="00822DCB" w:rsidRPr="003A7D2C" w:rsidRDefault="00822DCB" w:rsidP="003A7D2C">
      <w:pPr>
        <w:pStyle w:val="BodyText"/>
        <w:rPr>
          <w:rFonts w:cs="Arial"/>
          <w:i/>
        </w:rPr>
      </w:pPr>
    </w:p>
    <w:p w:rsidR="00C06657" w:rsidRPr="000770AD" w:rsidRDefault="00C06657" w:rsidP="003A7D2C">
      <w:pPr>
        <w:pStyle w:val="BodyText"/>
        <w:rPr>
          <w:rFonts w:cs="Arial"/>
          <w:i/>
          <w:lang w:val="it-IT"/>
        </w:rPr>
      </w:pPr>
      <w:r w:rsidRPr="000770AD">
        <w:rPr>
          <w:rFonts w:cs="Arial"/>
          <w:i/>
          <w:lang w:val="it-IT"/>
        </w:rPr>
        <w:t>AVANTI</w:t>
      </w:r>
      <w:r w:rsidR="00822DCB" w:rsidRPr="000770AD">
        <w:rPr>
          <w:rFonts w:cs="Arial"/>
          <w:i/>
          <w:lang w:val="it-IT"/>
        </w:rPr>
        <w:t xml:space="preserve"> - </w:t>
      </w:r>
      <w:hyperlink r:id="rId21" w:history="1">
        <w:r w:rsidR="00822DCB" w:rsidRPr="000770AD">
          <w:rPr>
            <w:rStyle w:val="Hyperlink"/>
            <w:rFonts w:cs="Arial"/>
            <w:i/>
            <w:lang w:val="it-IT"/>
          </w:rPr>
          <w:t>https://itea3.org/project/avanti.html</w:t>
        </w:r>
      </w:hyperlink>
      <w:r w:rsidR="00822DCB" w:rsidRPr="000770AD">
        <w:rPr>
          <w:rFonts w:cs="Arial"/>
          <w:i/>
          <w:lang w:val="it-IT"/>
        </w:rPr>
        <w:t xml:space="preserve"> </w:t>
      </w:r>
    </w:p>
    <w:p w:rsidR="00C06657" w:rsidRPr="003A7D2C" w:rsidRDefault="00C06657" w:rsidP="003A7D2C">
      <w:pPr>
        <w:pStyle w:val="BodyText"/>
        <w:rPr>
          <w:rFonts w:cs="Arial"/>
          <w:b/>
        </w:rPr>
      </w:pPr>
      <w:r w:rsidRPr="003A7D2C">
        <w:rPr>
          <w:rFonts w:cstheme="minorHAnsi"/>
          <w:lang w:eastAsia="nl-NL"/>
        </w:rPr>
        <w:t>To safeguard complex, high-tech production in Europe, flexible design, optimum time to market and exceedingly high product quality are vital. The AVANTI project aims to improve the advanced behaviour description of devices, components and complete production systems and to establish a formal virtual commissioning test method, integrating these goals into the life cycle of the production system and thereby meet the needs of OEMs and their suppliers for defect-free, fast planning and commissioning.</w:t>
      </w:r>
    </w:p>
    <w:p w:rsidR="00C06657" w:rsidRPr="003A7D2C" w:rsidRDefault="00C06657" w:rsidP="003A7D2C">
      <w:pPr>
        <w:pStyle w:val="BodyText"/>
        <w:rPr>
          <w:rFonts w:cs="Arial"/>
          <w:b/>
        </w:rPr>
      </w:pPr>
    </w:p>
    <w:p w:rsidR="00C06657" w:rsidRPr="003A7D2C" w:rsidRDefault="00C06657" w:rsidP="003A7D2C">
      <w:pPr>
        <w:pStyle w:val="BodyText"/>
        <w:rPr>
          <w:rFonts w:cs="Arial"/>
          <w:i/>
          <w:lang w:val="nl-NL"/>
        </w:rPr>
      </w:pPr>
      <w:r w:rsidRPr="003A7D2C">
        <w:rPr>
          <w:rFonts w:cs="Arial"/>
          <w:i/>
          <w:lang w:val="nl-NL"/>
        </w:rPr>
        <w:t>BaaS</w:t>
      </w:r>
      <w:r w:rsidR="00822DCB" w:rsidRPr="003A7D2C">
        <w:rPr>
          <w:rFonts w:cs="Arial"/>
          <w:i/>
          <w:lang w:val="nl-NL"/>
        </w:rPr>
        <w:t xml:space="preserve"> - </w:t>
      </w:r>
      <w:hyperlink r:id="rId22" w:history="1">
        <w:r w:rsidR="00822DCB" w:rsidRPr="003A7D2C">
          <w:rPr>
            <w:rStyle w:val="Hyperlink"/>
            <w:rFonts w:cs="Arial"/>
            <w:i/>
            <w:lang w:val="nl-NL"/>
          </w:rPr>
          <w:t>https://itea3.org/project/baas.html</w:t>
        </w:r>
      </w:hyperlink>
      <w:r w:rsidR="00822DCB" w:rsidRPr="003A7D2C">
        <w:rPr>
          <w:rFonts w:cs="Arial"/>
          <w:i/>
          <w:lang w:val="nl-NL"/>
        </w:rPr>
        <w:t xml:space="preserve"> </w:t>
      </w:r>
    </w:p>
    <w:p w:rsidR="00C06657" w:rsidRPr="003A7D2C" w:rsidRDefault="00C06657" w:rsidP="003A7D2C">
      <w:pPr>
        <w:pStyle w:val="BodyText"/>
        <w:rPr>
          <w:rFonts w:cstheme="minorHAnsi"/>
          <w:lang w:eastAsia="nl-NL"/>
        </w:rPr>
      </w:pPr>
      <w:r w:rsidRPr="003A7D2C">
        <w:rPr>
          <w:rFonts w:cstheme="minorHAnsi"/>
          <w:lang w:eastAsia="nl-NL"/>
        </w:rPr>
        <w:t>The BaaS project targets the need for  comprehensive and open cross-domain management and control services in the light of the trend towards smart commercial buildings in which building automation systems are integrated with ICT systems. This requires a novel approach towards the modelling of a building with respect to its properties and functions. B</w:t>
      </w:r>
      <w:r w:rsidR="00E73C12">
        <w:rPr>
          <w:rFonts w:cstheme="minorHAnsi"/>
          <w:lang w:eastAsia="nl-NL"/>
        </w:rPr>
        <w:t>aa</w:t>
      </w:r>
      <w:r w:rsidRPr="003A7D2C">
        <w:rPr>
          <w:rFonts w:cstheme="minorHAnsi"/>
          <w:lang w:eastAsia="nl-NL"/>
        </w:rPr>
        <w:t>S will establish a generic service platform for commercial buildings that supports the development and deployment of novel valued-added services and applications.</w:t>
      </w:r>
    </w:p>
    <w:p w:rsidR="00C06657" w:rsidRPr="003A7D2C" w:rsidRDefault="00C06657" w:rsidP="003A7D2C">
      <w:pPr>
        <w:pStyle w:val="BodyText"/>
        <w:rPr>
          <w:rFonts w:cstheme="minorHAnsi"/>
          <w:lang w:eastAsia="nl-NL"/>
        </w:rPr>
      </w:pPr>
    </w:p>
    <w:p w:rsidR="00822DCB" w:rsidRPr="003A7D2C" w:rsidRDefault="00822DCB" w:rsidP="003A7D2C">
      <w:pPr>
        <w:pStyle w:val="BodyText"/>
        <w:rPr>
          <w:rFonts w:cstheme="minorHAnsi"/>
          <w:i/>
          <w:lang w:eastAsia="nl-NL"/>
        </w:rPr>
      </w:pPr>
    </w:p>
    <w:p w:rsidR="004D132E" w:rsidRPr="003A7D2C" w:rsidRDefault="004D132E" w:rsidP="004D132E">
      <w:pPr>
        <w:pStyle w:val="BodyText"/>
        <w:rPr>
          <w:rFonts w:cstheme="minorHAnsi"/>
          <w:i/>
          <w:lang w:eastAsia="nl-NL"/>
        </w:rPr>
      </w:pPr>
      <w:r>
        <w:rPr>
          <w:rFonts w:cstheme="minorHAnsi"/>
          <w:i/>
          <w:lang w:eastAsia="nl-NL"/>
        </w:rPr>
        <w:lastRenderedPageBreak/>
        <w:t>MEDIATE</w:t>
      </w:r>
      <w:r w:rsidRPr="003A7D2C">
        <w:rPr>
          <w:rFonts w:cstheme="minorHAnsi"/>
          <w:i/>
          <w:lang w:eastAsia="nl-NL"/>
        </w:rPr>
        <w:t xml:space="preserve"> - </w:t>
      </w:r>
      <w:hyperlink r:id="rId23" w:history="1">
        <w:r w:rsidRPr="00506B7E">
          <w:rPr>
            <w:rStyle w:val="Hyperlink"/>
            <w:rFonts w:cstheme="minorHAnsi"/>
            <w:i/>
            <w:lang w:eastAsia="nl-NL"/>
          </w:rPr>
          <w:t>https://itea3.org/project/mediate.html</w:t>
        </w:r>
      </w:hyperlink>
      <w:r>
        <w:rPr>
          <w:rFonts w:cstheme="minorHAnsi"/>
          <w:i/>
          <w:lang w:eastAsia="nl-NL"/>
        </w:rPr>
        <w:t xml:space="preserve"> </w:t>
      </w:r>
    </w:p>
    <w:p w:rsidR="004D132E" w:rsidRDefault="004D132E" w:rsidP="004D132E">
      <w:pPr>
        <w:pStyle w:val="BodyText"/>
        <w:rPr>
          <w:rFonts w:cstheme="minorHAnsi"/>
          <w:lang w:eastAsia="nl-NL"/>
        </w:rPr>
      </w:pPr>
      <w:r w:rsidRPr="004D132E">
        <w:rPr>
          <w:rFonts w:cstheme="minorHAnsi"/>
          <w:lang w:eastAsia="nl-NL"/>
        </w:rPr>
        <w:t xml:space="preserve">The aim of the MEDIATE </w:t>
      </w:r>
      <w:bookmarkStart w:id="0" w:name="_GoBack"/>
      <w:bookmarkEnd w:id="0"/>
      <w:r w:rsidRPr="004D132E">
        <w:rPr>
          <w:rFonts w:cstheme="minorHAnsi"/>
          <w:lang w:eastAsia="nl-NL"/>
        </w:rPr>
        <w:t>project was to improve these minimally</w:t>
      </w:r>
      <w:r>
        <w:rPr>
          <w:rFonts w:cstheme="minorHAnsi"/>
          <w:lang w:eastAsia="nl-NL"/>
        </w:rPr>
        <w:t xml:space="preserve"> </w:t>
      </w:r>
      <w:r w:rsidRPr="004D132E">
        <w:rPr>
          <w:rFonts w:cstheme="minorHAnsi"/>
          <w:lang w:eastAsia="nl-NL"/>
        </w:rPr>
        <w:t>invasive procedures by fully integrating all</w:t>
      </w:r>
      <w:r>
        <w:rPr>
          <w:rFonts w:cstheme="minorHAnsi"/>
          <w:lang w:eastAsia="nl-NL"/>
        </w:rPr>
        <w:t xml:space="preserve"> </w:t>
      </w:r>
      <w:r w:rsidRPr="004D132E">
        <w:rPr>
          <w:rFonts w:cstheme="minorHAnsi"/>
          <w:lang w:eastAsia="nl-NL"/>
        </w:rPr>
        <w:t>medical imaging sources and therapeutic</w:t>
      </w:r>
      <w:r>
        <w:rPr>
          <w:rFonts w:cstheme="minorHAnsi"/>
          <w:lang w:eastAsia="nl-NL"/>
        </w:rPr>
        <w:t xml:space="preserve"> </w:t>
      </w:r>
      <w:r w:rsidRPr="004D132E">
        <w:rPr>
          <w:rFonts w:cstheme="minorHAnsi"/>
          <w:lang w:eastAsia="nl-NL"/>
        </w:rPr>
        <w:t>devices into the interventional workflow</w:t>
      </w:r>
      <w:r>
        <w:rPr>
          <w:rFonts w:cstheme="minorHAnsi"/>
          <w:lang w:eastAsia="nl-NL"/>
        </w:rPr>
        <w:t xml:space="preserve"> </w:t>
      </w:r>
      <w:r w:rsidRPr="004D132E">
        <w:rPr>
          <w:rFonts w:cstheme="minorHAnsi"/>
          <w:lang w:eastAsia="nl-NL"/>
        </w:rPr>
        <w:t>including optimised UI’s and decision</w:t>
      </w:r>
      <w:r>
        <w:rPr>
          <w:rFonts w:cstheme="minorHAnsi"/>
          <w:lang w:eastAsia="nl-NL"/>
        </w:rPr>
        <w:t xml:space="preserve"> </w:t>
      </w:r>
      <w:r w:rsidRPr="004D132E">
        <w:rPr>
          <w:rFonts w:cstheme="minorHAnsi"/>
          <w:lang w:eastAsia="nl-NL"/>
        </w:rPr>
        <w:t>support.</w:t>
      </w:r>
    </w:p>
    <w:p w:rsidR="004D132E" w:rsidRDefault="004D132E" w:rsidP="004D132E">
      <w:pPr>
        <w:pStyle w:val="BodyText"/>
        <w:rPr>
          <w:rFonts w:cstheme="minorHAnsi"/>
          <w:i/>
          <w:lang w:eastAsia="nl-NL"/>
        </w:rPr>
      </w:pPr>
    </w:p>
    <w:p w:rsidR="00C06657" w:rsidRPr="003A7D2C" w:rsidRDefault="00C06657" w:rsidP="003A7D2C">
      <w:pPr>
        <w:pStyle w:val="BodyText"/>
        <w:rPr>
          <w:rFonts w:cstheme="minorHAnsi"/>
          <w:i/>
          <w:lang w:eastAsia="nl-NL"/>
        </w:rPr>
      </w:pPr>
      <w:proofErr w:type="spellStart"/>
      <w:r w:rsidRPr="003A7D2C">
        <w:rPr>
          <w:rFonts w:cstheme="minorHAnsi"/>
          <w:i/>
          <w:lang w:eastAsia="nl-NL"/>
        </w:rPr>
        <w:t>MoSHCA</w:t>
      </w:r>
      <w:proofErr w:type="spellEnd"/>
      <w:r w:rsidR="00822DCB" w:rsidRPr="003A7D2C">
        <w:rPr>
          <w:rFonts w:cstheme="minorHAnsi"/>
          <w:i/>
          <w:lang w:eastAsia="nl-NL"/>
        </w:rPr>
        <w:t xml:space="preserve"> - </w:t>
      </w:r>
      <w:hyperlink r:id="rId24" w:history="1">
        <w:r w:rsidR="00822DCB" w:rsidRPr="003A7D2C">
          <w:rPr>
            <w:rStyle w:val="Hyperlink"/>
            <w:rFonts w:cstheme="minorHAnsi"/>
            <w:i/>
            <w:lang w:eastAsia="nl-NL"/>
          </w:rPr>
          <w:t>https://itea3.org/project/moshca.html</w:t>
        </w:r>
      </w:hyperlink>
      <w:r w:rsidR="00822DCB" w:rsidRPr="003A7D2C">
        <w:rPr>
          <w:rFonts w:cstheme="minorHAnsi"/>
          <w:i/>
          <w:lang w:eastAsia="nl-NL"/>
        </w:rPr>
        <w:t xml:space="preserve"> </w:t>
      </w:r>
    </w:p>
    <w:p w:rsidR="00C06657" w:rsidRPr="003A7D2C" w:rsidRDefault="00C06657" w:rsidP="003A7D2C">
      <w:pPr>
        <w:pStyle w:val="BodyText"/>
        <w:rPr>
          <w:rFonts w:cstheme="minorHAnsi"/>
          <w:lang w:eastAsia="nl-NL"/>
        </w:rPr>
      </w:pPr>
      <w:r w:rsidRPr="003A7D2C">
        <w:rPr>
          <w:rFonts w:cstheme="minorHAnsi"/>
          <w:lang w:eastAsia="nl-NL"/>
        </w:rPr>
        <w:t xml:space="preserve">The number of people with chronic diseases, and especially diabetes, is growing worldwide. Self-management of chronic diseases is crucial in the prevention of serious and costly complications. </w:t>
      </w:r>
      <w:proofErr w:type="spellStart"/>
      <w:r w:rsidRPr="003A7D2C">
        <w:rPr>
          <w:rFonts w:cstheme="minorHAnsi"/>
          <w:lang w:eastAsia="nl-NL"/>
        </w:rPr>
        <w:t>MoSHCA</w:t>
      </w:r>
      <w:proofErr w:type="spellEnd"/>
      <w:r w:rsidRPr="003A7D2C">
        <w:rPr>
          <w:rFonts w:cstheme="minorHAnsi"/>
          <w:lang w:eastAsia="nl-NL"/>
        </w:rPr>
        <w:t xml:space="preserve"> is a mobile health (m-Health) project designed to improve the patient-doctor interaction and control of chronic diseases. </w:t>
      </w:r>
      <w:proofErr w:type="spellStart"/>
      <w:r w:rsidRPr="003A7D2C">
        <w:rPr>
          <w:rFonts w:cstheme="minorHAnsi"/>
          <w:lang w:eastAsia="nl-NL"/>
        </w:rPr>
        <w:t>MoSHCA</w:t>
      </w:r>
      <w:proofErr w:type="spellEnd"/>
      <w:r w:rsidRPr="003A7D2C">
        <w:rPr>
          <w:rFonts w:cstheme="minorHAnsi"/>
          <w:lang w:eastAsia="nl-NL"/>
        </w:rPr>
        <w:t xml:space="preserve"> provides intelligent, user-friendly, </w:t>
      </w:r>
      <w:proofErr w:type="gramStart"/>
      <w:r w:rsidRPr="003A7D2C">
        <w:rPr>
          <w:rFonts w:cstheme="minorHAnsi"/>
          <w:lang w:eastAsia="nl-NL"/>
        </w:rPr>
        <w:t>medical</w:t>
      </w:r>
      <w:proofErr w:type="gramEnd"/>
      <w:r w:rsidRPr="003A7D2C">
        <w:rPr>
          <w:rFonts w:cstheme="minorHAnsi"/>
          <w:lang w:eastAsia="nl-NL"/>
        </w:rPr>
        <w:t xml:space="preserve"> and wellbeing decision-making embedded software, using medical sensors for mobile devices and information systems.</w:t>
      </w:r>
    </w:p>
    <w:p w:rsidR="00C06657" w:rsidRPr="003A7D2C" w:rsidRDefault="00C06657" w:rsidP="003A7D2C">
      <w:pPr>
        <w:pStyle w:val="BodyText"/>
        <w:rPr>
          <w:rFonts w:cstheme="minorHAnsi"/>
          <w:lang w:eastAsia="nl-NL"/>
        </w:rPr>
      </w:pPr>
    </w:p>
    <w:p w:rsidR="00C06657" w:rsidRPr="003A7D2C" w:rsidRDefault="00C06657" w:rsidP="003A7D2C">
      <w:pPr>
        <w:pStyle w:val="BodyText"/>
        <w:rPr>
          <w:rFonts w:cstheme="minorHAnsi"/>
          <w:i/>
          <w:lang w:eastAsia="nl-NL"/>
        </w:rPr>
      </w:pPr>
      <w:r w:rsidRPr="003A7D2C">
        <w:rPr>
          <w:rFonts w:cstheme="minorHAnsi"/>
          <w:i/>
          <w:lang w:eastAsia="nl-NL"/>
        </w:rPr>
        <w:t xml:space="preserve">SEAS - </w:t>
      </w:r>
      <w:hyperlink r:id="rId25" w:history="1">
        <w:r w:rsidR="00822DCB" w:rsidRPr="003A7D2C">
          <w:rPr>
            <w:rStyle w:val="Hyperlink"/>
            <w:rFonts w:cstheme="minorHAnsi"/>
            <w:i/>
            <w:lang w:eastAsia="nl-NL"/>
          </w:rPr>
          <w:t>https://itea3.org/project/seas.html</w:t>
        </w:r>
      </w:hyperlink>
      <w:r w:rsidR="00822DCB" w:rsidRPr="003A7D2C">
        <w:rPr>
          <w:rFonts w:cstheme="minorHAnsi"/>
          <w:i/>
          <w:lang w:eastAsia="nl-NL"/>
        </w:rPr>
        <w:t xml:space="preserve"> </w:t>
      </w:r>
    </w:p>
    <w:p w:rsidR="00C06657" w:rsidRPr="003A7D2C" w:rsidRDefault="00C06657" w:rsidP="003A7D2C">
      <w:pPr>
        <w:pStyle w:val="BodyText"/>
        <w:rPr>
          <w:rFonts w:cstheme="minorHAnsi"/>
          <w:lang w:eastAsia="nl-NL"/>
        </w:rPr>
      </w:pPr>
      <w:r w:rsidRPr="003A7D2C">
        <w:rPr>
          <w:rFonts w:cstheme="minorHAnsi"/>
          <w:lang w:eastAsia="nl-NL"/>
        </w:rPr>
        <w:t>The SEAS project will address the problem of inefficient and unsustainable energy consumption by enabling energy, ICT and automation systems to collaborate at consumption sites, and by introducing dynamic and refined ICT-based solutions to control, monitor and estimate energy consumption. An additional aim is to explore business models and solutions that will enable energy market participants to incorporate micro-grid environments and active customers.</w:t>
      </w:r>
    </w:p>
    <w:p w:rsidR="00C06657" w:rsidRPr="003A7D2C" w:rsidRDefault="00C06657" w:rsidP="003A7D2C">
      <w:pPr>
        <w:pStyle w:val="BodyText"/>
        <w:rPr>
          <w:rFonts w:cs="Arial"/>
          <w:b/>
        </w:rPr>
      </w:pPr>
    </w:p>
    <w:p w:rsidR="00C06657" w:rsidRPr="003A7D2C" w:rsidRDefault="00C06657" w:rsidP="003A7D2C">
      <w:pPr>
        <w:rPr>
          <w:i/>
          <w:lang w:val="fr-FR"/>
        </w:rPr>
      </w:pPr>
      <w:proofErr w:type="spellStart"/>
      <w:r w:rsidRPr="003A7D2C">
        <w:rPr>
          <w:rFonts w:cstheme="minorHAnsi"/>
          <w:i/>
          <w:lang w:val="fr-FR" w:eastAsia="nl-NL"/>
        </w:rPr>
        <w:t>SoRTS</w:t>
      </w:r>
      <w:proofErr w:type="spellEnd"/>
      <w:r w:rsidRPr="003A7D2C">
        <w:rPr>
          <w:rFonts w:cstheme="minorHAnsi"/>
          <w:lang w:val="fr-FR" w:eastAsia="nl-NL"/>
        </w:rPr>
        <w:t xml:space="preserve"> -</w:t>
      </w:r>
      <w:r w:rsidRPr="003A7D2C">
        <w:rPr>
          <w:i/>
          <w:lang w:val="fr-FR"/>
        </w:rPr>
        <w:t xml:space="preserve"> </w:t>
      </w:r>
      <w:hyperlink r:id="rId26" w:history="1">
        <w:r w:rsidRPr="003A7D2C">
          <w:rPr>
            <w:rStyle w:val="Hyperlink"/>
            <w:i/>
            <w:lang w:val="fr-FR"/>
          </w:rPr>
          <w:t>https://itea3.org/project/sorts.html</w:t>
        </w:r>
      </w:hyperlink>
      <w:r w:rsidRPr="003A7D2C">
        <w:rPr>
          <w:i/>
          <w:lang w:val="fr-FR"/>
        </w:rPr>
        <w:t xml:space="preserve"> </w:t>
      </w:r>
    </w:p>
    <w:p w:rsidR="00C06657" w:rsidRPr="003A7D2C" w:rsidRDefault="00C06657" w:rsidP="003A7D2C">
      <w:pPr>
        <w:pStyle w:val="BodyText"/>
        <w:rPr>
          <w:rFonts w:cstheme="minorHAnsi"/>
          <w:lang w:eastAsia="nl-NL"/>
        </w:rPr>
      </w:pPr>
      <w:r w:rsidRPr="003A7D2C">
        <w:rPr>
          <w:rFonts w:cstheme="minorHAnsi"/>
          <w:lang w:eastAsia="nl-NL"/>
        </w:rPr>
        <w:t xml:space="preserve">The </w:t>
      </w:r>
      <w:proofErr w:type="spellStart"/>
      <w:r w:rsidRPr="003A7D2C">
        <w:rPr>
          <w:rFonts w:cstheme="minorHAnsi"/>
          <w:lang w:eastAsia="nl-NL"/>
        </w:rPr>
        <w:t>SoRTS</w:t>
      </w:r>
      <w:proofErr w:type="spellEnd"/>
      <w:r w:rsidRPr="003A7D2C">
        <w:rPr>
          <w:rFonts w:cstheme="minorHAnsi"/>
          <w:lang w:eastAsia="nl-NL"/>
        </w:rPr>
        <w:t xml:space="preserve"> project aims to increase productivity and effectiveness in cancer treatment and reduce patient risk by supporting healthcare professionals in the transition from invasive, open surgery to minimally invasive, image-guided intervention and treatment (IGIT). Such oncological treatments range from ablations to radiotherapy treatments. Improved productivity and effectiveness in healthcare enabled by IGIT is expected to significantly lower healthcare costs due to shorter hospitalisation and higher throughput.</w:t>
      </w:r>
    </w:p>
    <w:p w:rsidR="00C06657" w:rsidRPr="003A7D2C" w:rsidRDefault="00C06657" w:rsidP="003A7D2C">
      <w:pPr>
        <w:pStyle w:val="BodyText"/>
        <w:rPr>
          <w:rFonts w:cs="Arial"/>
          <w:b/>
          <w:lang w:val="en-US"/>
        </w:rPr>
      </w:pPr>
    </w:p>
    <w:p w:rsidR="00A20A22" w:rsidRPr="003A7D2C" w:rsidRDefault="00A20A22" w:rsidP="003A7D2C">
      <w:pPr>
        <w:pStyle w:val="BodyText"/>
        <w:rPr>
          <w:rFonts w:cs="Arial"/>
        </w:rPr>
      </w:pPr>
    </w:p>
    <w:p w:rsidR="00A20A22" w:rsidRPr="003A7D2C" w:rsidRDefault="00A20A22" w:rsidP="003A7D2C">
      <w:pPr>
        <w:pStyle w:val="BodyText"/>
        <w:rPr>
          <w:rFonts w:cs="Arial"/>
        </w:rPr>
      </w:pPr>
    </w:p>
    <w:p w:rsidR="00A20A22" w:rsidRPr="003A7D2C" w:rsidRDefault="00A20A22" w:rsidP="003A7D2C">
      <w:pPr>
        <w:pStyle w:val="BodyText"/>
        <w:rPr>
          <w:rFonts w:cs="Arial"/>
        </w:rPr>
      </w:pPr>
    </w:p>
    <w:sectPr w:rsidR="00A20A22" w:rsidRPr="003A7D2C" w:rsidSect="00C06657">
      <w:footerReference w:type="default" r:id="rId27"/>
      <w:footerReference w:type="firs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48" w:rsidRDefault="003A5348" w:rsidP="00C06657">
      <w:r>
        <w:separator/>
      </w:r>
    </w:p>
  </w:endnote>
  <w:endnote w:type="continuationSeparator" w:id="0">
    <w:p w:rsidR="003A5348" w:rsidRDefault="003A5348" w:rsidP="00C0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657" w:rsidRPr="00C06657" w:rsidRDefault="00C06657">
    <w:pPr>
      <w:pStyle w:val="Footer"/>
      <w:rPr>
        <w:i/>
        <w:color w:val="808080" w:themeColor="background1" w:themeShade="80"/>
        <w:sz w:val="18"/>
      </w:rPr>
    </w:pPr>
    <w:r w:rsidRPr="00C06657">
      <w:rPr>
        <w:i/>
        <w:color w:val="808080" w:themeColor="background1" w:themeShade="80"/>
        <w:sz w:val="18"/>
      </w:rPr>
      <w:t>.</w:t>
    </w:r>
  </w:p>
  <w:p w:rsidR="00C06657" w:rsidRDefault="00C06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657" w:rsidRPr="00C06657" w:rsidRDefault="00C06657">
    <w:pPr>
      <w:pStyle w:val="Footer"/>
      <w:rPr>
        <w:lang w:val="en-US"/>
      </w:rPr>
    </w:pPr>
    <w:r w:rsidRPr="00C06657">
      <w:rPr>
        <w:i/>
        <w:color w:val="808080" w:themeColor="background1" w:themeShade="80"/>
        <w:sz w:val="18"/>
      </w:rPr>
      <w:t>*More information on mentioned ARTEMIS and ITEA projects can be found in the About texts of the DIF organisers below</w:t>
    </w:r>
    <w:r w:rsidR="004D132E">
      <w:rPr>
        <w:i/>
        <w:color w:val="808080" w:themeColor="background1" w:themeShade="80"/>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48" w:rsidRDefault="003A5348" w:rsidP="00C06657">
      <w:r>
        <w:separator/>
      </w:r>
    </w:p>
  </w:footnote>
  <w:footnote w:type="continuationSeparator" w:id="0">
    <w:p w:rsidR="003A5348" w:rsidRDefault="003A5348" w:rsidP="00C06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15A2C"/>
    <w:multiLevelType w:val="hybridMultilevel"/>
    <w:tmpl w:val="3806BCCC"/>
    <w:lvl w:ilvl="0" w:tplc="87203F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786B9A"/>
    <w:multiLevelType w:val="hybridMultilevel"/>
    <w:tmpl w:val="03A407A0"/>
    <w:lvl w:ilvl="0" w:tplc="CF8CE696">
      <w:start w:val="1"/>
      <w:numFmt w:val="bullet"/>
      <w:lvlText w:val=""/>
      <w:lvlJc w:val="left"/>
      <w:pPr>
        <w:ind w:left="720" w:hanging="360"/>
      </w:pPr>
      <w:rPr>
        <w:rFonts w:ascii="Symbol" w:eastAsia="Times New Roman" w:hAnsi="Symbol" w:cstheme="minorHAnsi" w:hint="default"/>
      </w:rPr>
    </w:lvl>
    <w:lvl w:ilvl="1" w:tplc="04130003">
      <w:start w:val="1"/>
      <w:numFmt w:val="bullet"/>
      <w:lvlText w:val="o"/>
      <w:lvlJc w:val="left"/>
      <w:pPr>
        <w:ind w:left="720" w:hanging="360"/>
      </w:pPr>
      <w:rPr>
        <w:rFonts w:ascii="Courier New" w:hAnsi="Courier New" w:cs="Courier New" w:hint="default"/>
      </w:rPr>
    </w:lvl>
    <w:lvl w:ilvl="2" w:tplc="04130005">
      <w:start w:val="1"/>
      <w:numFmt w:val="bullet"/>
      <w:lvlText w:val=""/>
      <w:lvlJc w:val="left"/>
      <w:pPr>
        <w:ind w:left="1440" w:hanging="360"/>
      </w:pPr>
      <w:rPr>
        <w:rFonts w:ascii="Wingdings" w:hAnsi="Wingdings" w:hint="default"/>
      </w:rPr>
    </w:lvl>
    <w:lvl w:ilvl="3" w:tplc="04130001">
      <w:start w:val="1"/>
      <w:numFmt w:val="bullet"/>
      <w:lvlText w:val=""/>
      <w:lvlJc w:val="left"/>
      <w:pPr>
        <w:ind w:left="2160" w:hanging="360"/>
      </w:pPr>
      <w:rPr>
        <w:rFonts w:ascii="Symbol" w:hAnsi="Symbol" w:hint="default"/>
      </w:rPr>
    </w:lvl>
    <w:lvl w:ilvl="4" w:tplc="04130003">
      <w:start w:val="1"/>
      <w:numFmt w:val="bullet"/>
      <w:lvlText w:val="o"/>
      <w:lvlJc w:val="left"/>
      <w:pPr>
        <w:ind w:left="2880" w:hanging="360"/>
      </w:pPr>
      <w:rPr>
        <w:rFonts w:ascii="Courier New" w:hAnsi="Courier New" w:cs="Courier New" w:hint="default"/>
      </w:rPr>
    </w:lvl>
    <w:lvl w:ilvl="5" w:tplc="04130005">
      <w:start w:val="1"/>
      <w:numFmt w:val="bullet"/>
      <w:lvlText w:val=""/>
      <w:lvlJc w:val="left"/>
      <w:pPr>
        <w:ind w:left="3600" w:hanging="360"/>
      </w:pPr>
      <w:rPr>
        <w:rFonts w:ascii="Wingdings" w:hAnsi="Wingdings" w:hint="default"/>
      </w:rPr>
    </w:lvl>
    <w:lvl w:ilvl="6" w:tplc="04130001">
      <w:start w:val="1"/>
      <w:numFmt w:val="bullet"/>
      <w:lvlText w:val=""/>
      <w:lvlJc w:val="left"/>
      <w:pPr>
        <w:ind w:left="4320" w:hanging="360"/>
      </w:pPr>
      <w:rPr>
        <w:rFonts w:ascii="Symbol" w:hAnsi="Symbol" w:hint="default"/>
      </w:rPr>
    </w:lvl>
    <w:lvl w:ilvl="7" w:tplc="04130003">
      <w:start w:val="1"/>
      <w:numFmt w:val="bullet"/>
      <w:lvlText w:val="o"/>
      <w:lvlJc w:val="left"/>
      <w:pPr>
        <w:ind w:left="5040" w:hanging="360"/>
      </w:pPr>
      <w:rPr>
        <w:rFonts w:ascii="Courier New" w:hAnsi="Courier New" w:cs="Courier New" w:hint="default"/>
      </w:rPr>
    </w:lvl>
    <w:lvl w:ilvl="8" w:tplc="04130005">
      <w:start w:val="1"/>
      <w:numFmt w:val="bullet"/>
      <w:lvlText w:val=""/>
      <w:lvlJc w:val="left"/>
      <w:pPr>
        <w:ind w:left="5760" w:hanging="360"/>
      </w:pPr>
      <w:rPr>
        <w:rFonts w:ascii="Wingdings" w:hAnsi="Wingdings" w:hint="default"/>
      </w:rPr>
    </w:lvl>
  </w:abstractNum>
  <w:abstractNum w:abstractNumId="2" w15:restartNumberingAfterBreak="0">
    <w:nsid w:val="500E7EF3"/>
    <w:multiLevelType w:val="hybridMultilevel"/>
    <w:tmpl w:val="F12A8A5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15037A"/>
    <w:multiLevelType w:val="hybridMultilevel"/>
    <w:tmpl w:val="D44C1654"/>
    <w:lvl w:ilvl="0" w:tplc="B5981E68">
      <w:numFmt w:val="bullet"/>
      <w:lvlText w:val=""/>
      <w:lvlJc w:val="left"/>
      <w:pPr>
        <w:ind w:left="720" w:hanging="360"/>
      </w:pPr>
      <w:rPr>
        <w:rFonts w:ascii="Wingdings" w:eastAsia="Times New Roman" w:hAnsi="Wingdings"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32C20"/>
    <w:multiLevelType w:val="hybridMultilevel"/>
    <w:tmpl w:val="1828FB4C"/>
    <w:lvl w:ilvl="0" w:tplc="4BC8AEAA">
      <w:start w:val="1"/>
      <w:numFmt w:val="bullet"/>
      <w:lvlText w:val="•"/>
      <w:lvlJc w:val="left"/>
      <w:pPr>
        <w:tabs>
          <w:tab w:val="num" w:pos="720"/>
        </w:tabs>
        <w:ind w:left="720" w:hanging="360"/>
      </w:pPr>
      <w:rPr>
        <w:rFonts w:ascii="Arial" w:hAnsi="Arial" w:hint="default"/>
      </w:rPr>
    </w:lvl>
    <w:lvl w:ilvl="1" w:tplc="3C84F7A6" w:tentative="1">
      <w:start w:val="1"/>
      <w:numFmt w:val="bullet"/>
      <w:lvlText w:val="•"/>
      <w:lvlJc w:val="left"/>
      <w:pPr>
        <w:tabs>
          <w:tab w:val="num" w:pos="1440"/>
        </w:tabs>
        <w:ind w:left="1440" w:hanging="360"/>
      </w:pPr>
      <w:rPr>
        <w:rFonts w:ascii="Arial" w:hAnsi="Arial" w:hint="default"/>
      </w:rPr>
    </w:lvl>
    <w:lvl w:ilvl="2" w:tplc="1BFCDDDA" w:tentative="1">
      <w:start w:val="1"/>
      <w:numFmt w:val="bullet"/>
      <w:lvlText w:val="•"/>
      <w:lvlJc w:val="left"/>
      <w:pPr>
        <w:tabs>
          <w:tab w:val="num" w:pos="2160"/>
        </w:tabs>
        <w:ind w:left="2160" w:hanging="360"/>
      </w:pPr>
      <w:rPr>
        <w:rFonts w:ascii="Arial" w:hAnsi="Arial" w:hint="default"/>
      </w:rPr>
    </w:lvl>
    <w:lvl w:ilvl="3" w:tplc="A99A1A46" w:tentative="1">
      <w:start w:val="1"/>
      <w:numFmt w:val="bullet"/>
      <w:lvlText w:val="•"/>
      <w:lvlJc w:val="left"/>
      <w:pPr>
        <w:tabs>
          <w:tab w:val="num" w:pos="2880"/>
        </w:tabs>
        <w:ind w:left="2880" w:hanging="360"/>
      </w:pPr>
      <w:rPr>
        <w:rFonts w:ascii="Arial" w:hAnsi="Arial" w:hint="default"/>
      </w:rPr>
    </w:lvl>
    <w:lvl w:ilvl="4" w:tplc="5DBC5692" w:tentative="1">
      <w:start w:val="1"/>
      <w:numFmt w:val="bullet"/>
      <w:lvlText w:val="•"/>
      <w:lvlJc w:val="left"/>
      <w:pPr>
        <w:tabs>
          <w:tab w:val="num" w:pos="3600"/>
        </w:tabs>
        <w:ind w:left="3600" w:hanging="360"/>
      </w:pPr>
      <w:rPr>
        <w:rFonts w:ascii="Arial" w:hAnsi="Arial" w:hint="default"/>
      </w:rPr>
    </w:lvl>
    <w:lvl w:ilvl="5" w:tplc="9E80331E" w:tentative="1">
      <w:start w:val="1"/>
      <w:numFmt w:val="bullet"/>
      <w:lvlText w:val="•"/>
      <w:lvlJc w:val="left"/>
      <w:pPr>
        <w:tabs>
          <w:tab w:val="num" w:pos="4320"/>
        </w:tabs>
        <w:ind w:left="4320" w:hanging="360"/>
      </w:pPr>
      <w:rPr>
        <w:rFonts w:ascii="Arial" w:hAnsi="Arial" w:hint="default"/>
      </w:rPr>
    </w:lvl>
    <w:lvl w:ilvl="6" w:tplc="8BD4E97A" w:tentative="1">
      <w:start w:val="1"/>
      <w:numFmt w:val="bullet"/>
      <w:lvlText w:val="•"/>
      <w:lvlJc w:val="left"/>
      <w:pPr>
        <w:tabs>
          <w:tab w:val="num" w:pos="5040"/>
        </w:tabs>
        <w:ind w:left="5040" w:hanging="360"/>
      </w:pPr>
      <w:rPr>
        <w:rFonts w:ascii="Arial" w:hAnsi="Arial" w:hint="default"/>
      </w:rPr>
    </w:lvl>
    <w:lvl w:ilvl="7" w:tplc="9774DFD2" w:tentative="1">
      <w:start w:val="1"/>
      <w:numFmt w:val="bullet"/>
      <w:lvlText w:val="•"/>
      <w:lvlJc w:val="left"/>
      <w:pPr>
        <w:tabs>
          <w:tab w:val="num" w:pos="5760"/>
        </w:tabs>
        <w:ind w:left="5760" w:hanging="360"/>
      </w:pPr>
      <w:rPr>
        <w:rFonts w:ascii="Arial" w:hAnsi="Arial" w:hint="default"/>
      </w:rPr>
    </w:lvl>
    <w:lvl w:ilvl="8" w:tplc="02EEB8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9341375"/>
    <w:multiLevelType w:val="hybridMultilevel"/>
    <w:tmpl w:val="305ECC92"/>
    <w:lvl w:ilvl="0" w:tplc="476A135A">
      <w:start w:val="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0A"/>
    <w:rsid w:val="00016E44"/>
    <w:rsid w:val="00051B59"/>
    <w:rsid w:val="000770AD"/>
    <w:rsid w:val="00087441"/>
    <w:rsid w:val="000A63F3"/>
    <w:rsid w:val="000D272B"/>
    <w:rsid w:val="000F7020"/>
    <w:rsid w:val="00172D49"/>
    <w:rsid w:val="00180CA0"/>
    <w:rsid w:val="00192FD3"/>
    <w:rsid w:val="00227557"/>
    <w:rsid w:val="00231C0A"/>
    <w:rsid w:val="00272553"/>
    <w:rsid w:val="002B3A02"/>
    <w:rsid w:val="002D0CED"/>
    <w:rsid w:val="002D6E17"/>
    <w:rsid w:val="00317F7E"/>
    <w:rsid w:val="003242F6"/>
    <w:rsid w:val="00324C50"/>
    <w:rsid w:val="00341A87"/>
    <w:rsid w:val="00352589"/>
    <w:rsid w:val="00367231"/>
    <w:rsid w:val="003A5348"/>
    <w:rsid w:val="003A7D2C"/>
    <w:rsid w:val="003B29C5"/>
    <w:rsid w:val="003D0829"/>
    <w:rsid w:val="003F1B3B"/>
    <w:rsid w:val="00413A63"/>
    <w:rsid w:val="00440154"/>
    <w:rsid w:val="00464229"/>
    <w:rsid w:val="004A2CFA"/>
    <w:rsid w:val="004B71CF"/>
    <w:rsid w:val="004D132E"/>
    <w:rsid w:val="004F0C8B"/>
    <w:rsid w:val="00557F78"/>
    <w:rsid w:val="00557FA8"/>
    <w:rsid w:val="00573603"/>
    <w:rsid w:val="00581100"/>
    <w:rsid w:val="00595FAE"/>
    <w:rsid w:val="00605497"/>
    <w:rsid w:val="00646ADD"/>
    <w:rsid w:val="00696C58"/>
    <w:rsid w:val="006B48F5"/>
    <w:rsid w:val="006F1EE4"/>
    <w:rsid w:val="006F1F59"/>
    <w:rsid w:val="00713156"/>
    <w:rsid w:val="00720342"/>
    <w:rsid w:val="0074548F"/>
    <w:rsid w:val="00747048"/>
    <w:rsid w:val="00751FAE"/>
    <w:rsid w:val="007529B0"/>
    <w:rsid w:val="00755BB9"/>
    <w:rsid w:val="00784DDF"/>
    <w:rsid w:val="00786E5F"/>
    <w:rsid w:val="00792EF4"/>
    <w:rsid w:val="0079705D"/>
    <w:rsid w:val="007B66BB"/>
    <w:rsid w:val="007D0176"/>
    <w:rsid w:val="007D29D0"/>
    <w:rsid w:val="00807733"/>
    <w:rsid w:val="008114CC"/>
    <w:rsid w:val="008200F1"/>
    <w:rsid w:val="00822DCB"/>
    <w:rsid w:val="00827B66"/>
    <w:rsid w:val="0083372D"/>
    <w:rsid w:val="008366DF"/>
    <w:rsid w:val="00841BE7"/>
    <w:rsid w:val="0084365B"/>
    <w:rsid w:val="008738B3"/>
    <w:rsid w:val="008B4818"/>
    <w:rsid w:val="008E6814"/>
    <w:rsid w:val="008F3755"/>
    <w:rsid w:val="00973445"/>
    <w:rsid w:val="00974DFA"/>
    <w:rsid w:val="00991749"/>
    <w:rsid w:val="009A5AC3"/>
    <w:rsid w:val="009B1888"/>
    <w:rsid w:val="00A04FA1"/>
    <w:rsid w:val="00A1276E"/>
    <w:rsid w:val="00A20A22"/>
    <w:rsid w:val="00A42D54"/>
    <w:rsid w:val="00A80CEC"/>
    <w:rsid w:val="00A84C86"/>
    <w:rsid w:val="00A9117B"/>
    <w:rsid w:val="00AA6061"/>
    <w:rsid w:val="00AC0995"/>
    <w:rsid w:val="00AC5AA3"/>
    <w:rsid w:val="00AD5F00"/>
    <w:rsid w:val="00AD6B04"/>
    <w:rsid w:val="00AF3433"/>
    <w:rsid w:val="00B06084"/>
    <w:rsid w:val="00B27E6F"/>
    <w:rsid w:val="00B31C6F"/>
    <w:rsid w:val="00C06657"/>
    <w:rsid w:val="00C21F55"/>
    <w:rsid w:val="00C31516"/>
    <w:rsid w:val="00C408EB"/>
    <w:rsid w:val="00C46797"/>
    <w:rsid w:val="00C54791"/>
    <w:rsid w:val="00C568B5"/>
    <w:rsid w:val="00C56BA7"/>
    <w:rsid w:val="00C57AE2"/>
    <w:rsid w:val="00C828CA"/>
    <w:rsid w:val="00CC70EA"/>
    <w:rsid w:val="00D15C38"/>
    <w:rsid w:val="00D37727"/>
    <w:rsid w:val="00D74FF5"/>
    <w:rsid w:val="00D97EF5"/>
    <w:rsid w:val="00DB4980"/>
    <w:rsid w:val="00DB7C4F"/>
    <w:rsid w:val="00DE21B7"/>
    <w:rsid w:val="00DE71AE"/>
    <w:rsid w:val="00E34B85"/>
    <w:rsid w:val="00E6050E"/>
    <w:rsid w:val="00E649EB"/>
    <w:rsid w:val="00E73C12"/>
    <w:rsid w:val="00E84FB0"/>
    <w:rsid w:val="00EB057C"/>
    <w:rsid w:val="00EB2C45"/>
    <w:rsid w:val="00F0342F"/>
    <w:rsid w:val="00F42BF3"/>
    <w:rsid w:val="00F6197A"/>
    <w:rsid w:val="00F932AA"/>
    <w:rsid w:val="00FB1938"/>
    <w:rsid w:val="00FB470B"/>
    <w:rsid w:val="00FB7A0D"/>
    <w:rsid w:val="00FD44DD"/>
    <w:rsid w:val="00FD53EA"/>
    <w:rsid w:val="00FE7D24"/>
    <w:rsid w:val="00FF220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39FB2-1DEB-488E-83C9-D44B96E3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231C0A"/>
    <w:pPr>
      <w:spacing w:line="240" w:lineRule="auto"/>
    </w:pPr>
    <w:rPr>
      <w:rFonts w:ascii="Arial" w:eastAsia="Times New Roman" w:hAnsi="Arial" w:cs="Times New Roman"/>
      <w:sz w:val="20"/>
      <w:szCs w:val="24"/>
      <w:lang w:val="en-GB"/>
    </w:rPr>
  </w:style>
  <w:style w:type="paragraph" w:styleId="Heading1">
    <w:name w:val="heading 1"/>
    <w:basedOn w:val="Normal"/>
    <w:next w:val="Normal"/>
    <w:link w:val="Heading1Char"/>
    <w:uiPriority w:val="9"/>
    <w:qFormat/>
    <w:rsid w:val="00231C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31C0A"/>
    <w:pPr>
      <w:spacing w:after="120"/>
    </w:pPr>
  </w:style>
  <w:style w:type="character" w:customStyle="1" w:styleId="BodyTextChar">
    <w:name w:val="Body Text Char"/>
    <w:basedOn w:val="DefaultParagraphFont"/>
    <w:link w:val="BodyText"/>
    <w:uiPriority w:val="99"/>
    <w:rsid w:val="00231C0A"/>
    <w:rPr>
      <w:rFonts w:ascii="Arial" w:eastAsia="Times New Roman" w:hAnsi="Arial" w:cs="Times New Roman"/>
      <w:sz w:val="20"/>
      <w:szCs w:val="24"/>
      <w:lang w:val="en-GB"/>
    </w:rPr>
  </w:style>
  <w:style w:type="paragraph" w:styleId="ListParagraph">
    <w:name w:val="List Paragraph"/>
    <w:basedOn w:val="Normal"/>
    <w:uiPriority w:val="34"/>
    <w:qFormat/>
    <w:rsid w:val="00231C0A"/>
    <w:pPr>
      <w:ind w:left="720"/>
      <w:contextualSpacing/>
    </w:pPr>
  </w:style>
  <w:style w:type="paragraph" w:customStyle="1" w:styleId="dottedline">
    <w:name w:val="dotted line"/>
    <w:basedOn w:val="BodyText"/>
    <w:next w:val="BodyText"/>
    <w:link w:val="dottedlineChar"/>
    <w:rsid w:val="00231C0A"/>
    <w:pPr>
      <w:spacing w:after="0" w:line="288" w:lineRule="auto"/>
    </w:pPr>
    <w:rPr>
      <w:spacing w:val="30"/>
      <w:sz w:val="24"/>
      <w:lang w:eastAsia="nl-NL"/>
    </w:rPr>
  </w:style>
  <w:style w:type="paragraph" w:customStyle="1" w:styleId="Documentsubtitle">
    <w:name w:val="Document subtitle"/>
    <w:basedOn w:val="BodyText"/>
    <w:rsid w:val="00231C0A"/>
    <w:pPr>
      <w:spacing w:after="0" w:line="288" w:lineRule="auto"/>
    </w:pPr>
    <w:rPr>
      <w:spacing w:val="4"/>
      <w:sz w:val="28"/>
      <w:lang w:eastAsia="nl-NL"/>
    </w:rPr>
  </w:style>
  <w:style w:type="character" w:customStyle="1" w:styleId="dottedlineChar">
    <w:name w:val="dotted line Char"/>
    <w:basedOn w:val="DefaultParagraphFont"/>
    <w:link w:val="dottedline"/>
    <w:rsid w:val="00231C0A"/>
    <w:rPr>
      <w:rFonts w:ascii="Arial" w:eastAsia="Times New Roman" w:hAnsi="Arial" w:cs="Times New Roman"/>
      <w:spacing w:val="30"/>
      <w:sz w:val="24"/>
      <w:szCs w:val="24"/>
      <w:lang w:val="en-GB" w:eastAsia="nl-NL"/>
    </w:rPr>
  </w:style>
  <w:style w:type="paragraph" w:customStyle="1" w:styleId="DocumentTitle">
    <w:name w:val="Document Title"/>
    <w:basedOn w:val="BodyText"/>
    <w:rsid w:val="00231C0A"/>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231C0A"/>
    <w:rPr>
      <w:i/>
      <w:iCs/>
    </w:rPr>
  </w:style>
  <w:style w:type="paragraph" w:customStyle="1" w:styleId="Handouttitle1">
    <w:name w:val="Handout title 1"/>
    <w:basedOn w:val="Heading1"/>
    <w:link w:val="Handouttitle1Char"/>
    <w:qFormat/>
    <w:rsid w:val="00231C0A"/>
    <w:pPr>
      <w:spacing w:line="276" w:lineRule="auto"/>
    </w:pPr>
    <w:rPr>
      <w:rFonts w:asciiTheme="minorHAnsi" w:eastAsia="Times New Roman" w:hAnsiTheme="minorHAnsi"/>
      <w:color w:val="ED7401"/>
      <w:sz w:val="22"/>
      <w:szCs w:val="20"/>
    </w:rPr>
  </w:style>
  <w:style w:type="character" w:customStyle="1" w:styleId="Handouttitle1Char">
    <w:name w:val="Handout title 1 Char"/>
    <w:basedOn w:val="Heading1Char"/>
    <w:link w:val="Handouttitle1"/>
    <w:rsid w:val="00231C0A"/>
    <w:rPr>
      <w:rFonts w:asciiTheme="majorHAnsi" w:eastAsia="Times New Roman" w:hAnsiTheme="majorHAnsi" w:cstheme="majorBidi"/>
      <w:b/>
      <w:bCs/>
      <w:color w:val="ED7401"/>
      <w:sz w:val="28"/>
      <w:szCs w:val="20"/>
      <w:lang w:val="en-GB"/>
    </w:rPr>
  </w:style>
  <w:style w:type="character" w:customStyle="1" w:styleId="Heading1Char">
    <w:name w:val="Heading 1 Char"/>
    <w:basedOn w:val="DefaultParagraphFont"/>
    <w:link w:val="Heading1"/>
    <w:uiPriority w:val="9"/>
    <w:rsid w:val="00231C0A"/>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231C0A"/>
    <w:pPr>
      <w:spacing w:line="240" w:lineRule="auto"/>
    </w:pPr>
    <w:rPr>
      <w:lang w:val="en-US"/>
    </w:rPr>
  </w:style>
  <w:style w:type="character" w:styleId="CommentReference">
    <w:name w:val="annotation reference"/>
    <w:basedOn w:val="DefaultParagraphFont"/>
    <w:uiPriority w:val="99"/>
    <w:semiHidden/>
    <w:unhideWhenUsed/>
    <w:rsid w:val="00C31516"/>
    <w:rPr>
      <w:sz w:val="16"/>
      <w:szCs w:val="16"/>
    </w:rPr>
  </w:style>
  <w:style w:type="paragraph" w:styleId="CommentText">
    <w:name w:val="annotation text"/>
    <w:basedOn w:val="Normal"/>
    <w:link w:val="CommentTextChar"/>
    <w:uiPriority w:val="99"/>
    <w:semiHidden/>
    <w:unhideWhenUsed/>
    <w:rsid w:val="00C31516"/>
    <w:rPr>
      <w:szCs w:val="20"/>
    </w:rPr>
  </w:style>
  <w:style w:type="character" w:customStyle="1" w:styleId="CommentTextChar">
    <w:name w:val="Comment Text Char"/>
    <w:basedOn w:val="DefaultParagraphFont"/>
    <w:link w:val="CommentText"/>
    <w:uiPriority w:val="99"/>
    <w:semiHidden/>
    <w:rsid w:val="00C31516"/>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31516"/>
    <w:rPr>
      <w:b/>
      <w:bCs/>
    </w:rPr>
  </w:style>
  <w:style w:type="character" w:customStyle="1" w:styleId="CommentSubjectChar">
    <w:name w:val="Comment Subject Char"/>
    <w:basedOn w:val="CommentTextChar"/>
    <w:link w:val="CommentSubject"/>
    <w:uiPriority w:val="99"/>
    <w:semiHidden/>
    <w:rsid w:val="00C31516"/>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C31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16"/>
    <w:rPr>
      <w:rFonts w:ascii="Segoe UI" w:eastAsia="Times New Roman" w:hAnsi="Segoe UI" w:cs="Segoe UI"/>
      <w:sz w:val="18"/>
      <w:szCs w:val="18"/>
      <w:lang w:val="en-GB"/>
    </w:rPr>
  </w:style>
  <w:style w:type="paragraph" w:styleId="NormalWeb">
    <w:name w:val="Normal (Web)"/>
    <w:basedOn w:val="Normal"/>
    <w:uiPriority w:val="99"/>
    <w:semiHidden/>
    <w:unhideWhenUsed/>
    <w:rsid w:val="00FD53EA"/>
    <w:pPr>
      <w:spacing w:before="100" w:beforeAutospacing="1" w:after="100" w:afterAutospacing="1"/>
    </w:pPr>
    <w:rPr>
      <w:rFonts w:ascii="Times New Roman" w:hAnsi="Times New Roman"/>
      <w:sz w:val="24"/>
      <w:lang w:val="nl-NL" w:eastAsia="nl-NL"/>
    </w:rPr>
  </w:style>
  <w:style w:type="character" w:customStyle="1" w:styleId="ind">
    <w:name w:val="ind"/>
    <w:basedOn w:val="DefaultParagraphFont"/>
    <w:rsid w:val="00FD53EA"/>
  </w:style>
  <w:style w:type="paragraph" w:customStyle="1" w:styleId="Normal1">
    <w:name w:val="Normal1"/>
    <w:rsid w:val="00FD53EA"/>
    <w:rPr>
      <w:rFonts w:ascii="Arial" w:eastAsia="Arial" w:hAnsi="Arial" w:cs="Arial"/>
      <w:color w:val="000000"/>
      <w:lang w:eastAsia="nl-NL"/>
    </w:rPr>
  </w:style>
  <w:style w:type="character" w:styleId="Hyperlink">
    <w:name w:val="Hyperlink"/>
    <w:basedOn w:val="DefaultParagraphFont"/>
    <w:uiPriority w:val="99"/>
    <w:unhideWhenUsed/>
    <w:rsid w:val="00440154"/>
    <w:rPr>
      <w:color w:val="0000FF"/>
      <w:u w:val="single"/>
    </w:rPr>
  </w:style>
  <w:style w:type="character" w:styleId="Strong">
    <w:name w:val="Strong"/>
    <w:basedOn w:val="DefaultParagraphFont"/>
    <w:uiPriority w:val="22"/>
    <w:qFormat/>
    <w:rsid w:val="00440154"/>
    <w:rPr>
      <w:b/>
      <w:bCs/>
    </w:rPr>
  </w:style>
  <w:style w:type="character" w:styleId="FollowedHyperlink">
    <w:name w:val="FollowedHyperlink"/>
    <w:basedOn w:val="DefaultParagraphFont"/>
    <w:uiPriority w:val="99"/>
    <w:semiHidden/>
    <w:unhideWhenUsed/>
    <w:rsid w:val="00440154"/>
    <w:rPr>
      <w:color w:val="800080" w:themeColor="followedHyperlink"/>
      <w:u w:val="single"/>
    </w:rPr>
  </w:style>
  <w:style w:type="character" w:customStyle="1" w:styleId="p-body-copy-02">
    <w:name w:val="p-body-copy-02"/>
    <w:basedOn w:val="DefaultParagraphFont"/>
    <w:rsid w:val="00324C50"/>
  </w:style>
  <w:style w:type="character" w:customStyle="1" w:styleId="apple-converted-space">
    <w:name w:val="apple-converted-space"/>
    <w:basedOn w:val="DefaultParagraphFont"/>
    <w:rsid w:val="008200F1"/>
  </w:style>
  <w:style w:type="paragraph" w:styleId="Revision">
    <w:name w:val="Revision"/>
    <w:hidden/>
    <w:uiPriority w:val="99"/>
    <w:semiHidden/>
    <w:rsid w:val="004B71CF"/>
    <w:pPr>
      <w:spacing w:line="240" w:lineRule="auto"/>
    </w:pPr>
    <w:rPr>
      <w:rFonts w:ascii="Arial" w:eastAsia="Times New Roman" w:hAnsi="Arial" w:cs="Times New Roman"/>
      <w:sz w:val="20"/>
      <w:szCs w:val="24"/>
      <w:lang w:val="en-GB"/>
    </w:rPr>
  </w:style>
  <w:style w:type="paragraph" w:customStyle="1" w:styleId="Default">
    <w:name w:val="Default"/>
    <w:rsid w:val="007529B0"/>
    <w:pPr>
      <w:autoSpaceDE w:val="0"/>
      <w:autoSpaceDN w:val="0"/>
      <w:adjustRightInd w:val="0"/>
      <w:spacing w:line="240" w:lineRule="auto"/>
    </w:pPr>
    <w:rPr>
      <w:rFonts w:ascii="Arial" w:hAnsi="Arial" w:cs="Arial"/>
      <w:color w:val="000000"/>
      <w:sz w:val="24"/>
      <w:szCs w:val="24"/>
    </w:rPr>
  </w:style>
  <w:style w:type="table" w:styleId="TableGrid">
    <w:name w:val="Table Grid"/>
    <w:basedOn w:val="TableNormal"/>
    <w:uiPriority w:val="59"/>
    <w:rsid w:val="007529B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06657"/>
    <w:pPr>
      <w:tabs>
        <w:tab w:val="center" w:pos="4513"/>
        <w:tab w:val="right" w:pos="9026"/>
      </w:tabs>
    </w:pPr>
  </w:style>
  <w:style w:type="character" w:customStyle="1" w:styleId="HeaderChar">
    <w:name w:val="Header Char"/>
    <w:basedOn w:val="DefaultParagraphFont"/>
    <w:link w:val="Header"/>
    <w:uiPriority w:val="99"/>
    <w:rsid w:val="00C06657"/>
    <w:rPr>
      <w:rFonts w:ascii="Arial" w:eastAsia="Times New Roman" w:hAnsi="Arial" w:cs="Times New Roman"/>
      <w:sz w:val="20"/>
      <w:szCs w:val="24"/>
      <w:lang w:val="en-GB"/>
    </w:rPr>
  </w:style>
  <w:style w:type="paragraph" w:styleId="Footer">
    <w:name w:val="footer"/>
    <w:basedOn w:val="Normal"/>
    <w:link w:val="FooterChar"/>
    <w:uiPriority w:val="99"/>
    <w:unhideWhenUsed/>
    <w:rsid w:val="00C06657"/>
    <w:pPr>
      <w:tabs>
        <w:tab w:val="center" w:pos="4513"/>
        <w:tab w:val="right" w:pos="9026"/>
      </w:tabs>
    </w:pPr>
  </w:style>
  <w:style w:type="character" w:customStyle="1" w:styleId="FooterChar">
    <w:name w:val="Footer Char"/>
    <w:basedOn w:val="DefaultParagraphFont"/>
    <w:link w:val="Footer"/>
    <w:uiPriority w:val="99"/>
    <w:rsid w:val="00C06657"/>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2017.org/article/cv-max-lemke.html" TargetMode="External"/><Relationship Id="rId13" Type="http://schemas.openxmlformats.org/officeDocument/2006/relationships/hyperlink" Target="https://itea3.org" TargetMode="External"/><Relationship Id="rId18" Type="http://schemas.openxmlformats.org/officeDocument/2006/relationships/hyperlink" Target="https://artemis-ia.eu/project/46-crystal.html" TargetMode="External"/><Relationship Id="rId26" Type="http://schemas.openxmlformats.org/officeDocument/2006/relationships/hyperlink" Target="https://itea3.org/project/sorts.html" TargetMode="External"/><Relationship Id="rId3" Type="http://schemas.openxmlformats.org/officeDocument/2006/relationships/styles" Target="styles.xml"/><Relationship Id="rId21" Type="http://schemas.openxmlformats.org/officeDocument/2006/relationships/hyperlink" Target="https://itea3.org/project/avanti.html" TargetMode="External"/><Relationship Id="rId7" Type="http://schemas.openxmlformats.org/officeDocument/2006/relationships/endnotes" Target="endnotes.xml"/><Relationship Id="rId12" Type="http://schemas.openxmlformats.org/officeDocument/2006/relationships/hyperlink" Target="https://artemis-ia.eu/" TargetMode="External"/><Relationship Id="rId17" Type="http://schemas.openxmlformats.org/officeDocument/2006/relationships/hyperlink" Target="http://www.ecsel.eu" TargetMode="External"/><Relationship Id="rId25" Type="http://schemas.openxmlformats.org/officeDocument/2006/relationships/hyperlink" Target="https://itea3.org/project/seas.html" TargetMode="External"/><Relationship Id="rId2" Type="http://schemas.openxmlformats.org/officeDocument/2006/relationships/numbering" Target="numbering.xml"/><Relationship Id="rId16" Type="http://schemas.openxmlformats.org/officeDocument/2006/relationships/hyperlink" Target="http://www.artemis-ia.eu" TargetMode="External"/><Relationship Id="rId20" Type="http://schemas.openxmlformats.org/officeDocument/2006/relationships/hyperlink" Target="https://itea3.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f2017.org" TargetMode="External"/><Relationship Id="rId24" Type="http://schemas.openxmlformats.org/officeDocument/2006/relationships/hyperlink" Target="https://itea3.org/project/moshca.html"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itea3.org/project/mediate.html" TargetMode="External"/><Relationship Id="rId28" Type="http://schemas.openxmlformats.org/officeDocument/2006/relationships/footer" Target="footer2.xml"/><Relationship Id="rId10" Type="http://schemas.openxmlformats.org/officeDocument/2006/relationships/hyperlink" Target="https://dif2017.org/iconic-smes.htm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if2017.org/presentations.html" TargetMode="External"/><Relationship Id="rId14" Type="http://schemas.openxmlformats.org/officeDocument/2006/relationships/hyperlink" Target="mailto:kay.van.ham@itea3.org" TargetMode="External"/><Relationship Id="rId22" Type="http://schemas.openxmlformats.org/officeDocument/2006/relationships/hyperlink" Target="https://itea3.org/project/baas.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8A3E-BD09-4DFE-87C2-0784A24A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2637</Words>
  <Characters>15037</Characters>
  <Application>Microsoft Office Word</Application>
  <DocSecurity>0</DocSecurity>
  <Lines>125</Lines>
  <Paragraphs>35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Company>
  <LinksUpToDate>false</LinksUpToDate>
  <CharactersWithSpaces>17639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Kay van Ham</cp:lastModifiedBy>
  <cp:revision>7</cp:revision>
  <dcterms:created xsi:type="dcterms:W3CDTF">2017-05-29T11:52:00Z</dcterms:created>
  <dcterms:modified xsi:type="dcterms:W3CDTF">2017-05-29T15:10:00Z</dcterms:modified>
</cp:coreProperties>
</file>