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43CB" w14:textId="4DBE3470" w:rsidR="00231A64" w:rsidRPr="006111E2" w:rsidRDefault="00045A66" w:rsidP="000A60D9">
      <w:pPr>
        <w:pStyle w:val="Heading1"/>
        <w:rPr>
          <w:sz w:val="48"/>
          <w:szCs w:val="48"/>
        </w:rPr>
      </w:pPr>
      <w:r w:rsidRPr="006111E2">
        <w:rPr>
          <w:sz w:val="48"/>
          <w:szCs w:val="48"/>
        </w:rPr>
        <w:t>ITEA Press release</w:t>
      </w:r>
    </w:p>
    <w:p w14:paraId="2CCB8C2D" w14:textId="59242D1C" w:rsidR="002E0BDD" w:rsidRPr="00923D2D" w:rsidRDefault="00045A66" w:rsidP="000A60D9">
      <w:pPr>
        <w:pStyle w:val="Subtitle"/>
      </w:pPr>
      <w:r w:rsidRPr="00923D2D">
        <w:t>IWISH enhances operating room efficiency through AI and data-driven innovation</w:t>
      </w:r>
    </w:p>
    <w:p w14:paraId="1E412A44" w14:textId="74961E54" w:rsidR="00045A66" w:rsidRPr="00923D2D" w:rsidRDefault="00045A66" w:rsidP="00045A66">
      <w:pPr>
        <w:pStyle w:val="BodyText"/>
        <w:rPr>
          <w:rFonts w:cstheme="minorHAnsi"/>
          <w:i/>
          <w:iCs/>
        </w:rPr>
      </w:pPr>
      <w:r w:rsidRPr="00923D2D">
        <w:rPr>
          <w:rFonts w:cstheme="minorHAnsi"/>
          <w:i/>
          <w:iCs/>
        </w:rPr>
        <w:t xml:space="preserve">16 September 2025, Estoril (Portugal) - The ITEA project IWISH (Intelligent Workflow optimisation and Intuitive System interaction in Healthcare) has received the prestigious </w:t>
      </w:r>
      <w:r w:rsidR="006B6B36" w:rsidRPr="00923D2D">
        <w:rPr>
          <w:rFonts w:cstheme="minorHAnsi"/>
          <w:i/>
          <w:iCs/>
        </w:rPr>
        <w:t>‘</w:t>
      </w:r>
      <w:r w:rsidRPr="00923D2D">
        <w:rPr>
          <w:rFonts w:cstheme="minorHAnsi"/>
          <w:i/>
          <w:iCs/>
        </w:rPr>
        <w:t xml:space="preserve">ITEA Award of Excellence for Business </w:t>
      </w:r>
      <w:r w:rsidR="006B6B36" w:rsidRPr="00923D2D">
        <w:rPr>
          <w:rFonts w:cstheme="minorHAnsi"/>
          <w:i/>
          <w:iCs/>
        </w:rPr>
        <w:t>i</w:t>
      </w:r>
      <w:r w:rsidRPr="00923D2D">
        <w:rPr>
          <w:rFonts w:cstheme="minorHAnsi"/>
          <w:i/>
          <w:iCs/>
        </w:rPr>
        <w:t>mpact</w:t>
      </w:r>
      <w:r w:rsidR="006B6B36" w:rsidRPr="00923D2D">
        <w:rPr>
          <w:rFonts w:cstheme="minorHAnsi"/>
          <w:i/>
          <w:iCs/>
        </w:rPr>
        <w:t>’</w:t>
      </w:r>
      <w:r w:rsidRPr="00923D2D">
        <w:rPr>
          <w:rFonts w:cstheme="minorHAnsi"/>
          <w:i/>
          <w:iCs/>
        </w:rPr>
        <w:t xml:space="preserve"> for its significant contributions to improving operating room (OR) efficiency and clinical workflow innovation. By </w:t>
      </w:r>
      <w:r w:rsidR="00EC40AA" w:rsidRPr="00923D2D">
        <w:rPr>
          <w:rFonts w:cstheme="minorHAnsi"/>
          <w:i/>
          <w:iCs/>
        </w:rPr>
        <w:t>utili</w:t>
      </w:r>
      <w:r w:rsidR="001F35CE" w:rsidRPr="00923D2D">
        <w:rPr>
          <w:rFonts w:cstheme="minorHAnsi"/>
          <w:i/>
          <w:iCs/>
        </w:rPr>
        <w:t>s</w:t>
      </w:r>
      <w:r w:rsidR="00EC40AA" w:rsidRPr="00923D2D">
        <w:rPr>
          <w:rFonts w:cstheme="minorHAnsi"/>
          <w:i/>
          <w:iCs/>
        </w:rPr>
        <w:t xml:space="preserve">ing </w:t>
      </w:r>
      <w:r w:rsidRPr="00923D2D">
        <w:rPr>
          <w:rFonts w:cstheme="minorHAnsi"/>
          <w:i/>
          <w:iCs/>
        </w:rPr>
        <w:t>advanced machine learning, synthetic data generation and gaze tracking into real-time workflow management, IWISH addresses inefficiencies that cost European hospitals an estimated EUR 9 billion annually.</w:t>
      </w:r>
    </w:p>
    <w:p w14:paraId="68BDD647" w14:textId="08842945" w:rsidR="00045A66" w:rsidRPr="00923D2D" w:rsidRDefault="00045A66" w:rsidP="00045A66">
      <w:pPr>
        <w:pStyle w:val="BodyText"/>
        <w:rPr>
          <w:rFonts w:ascii="Arial" w:hAnsi="Arial" w:cs="Arial"/>
          <w:color w:val="000082" w:themeColor="text2"/>
          <w:sz w:val="24"/>
          <w:szCs w:val="24"/>
        </w:rPr>
      </w:pPr>
      <w:r w:rsidRPr="00923D2D">
        <w:rPr>
          <w:rFonts w:ascii="Arial" w:hAnsi="Arial" w:cs="Arial"/>
          <w:color w:val="000082" w:themeColor="text2"/>
          <w:sz w:val="24"/>
          <w:szCs w:val="24"/>
        </w:rPr>
        <w:t>From bottlenecks to breakthroughs</w:t>
      </w:r>
      <w:r w:rsidRPr="00923D2D">
        <w:rPr>
          <w:rFonts w:ascii="Arial" w:hAnsi="Arial" w:cs="Arial"/>
          <w:color w:val="000082" w:themeColor="text2"/>
          <w:sz w:val="24"/>
          <w:szCs w:val="24"/>
        </w:rPr>
        <w:br/>
      </w:r>
      <w:r w:rsidRPr="00923D2D">
        <w:t xml:space="preserve">Arising from the ITEA project IMPACT, IWISH focused on enhancing OR efficiency through real-time procedure tracking and scheduling optimisation. Traditional OR planning systems fail to adapt to the dynamic nature of surgeries, leading to delays and underuse of resources. IWISH addressed this by developing automated, video-based tracking technologies capable of recognising intraoperative phases and activities, even in unobserved procedures. </w:t>
      </w:r>
      <w:r w:rsidR="00686EDA" w:rsidRPr="00686EDA">
        <w:t xml:space="preserve">As part of this effort, ARD Group contributed to the </w:t>
      </w:r>
      <w:r w:rsidR="00CF18F0">
        <w:t>development</w:t>
      </w:r>
      <w:r w:rsidR="00686EDA" w:rsidRPr="00686EDA">
        <w:t xml:space="preserve"> and validation of an </w:t>
      </w:r>
      <w:r w:rsidR="00CF18F0">
        <w:t xml:space="preserve">end-to-end </w:t>
      </w:r>
      <w:r w:rsidR="00686EDA" w:rsidRPr="00686EDA">
        <w:t xml:space="preserve">surgical workflow optimisation system, </w:t>
      </w:r>
      <w:r w:rsidR="00664DC6">
        <w:t>integrating</w:t>
      </w:r>
      <w:r w:rsidR="00686EDA" w:rsidRPr="00686EDA">
        <w:t xml:space="preserve"> mobile-based </w:t>
      </w:r>
      <w:r w:rsidR="00E06BB7">
        <w:t xml:space="preserve">operation </w:t>
      </w:r>
      <w:r w:rsidR="00686EDA" w:rsidRPr="00686EDA">
        <w:t xml:space="preserve">start registration, real-time phase monitoring, and scheduling </w:t>
      </w:r>
      <w:r w:rsidR="00E06BB7">
        <w:t>optimisation</w:t>
      </w:r>
      <w:r w:rsidR="00686EDA" w:rsidRPr="00686EDA">
        <w:t>.</w:t>
      </w:r>
      <w:r w:rsidR="00686EDA">
        <w:t xml:space="preserve"> </w:t>
      </w:r>
      <w:r w:rsidRPr="00923D2D">
        <w:t>These tools support accurate end-time predictions and allow scheduling systems to respond in real time to delays and unexpected events.</w:t>
      </w:r>
    </w:p>
    <w:p w14:paraId="7D99E3C5" w14:textId="236089BA" w:rsidR="00045A66" w:rsidRPr="00923D2D" w:rsidRDefault="00045A66" w:rsidP="00045A66">
      <w:pPr>
        <w:pStyle w:val="BodyText"/>
      </w:pPr>
      <w:r w:rsidRPr="00923D2D">
        <w:t>The project also delivered AI engine</w:t>
      </w:r>
      <w:r w:rsidR="00C56A80" w:rsidRPr="00923D2D">
        <w:t>s</w:t>
      </w:r>
      <w:r w:rsidRPr="00923D2D">
        <w:t xml:space="preserve"> that support elective appointment booking and dynamic rescheduling, tested across four distinct use-cases: gynaecology, cardiac catheterisation, gallbladder surgery and resource allocation. This capability provides hospital staff with the means to manage parallel ORs more effectively.</w:t>
      </w:r>
    </w:p>
    <w:p w14:paraId="6F068A0C" w14:textId="7CE432A9" w:rsidR="00045A66" w:rsidRPr="00923D2D" w:rsidRDefault="00045A66" w:rsidP="00F038CC">
      <w:pPr>
        <w:spacing w:after="0"/>
        <w:contextualSpacing/>
        <w:rPr>
          <w:rFonts w:cstheme="minorHAnsi"/>
        </w:rPr>
      </w:pPr>
      <w:r w:rsidRPr="00923D2D">
        <w:rPr>
          <w:rFonts w:ascii="Arial" w:hAnsi="Arial" w:cs="Arial"/>
          <w:color w:val="000082" w:themeColor="text2"/>
          <w:sz w:val="24"/>
          <w:szCs w:val="24"/>
        </w:rPr>
        <w:t>Driving clinical intelligence with synthetic data and gaze tracking</w:t>
      </w:r>
      <w:r w:rsidRPr="00923D2D">
        <w:rPr>
          <w:rFonts w:ascii="Arial" w:hAnsi="Arial" w:cs="Arial"/>
          <w:color w:val="000082" w:themeColor="text2"/>
          <w:sz w:val="24"/>
          <w:szCs w:val="24"/>
        </w:rPr>
        <w:br/>
      </w:r>
      <w:r w:rsidRPr="00923D2D">
        <w:t xml:space="preserve">Accessing real-world clinical data remains a key barrier to healthcare innovation. IWISH tackled this by developing the Syntho Engine, a scalable synthetic data platform tailored for clinical contexts. Validated against real-world data, it delivers near-identical performance with </w:t>
      </w:r>
      <w:r w:rsidR="00F038CC" w:rsidRPr="00923D2D">
        <w:t xml:space="preserve">only </w:t>
      </w:r>
      <w:r w:rsidRPr="00923D2D">
        <w:t>a 0.6% accuracy gap, allowing faster</w:t>
      </w:r>
      <w:r w:rsidR="00607D15" w:rsidRPr="00923D2D">
        <w:t xml:space="preserve"> </w:t>
      </w:r>
      <w:r w:rsidR="00C11923" w:rsidRPr="00923D2D">
        <w:t>-</w:t>
      </w:r>
      <w:r w:rsidR="00607D15" w:rsidRPr="00923D2D">
        <w:t xml:space="preserve"> from up to four months to almost immediate - </w:t>
      </w:r>
      <w:r w:rsidRPr="00923D2D">
        <w:t>privacy-compliant access to training data for AI models</w:t>
      </w:r>
      <w:r w:rsidR="00607D15" w:rsidRPr="00923D2D">
        <w:t xml:space="preserve"> and analytics</w:t>
      </w:r>
      <w:r w:rsidRPr="00923D2D">
        <w:t xml:space="preserve">. </w:t>
      </w:r>
      <w:r w:rsidR="00607D15" w:rsidRPr="00923D2D">
        <w:rPr>
          <w:rFonts w:cstheme="minorHAnsi"/>
        </w:rPr>
        <w:t xml:space="preserve">Dutch SME </w:t>
      </w:r>
      <w:r w:rsidR="00F038CC" w:rsidRPr="00923D2D">
        <w:rPr>
          <w:rFonts w:cstheme="minorHAnsi"/>
        </w:rPr>
        <w:t>Syntho has been able to release the engine as a license-based product and is working to expand it to other industries such as finance and governance. In the process, their involvement in IWISH has allowed them to grow from three to 15 employees.</w:t>
      </w:r>
      <w:r w:rsidR="00607D15" w:rsidRPr="00923D2D">
        <w:rPr>
          <w:rFonts w:cstheme="minorHAnsi"/>
        </w:rPr>
        <w:t xml:space="preserve"> Philips will implement and test IWISH technologies integrated with their X-ray imaging system in cooperation with clinical partners.</w:t>
      </w:r>
      <w:r w:rsidR="00F038CC" w:rsidRPr="00923D2D">
        <w:rPr>
          <w:rFonts w:cstheme="minorHAnsi"/>
        </w:rPr>
        <w:br/>
      </w:r>
    </w:p>
    <w:p w14:paraId="476D7E10" w14:textId="77777777" w:rsidR="006111E2" w:rsidRDefault="002212EC" w:rsidP="00045A66">
      <w:pPr>
        <w:pStyle w:val="BodyText"/>
        <w:rPr>
          <w:rFonts w:ascii="Arial" w:hAnsi="Arial" w:cs="Arial"/>
          <w:color w:val="000082" w:themeColor="text2"/>
          <w:sz w:val="24"/>
          <w:szCs w:val="24"/>
        </w:rPr>
      </w:pPr>
      <w:r w:rsidRPr="002212EC">
        <w:t xml:space="preserve">In the IWISH project, Barco laid the groundwork for using gaze tracking technology in combination with medical displays, demonstrating its potential to enhance diagnostic imaging workflows. For example, gaze tracking can be used to control the Barco </w:t>
      </w:r>
      <w:proofErr w:type="spellStart"/>
      <w:r w:rsidRPr="002212EC">
        <w:t>SpotView</w:t>
      </w:r>
      <w:proofErr w:type="spellEnd"/>
      <w:r w:rsidRPr="002212EC">
        <w:t xml:space="preserve"> Intuitive Workflow Tool, enabling more natural and efficient interactions. Barco plans to launch its first products with built-in gaze tracking support by the end of 2028.</w:t>
      </w:r>
      <w:r w:rsidR="008C28E1" w:rsidRPr="00923D2D">
        <w:br/>
      </w:r>
      <w:r w:rsidR="008C28E1" w:rsidRPr="00923D2D">
        <w:br/>
      </w:r>
    </w:p>
    <w:p w14:paraId="650EB3D6" w14:textId="43A5B715" w:rsidR="00045A66" w:rsidRPr="00923D2D" w:rsidRDefault="00045A66" w:rsidP="00045A66">
      <w:pPr>
        <w:pStyle w:val="BodyText"/>
      </w:pPr>
      <w:r w:rsidRPr="00923D2D">
        <w:rPr>
          <w:rFonts w:ascii="Arial" w:hAnsi="Arial" w:cs="Arial"/>
          <w:color w:val="000082" w:themeColor="text2"/>
          <w:sz w:val="24"/>
          <w:szCs w:val="24"/>
        </w:rPr>
        <w:lastRenderedPageBreak/>
        <w:t xml:space="preserve">A solid foundation for the future of </w:t>
      </w:r>
      <w:r w:rsidR="005A2F9B" w:rsidRPr="00923D2D">
        <w:rPr>
          <w:rFonts w:ascii="Arial" w:hAnsi="Arial" w:cs="Arial"/>
          <w:color w:val="000082" w:themeColor="text2"/>
          <w:sz w:val="24"/>
          <w:szCs w:val="24"/>
        </w:rPr>
        <w:t xml:space="preserve">minimally invasive </w:t>
      </w:r>
      <w:r w:rsidRPr="00923D2D">
        <w:rPr>
          <w:rFonts w:ascii="Arial" w:hAnsi="Arial" w:cs="Arial"/>
          <w:color w:val="000082" w:themeColor="text2"/>
          <w:sz w:val="24"/>
          <w:szCs w:val="24"/>
        </w:rPr>
        <w:t>surgery</w:t>
      </w:r>
      <w:r w:rsidRPr="00923D2D">
        <w:rPr>
          <w:rFonts w:ascii="Arial" w:hAnsi="Arial" w:cs="Arial"/>
          <w:color w:val="000082" w:themeColor="text2"/>
          <w:sz w:val="24"/>
          <w:szCs w:val="24"/>
        </w:rPr>
        <w:br/>
      </w:r>
      <w:r w:rsidRPr="00923D2D">
        <w:t xml:space="preserve">IWISH has already demonstrated a 36% improvement in procedures finishing on time and a significant boost in algorithm accuracy for phase and activity recognition. These advances mark a key step towards smarter, more efficient ORs. </w:t>
      </w:r>
    </w:p>
    <w:p w14:paraId="2120610F" w14:textId="59786B03" w:rsidR="0073611C" w:rsidRPr="00E210A4" w:rsidRDefault="0089209C" w:rsidP="002A7E33">
      <w:pPr>
        <w:pStyle w:val="IntenseQuote"/>
        <w:ind w:left="142" w:right="425" w:hanging="142"/>
        <w:jc w:val="right"/>
        <w:rPr>
          <w:sz w:val="24"/>
          <w:szCs w:val="24"/>
          <w:lang w:val="en-GB"/>
        </w:rPr>
      </w:pPr>
      <w:r w:rsidRPr="00795EF7">
        <w:rPr>
          <w:rStyle w:val="QuoteChar"/>
          <w:rFonts w:asciiTheme="minorHAnsi" w:hAnsiTheme="minorHAnsi"/>
          <w:i/>
          <w:iCs/>
          <w:sz w:val="22"/>
          <w:lang w:val="en-US"/>
        </w:rPr>
        <w:t>“</w:t>
      </w:r>
      <w:r w:rsidR="0073611C" w:rsidRPr="00795EF7">
        <w:rPr>
          <w:rStyle w:val="QuoteChar"/>
          <w:rFonts w:asciiTheme="minorHAnsi" w:hAnsiTheme="minorHAnsi"/>
          <w:i/>
          <w:iCs/>
          <w:sz w:val="22"/>
          <w:lang w:val="en-US"/>
        </w:rPr>
        <w:t>The IWISH project has demonstrated how AI-based applications can help optimi</w:t>
      </w:r>
      <w:r w:rsidRPr="00795EF7">
        <w:rPr>
          <w:rStyle w:val="QuoteChar"/>
          <w:rFonts w:asciiTheme="minorHAnsi" w:hAnsiTheme="minorHAnsi"/>
          <w:i/>
          <w:iCs/>
          <w:sz w:val="22"/>
          <w:lang w:val="en-US"/>
        </w:rPr>
        <w:t>s</w:t>
      </w:r>
      <w:r w:rsidR="0073611C" w:rsidRPr="00795EF7">
        <w:rPr>
          <w:rStyle w:val="QuoteChar"/>
          <w:rFonts w:asciiTheme="minorHAnsi" w:hAnsiTheme="minorHAnsi"/>
          <w:i/>
          <w:iCs/>
          <w:sz w:val="22"/>
          <w:lang w:val="en-US"/>
        </w:rPr>
        <w:t>e clinical workflows and reduce healthcare costs. It was great to work with such a dedicated consortium and I look forward to mak</w:t>
      </w:r>
      <w:r w:rsidR="00891F28" w:rsidRPr="00795EF7">
        <w:rPr>
          <w:rStyle w:val="QuoteChar"/>
          <w:rFonts w:asciiTheme="minorHAnsi" w:hAnsiTheme="minorHAnsi"/>
          <w:i/>
          <w:iCs/>
          <w:sz w:val="22"/>
          <w:lang w:val="en-US"/>
        </w:rPr>
        <w:t>ing</w:t>
      </w:r>
      <w:r w:rsidR="0073611C" w:rsidRPr="00795EF7">
        <w:rPr>
          <w:rStyle w:val="QuoteChar"/>
          <w:rFonts w:asciiTheme="minorHAnsi" w:hAnsiTheme="minorHAnsi"/>
          <w:i/>
          <w:iCs/>
          <w:sz w:val="22"/>
          <w:lang w:val="en-US"/>
        </w:rPr>
        <w:t xml:space="preserve"> its achievements part of everyday clinical practice</w:t>
      </w:r>
      <w:r w:rsidR="001233C8" w:rsidRPr="00795EF7">
        <w:rPr>
          <w:rStyle w:val="QuoteChar"/>
          <w:rFonts w:asciiTheme="minorHAnsi" w:hAnsiTheme="minorHAnsi"/>
          <w:i/>
          <w:iCs/>
          <w:sz w:val="22"/>
          <w:lang w:val="en-US"/>
        </w:rPr>
        <w:t>.”</w:t>
      </w:r>
      <w:r w:rsidR="00695395" w:rsidRPr="00E210A4">
        <w:rPr>
          <w:sz w:val="24"/>
          <w:szCs w:val="24"/>
          <w:lang w:val="en-GB"/>
        </w:rPr>
        <w:br/>
      </w:r>
      <w:r w:rsidR="00695395" w:rsidRPr="00E62560">
        <w:rPr>
          <w:rFonts w:asciiTheme="minorHAnsi" w:hAnsiTheme="minorHAnsi"/>
          <w:b/>
          <w:bCs/>
          <w:i w:val="0"/>
          <w:iCs w:val="0"/>
          <w:color w:val="auto"/>
          <w:sz w:val="22"/>
          <w:szCs w:val="21"/>
          <w:lang w:val="en-GB"/>
        </w:rPr>
        <w:t xml:space="preserve">- Robert Hofsink, </w:t>
      </w:r>
      <w:r w:rsidR="001233C8" w:rsidRPr="00E62560">
        <w:rPr>
          <w:rFonts w:asciiTheme="minorHAnsi" w:hAnsiTheme="minorHAnsi"/>
          <w:b/>
          <w:bCs/>
          <w:i w:val="0"/>
          <w:iCs w:val="0"/>
          <w:color w:val="auto"/>
          <w:sz w:val="22"/>
          <w:szCs w:val="21"/>
          <w:lang w:val="en-GB"/>
        </w:rPr>
        <w:t>Manager Public Private Partnerships &amp; Open Innovation at Philips</w:t>
      </w:r>
    </w:p>
    <w:p w14:paraId="59243BD5" w14:textId="540E249C" w:rsidR="00045A66" w:rsidRPr="00E210A4" w:rsidRDefault="00045A66" w:rsidP="008029AA">
      <w:pPr>
        <w:pStyle w:val="BodyText"/>
      </w:pPr>
      <w:r w:rsidRPr="00923D2D">
        <w:t xml:space="preserve">Looking ahead, project partners are continuing development on video-based tracking, situational awareness and decision support. With clinical integration on the horizon, </w:t>
      </w:r>
      <w:r w:rsidR="00607D15" w:rsidRPr="00923D2D">
        <w:t xml:space="preserve">thanks to the strong involvement of end users throughout the project, </w:t>
      </w:r>
      <w:r w:rsidRPr="00923D2D">
        <w:t xml:space="preserve">IWISH is </w:t>
      </w:r>
      <w:r w:rsidR="00607D15" w:rsidRPr="00923D2D">
        <w:t>set</w:t>
      </w:r>
      <w:r w:rsidRPr="00923D2D">
        <w:t xml:space="preserve"> to help healthcare providers reduce costs, optimise patient care and bring intelligent clinical workflows into everyday practice.</w:t>
      </w:r>
      <w:r w:rsidRPr="00923D2D">
        <w:br/>
      </w:r>
      <w:r w:rsidRPr="00923D2D">
        <w:br/>
      </w:r>
      <w:r w:rsidR="003E74C5">
        <w:br/>
      </w:r>
      <w:r w:rsidRPr="00E210A4">
        <w:t>This project has received funding from:</w:t>
      </w:r>
      <w:r w:rsidRPr="00923D2D">
        <w:rPr>
          <w:noProof/>
        </w:rPr>
        <w:t xml:space="preserve"> </w:t>
      </w:r>
    </w:p>
    <w:p w14:paraId="5E182F92" w14:textId="3D9F4536" w:rsidR="00045A66" w:rsidRPr="00E210A4" w:rsidRDefault="003E74C5" w:rsidP="00045A66">
      <w:pPr>
        <w:pStyle w:val="BodyText"/>
        <w:pBdr>
          <w:bottom w:val="single" w:sz="6" w:space="1" w:color="auto"/>
        </w:pBdr>
      </w:pPr>
      <w:r w:rsidRPr="00923D2D">
        <w:rPr>
          <w:noProof/>
        </w:rPr>
        <w:drawing>
          <wp:anchor distT="0" distB="0" distL="114300" distR="114300" simplePos="0" relativeHeight="251661312" behindDoc="0" locked="0" layoutInCell="1" allowOverlap="1" wp14:anchorId="480846BB" wp14:editId="64EDCE49">
            <wp:simplePos x="0" y="0"/>
            <wp:positionH relativeFrom="column">
              <wp:posOffset>2924175</wp:posOffset>
            </wp:positionH>
            <wp:positionV relativeFrom="paragraph">
              <wp:posOffset>4445</wp:posOffset>
            </wp:positionV>
            <wp:extent cx="396875" cy="530860"/>
            <wp:effectExtent l="0" t="0" r="3175" b="2540"/>
            <wp:wrapNone/>
            <wp:docPr id="10" name="Picture 10" descr="C:\_Daten\EigeneDateien\Projekte\ITEA-OPTIMUM_110735\00-lokal_Projektmanagement\Logo\TÜBITAK-TR\TÜBİTAK Logo 2.jpg">
              <a:extLst xmlns:a="http://schemas.openxmlformats.org/drawingml/2006/main">
                <a:ext uri="{FF2B5EF4-FFF2-40B4-BE49-F238E27FC236}">
                  <a16:creationId xmlns:a16="http://schemas.microsoft.com/office/drawing/2014/main" id="{F792E2EC-9106-4EDA-A15F-F51E6E444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C:\_Daten\EigeneDateien\Projekte\ITEA-OPTIMUM_110735\00-lokal_Projektmanagement\Logo\TÜBITAK-TR\TÜBİTAK Logo 2.jpg">
                      <a:extLst>
                        <a:ext uri="{FF2B5EF4-FFF2-40B4-BE49-F238E27FC236}">
                          <a16:creationId xmlns:a16="http://schemas.microsoft.com/office/drawing/2014/main" id="{F792E2EC-9106-4EDA-A15F-F51E6E444007}"/>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875" cy="530860"/>
                    </a:xfrm>
                    <a:prstGeom prst="rect">
                      <a:avLst/>
                    </a:prstGeom>
                    <a:noFill/>
                  </pic:spPr>
                </pic:pic>
              </a:graphicData>
            </a:graphic>
            <wp14:sizeRelH relativeFrom="margin">
              <wp14:pctWidth>0</wp14:pctWidth>
            </wp14:sizeRelH>
            <wp14:sizeRelV relativeFrom="margin">
              <wp14:pctHeight>0</wp14:pctHeight>
            </wp14:sizeRelV>
          </wp:anchor>
        </w:drawing>
      </w:r>
      <w:r w:rsidR="008C28E1" w:rsidRPr="00E210A4">
        <w:rPr>
          <w:noProof/>
        </w:rPr>
        <w:drawing>
          <wp:anchor distT="0" distB="0" distL="114300" distR="114300" simplePos="0" relativeHeight="251662336" behindDoc="0" locked="0" layoutInCell="1" allowOverlap="1" wp14:anchorId="7CC388DE" wp14:editId="577F6DCF">
            <wp:simplePos x="0" y="0"/>
            <wp:positionH relativeFrom="margin">
              <wp:posOffset>1566545</wp:posOffset>
            </wp:positionH>
            <wp:positionV relativeFrom="paragraph">
              <wp:posOffset>7620</wp:posOffset>
            </wp:positionV>
            <wp:extent cx="1028700" cy="428625"/>
            <wp:effectExtent l="0" t="0" r="0" b="9525"/>
            <wp:wrapNone/>
            <wp:docPr id="209804636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46363" name="Picture 1" descr="A close up of a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028700" cy="428625"/>
                    </a:xfrm>
                    <a:prstGeom prst="rect">
                      <a:avLst/>
                    </a:prstGeom>
                  </pic:spPr>
                </pic:pic>
              </a:graphicData>
            </a:graphic>
            <wp14:sizeRelH relativeFrom="margin">
              <wp14:pctWidth>0</wp14:pctWidth>
            </wp14:sizeRelH>
            <wp14:sizeRelV relativeFrom="margin">
              <wp14:pctHeight>0</wp14:pctHeight>
            </wp14:sizeRelV>
          </wp:anchor>
        </w:drawing>
      </w:r>
      <w:r w:rsidR="008C28E1" w:rsidRPr="00923D2D">
        <w:rPr>
          <w:noProof/>
        </w:rPr>
        <w:drawing>
          <wp:anchor distT="0" distB="0" distL="114300" distR="114300" simplePos="0" relativeHeight="251659264" behindDoc="0" locked="0" layoutInCell="1" allowOverlap="1" wp14:anchorId="6BBB1416" wp14:editId="4B7865FF">
            <wp:simplePos x="0" y="0"/>
            <wp:positionH relativeFrom="margin">
              <wp:posOffset>33020</wp:posOffset>
            </wp:positionH>
            <wp:positionV relativeFrom="paragraph">
              <wp:posOffset>7620</wp:posOffset>
            </wp:positionV>
            <wp:extent cx="1266825" cy="54483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682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1D3F9E" w14:textId="46DE5148" w:rsidR="00045A66" w:rsidRPr="00E210A4" w:rsidRDefault="003E74C5" w:rsidP="00045A66">
      <w:pPr>
        <w:pStyle w:val="BodyText"/>
        <w:pBdr>
          <w:bottom w:val="single" w:sz="6" w:space="1" w:color="auto"/>
        </w:pBdr>
      </w:pPr>
      <w:r>
        <w:br/>
      </w:r>
    </w:p>
    <w:p w14:paraId="731E941F" w14:textId="77777777" w:rsidR="00045A66" w:rsidRPr="00923D2D" w:rsidRDefault="00045A66" w:rsidP="00045A66">
      <w:pPr>
        <w:pStyle w:val="Heading2"/>
        <w:rPr>
          <w:i/>
          <w:iCs/>
          <w:sz w:val="24"/>
          <w:szCs w:val="24"/>
        </w:rPr>
      </w:pPr>
      <w:r w:rsidRPr="00923D2D">
        <w:rPr>
          <w:i/>
          <w:iCs/>
          <w:sz w:val="24"/>
          <w:szCs w:val="24"/>
        </w:rPr>
        <w:t>Note for editors, not for publication</w:t>
      </w:r>
    </w:p>
    <w:p w14:paraId="77254FB0" w14:textId="6A4457D7" w:rsidR="00045A66" w:rsidRPr="00923D2D" w:rsidRDefault="00045A66" w:rsidP="006111E2">
      <w:pPr>
        <w:pStyle w:val="BodyText"/>
        <w:rPr>
          <w:i/>
          <w:iCs/>
          <w:sz w:val="24"/>
          <w:szCs w:val="24"/>
        </w:rPr>
      </w:pPr>
      <w:r w:rsidRPr="00923D2D">
        <w:t xml:space="preserve">For interview requests, questions and additional information about </w:t>
      </w:r>
      <w:r w:rsidR="001233C8" w:rsidRPr="00923D2D">
        <w:t>IWISH</w:t>
      </w:r>
      <w:r w:rsidRPr="00923D2D">
        <w:t xml:space="preserve"> and ITEA, please contact:</w:t>
      </w:r>
    </w:p>
    <w:p w14:paraId="553ECBDD" w14:textId="62DF6028" w:rsidR="00045A66" w:rsidRPr="00923D2D" w:rsidRDefault="00F038CC" w:rsidP="00045A66">
      <w:pPr>
        <w:rPr>
          <w:szCs w:val="22"/>
        </w:rPr>
      </w:pPr>
      <w:r w:rsidRPr="00923D2D">
        <w:rPr>
          <w:rStyle w:val="Heading4Char"/>
          <w:szCs w:val="22"/>
          <w:lang w:val="en-GB"/>
        </w:rPr>
        <w:t>IWISH</w:t>
      </w:r>
      <w:r w:rsidR="00045A66" w:rsidRPr="00923D2D">
        <w:rPr>
          <w:rStyle w:val="Heading4Char"/>
          <w:szCs w:val="22"/>
          <w:lang w:val="en-GB"/>
        </w:rPr>
        <w:t xml:space="preserve"> Contact person</w:t>
      </w:r>
      <w:r w:rsidR="00045A66" w:rsidRPr="00923D2D">
        <w:rPr>
          <w:rStyle w:val="Heading4Char"/>
          <w:szCs w:val="22"/>
          <w:lang w:val="en-GB"/>
        </w:rPr>
        <w:tab/>
      </w:r>
      <w:r w:rsidR="00045A66" w:rsidRPr="00923D2D">
        <w:rPr>
          <w:rStyle w:val="Heading4Char"/>
          <w:szCs w:val="22"/>
          <w:lang w:val="en-GB"/>
        </w:rPr>
        <w:tab/>
      </w:r>
      <w:r w:rsidR="00045A66" w:rsidRPr="00923D2D">
        <w:rPr>
          <w:rStyle w:val="Heading4Char"/>
          <w:szCs w:val="22"/>
          <w:lang w:val="en-GB"/>
        </w:rPr>
        <w:tab/>
      </w:r>
      <w:r w:rsidR="00045A66" w:rsidRPr="00923D2D">
        <w:rPr>
          <w:rStyle w:val="Heading4Char"/>
          <w:szCs w:val="22"/>
          <w:lang w:val="en-GB"/>
        </w:rPr>
        <w:tab/>
      </w:r>
      <w:r w:rsidR="00045A66" w:rsidRPr="00923D2D">
        <w:rPr>
          <w:rStyle w:val="Heading4Char"/>
          <w:szCs w:val="22"/>
          <w:lang w:val="en-GB"/>
        </w:rPr>
        <w:tab/>
        <w:t>ITEA Contact person</w:t>
      </w:r>
      <w:r w:rsidR="00045A66" w:rsidRPr="00923D2D">
        <w:rPr>
          <w:szCs w:val="22"/>
        </w:rPr>
        <w:br/>
      </w:r>
      <w:r w:rsidR="008C28E1" w:rsidRPr="00923D2D">
        <w:rPr>
          <w:szCs w:val="22"/>
        </w:rPr>
        <w:t>Robert Hofsink</w:t>
      </w:r>
      <w:r w:rsidR="00045A66" w:rsidRPr="00923D2D">
        <w:rPr>
          <w:szCs w:val="22"/>
        </w:rPr>
        <w:t xml:space="preserve"> (</w:t>
      </w:r>
      <w:r w:rsidR="008C28E1" w:rsidRPr="00923D2D">
        <w:rPr>
          <w:szCs w:val="22"/>
        </w:rPr>
        <w:t xml:space="preserve">Project leader </w:t>
      </w:r>
      <w:r w:rsidR="00045A66" w:rsidRPr="00923D2D">
        <w:rPr>
          <w:szCs w:val="22"/>
        </w:rPr>
        <w:t>Philips)</w:t>
      </w:r>
      <w:r w:rsidR="00045A66" w:rsidRPr="00923D2D">
        <w:rPr>
          <w:szCs w:val="22"/>
        </w:rPr>
        <w:tab/>
      </w:r>
      <w:r w:rsidR="00045A66" w:rsidRPr="00923D2D">
        <w:rPr>
          <w:szCs w:val="22"/>
        </w:rPr>
        <w:tab/>
      </w:r>
      <w:r w:rsidR="00045A66" w:rsidRPr="00923D2D">
        <w:rPr>
          <w:szCs w:val="22"/>
        </w:rPr>
        <w:tab/>
      </w:r>
      <w:r w:rsidR="008C28E1" w:rsidRPr="00923D2D">
        <w:rPr>
          <w:szCs w:val="22"/>
        </w:rPr>
        <w:tab/>
        <w:t>Régis Cazenave (ITEA Vice-chairman)</w:t>
      </w:r>
      <w:r w:rsidR="008C28E1" w:rsidRPr="00923D2D">
        <w:rPr>
          <w:szCs w:val="22"/>
        </w:rPr>
        <w:br/>
      </w:r>
      <w:hyperlink r:id="rId14" w:history="1">
        <w:r w:rsidR="008C28E1" w:rsidRPr="00923D2D">
          <w:rPr>
            <w:rStyle w:val="Hyperlink"/>
            <w:szCs w:val="22"/>
          </w:rPr>
          <w:t>robert.hofsink@philips.com</w:t>
        </w:r>
      </w:hyperlink>
      <w:r w:rsidR="008C28E1" w:rsidRPr="00923D2D">
        <w:rPr>
          <w:szCs w:val="22"/>
        </w:rPr>
        <w:t xml:space="preserve"> </w:t>
      </w:r>
      <w:r w:rsidR="00045A66" w:rsidRPr="00923D2D">
        <w:rPr>
          <w:szCs w:val="22"/>
        </w:rPr>
        <w:t xml:space="preserve"> </w:t>
      </w:r>
      <w:r w:rsidR="008C28E1" w:rsidRPr="00923D2D">
        <w:rPr>
          <w:szCs w:val="22"/>
        </w:rPr>
        <w:tab/>
      </w:r>
      <w:r w:rsidR="008C28E1" w:rsidRPr="00923D2D">
        <w:rPr>
          <w:szCs w:val="22"/>
        </w:rPr>
        <w:tab/>
      </w:r>
      <w:r w:rsidR="008C28E1" w:rsidRPr="00923D2D">
        <w:rPr>
          <w:szCs w:val="22"/>
        </w:rPr>
        <w:tab/>
      </w:r>
      <w:r w:rsidR="008C28E1" w:rsidRPr="00923D2D">
        <w:rPr>
          <w:szCs w:val="22"/>
        </w:rPr>
        <w:tab/>
      </w:r>
      <w:r w:rsidR="008C28E1" w:rsidRPr="00923D2D">
        <w:rPr>
          <w:szCs w:val="22"/>
        </w:rPr>
        <w:tab/>
      </w:r>
      <w:hyperlink r:id="rId15" w:history="1">
        <w:r w:rsidR="008C28E1" w:rsidRPr="00923D2D">
          <w:rPr>
            <w:rStyle w:val="Hyperlink"/>
            <w:szCs w:val="22"/>
          </w:rPr>
          <w:t>regis.cazenave@</w:t>
        </w:r>
        <w:r w:rsidR="005E3EEA" w:rsidRPr="00923D2D">
          <w:rPr>
            <w:rStyle w:val="Hyperlink"/>
            <w:szCs w:val="22"/>
          </w:rPr>
          <w:t>itea4.org</w:t>
        </w:r>
      </w:hyperlink>
      <w:r w:rsidR="008C28E1" w:rsidRPr="00923D2D">
        <w:rPr>
          <w:szCs w:val="22"/>
        </w:rPr>
        <w:t xml:space="preserve"> </w:t>
      </w:r>
    </w:p>
    <w:p w14:paraId="391DA5D2" w14:textId="59518F48" w:rsidR="00045A66" w:rsidRPr="008029AA" w:rsidRDefault="008C28E1" w:rsidP="008029AA">
      <w:pPr>
        <w:pStyle w:val="Heading4"/>
        <w:rPr>
          <w:rFonts w:asciiTheme="minorHAnsi" w:eastAsiaTheme="minorHAnsi" w:hAnsiTheme="minorHAnsi" w:cstheme="minorBidi"/>
          <w:iCs w:val="0"/>
          <w:color w:val="303591" w:themeColor="hyperlink"/>
          <w:szCs w:val="21"/>
          <w:u w:val="single"/>
        </w:rPr>
      </w:pPr>
      <w:r w:rsidRPr="00923D2D">
        <w:rPr>
          <w:szCs w:val="22"/>
        </w:rPr>
        <w:t>IWISH</w:t>
      </w:r>
      <w:r w:rsidR="00045A66" w:rsidRPr="00923D2D">
        <w:rPr>
          <w:szCs w:val="22"/>
        </w:rPr>
        <w:t xml:space="preserve"> project partners</w:t>
      </w:r>
      <w:r w:rsidR="00045A66" w:rsidRPr="00923D2D">
        <w:rPr>
          <w:szCs w:val="22"/>
        </w:rPr>
        <w:br/>
      </w:r>
      <w:hyperlink r:id="rId16" w:history="1">
        <w:r w:rsidR="008029AA" w:rsidRPr="00651947">
          <w:rPr>
            <w:rStyle w:val="Hyperlink"/>
            <w:rFonts w:asciiTheme="minorHAnsi" w:eastAsiaTheme="minorHAnsi" w:hAnsiTheme="minorHAnsi" w:cstheme="minorBidi"/>
            <w:iCs w:val="0"/>
            <w:szCs w:val="21"/>
          </w:rPr>
          <w:t>https://itea4.org/project/iwish.html</w:t>
        </w:r>
      </w:hyperlink>
      <w:r w:rsidR="008029AA">
        <w:rPr>
          <w:rStyle w:val="Hyperlink"/>
          <w:rFonts w:asciiTheme="minorHAnsi" w:eastAsiaTheme="minorHAnsi" w:hAnsiTheme="minorHAnsi" w:cstheme="minorBidi"/>
          <w:iCs w:val="0"/>
          <w:szCs w:val="21"/>
        </w:rPr>
        <w:br/>
      </w:r>
    </w:p>
    <w:p w14:paraId="416F3A36" w14:textId="77777777" w:rsidR="00045A66" w:rsidRPr="00923D2D" w:rsidRDefault="00045A66" w:rsidP="00045A66">
      <w:pPr>
        <w:pStyle w:val="Heading4"/>
        <w:rPr>
          <w:szCs w:val="22"/>
        </w:rPr>
      </w:pPr>
      <w:r w:rsidRPr="00923D2D">
        <w:rPr>
          <w:szCs w:val="22"/>
        </w:rPr>
        <w:t>About ITEA</w:t>
      </w:r>
    </w:p>
    <w:p w14:paraId="57B57FB8" w14:textId="65A51EC6" w:rsidR="00045A66" w:rsidRPr="00923D2D" w:rsidRDefault="00045A66" w:rsidP="003E74C5">
      <w:r w:rsidRPr="00923D2D">
        <w:rPr>
          <w:szCs w:val="22"/>
        </w:rPr>
        <w:t xml:space="preserve">ITEA is the Eureka Cluster on software </w:t>
      </w:r>
      <w:r w:rsidR="00153828" w:rsidRPr="00923D2D">
        <w:rPr>
          <w:szCs w:val="22"/>
        </w:rPr>
        <w:t xml:space="preserve">and systems </w:t>
      </w:r>
      <w:r w:rsidRPr="00923D2D">
        <w:rPr>
          <w:szCs w:val="22"/>
        </w:rPr>
        <w:t xml:space="preserve">innovation, enabling a large international community to collaborate in funded projects that turn innovative ideas into new businesses, jobs, economic growth and benefits for society. </w:t>
      </w:r>
      <w:r w:rsidRPr="00923D2D">
        <w:rPr>
          <w:szCs w:val="22"/>
        </w:rPr>
        <w:br/>
      </w:r>
      <w:hyperlink r:id="rId17" w:history="1">
        <w:r w:rsidRPr="00923D2D">
          <w:rPr>
            <w:rStyle w:val="Hyperlink"/>
            <w:szCs w:val="22"/>
          </w:rPr>
          <w:t>https://itea4.org</w:t>
        </w:r>
      </w:hyperlink>
      <w:r w:rsidRPr="00923D2D">
        <w:rPr>
          <w:szCs w:val="22"/>
        </w:rPr>
        <w:t xml:space="preserve"> </w:t>
      </w:r>
    </w:p>
    <w:sectPr w:rsidR="00045A66" w:rsidRPr="00923D2D" w:rsidSect="006111E2">
      <w:headerReference w:type="default" r:id="rId18"/>
      <w:footerReference w:type="default" r:id="rId19"/>
      <w:headerReference w:type="first" r:id="rId20"/>
      <w:footerReference w:type="first" r:id="rId21"/>
      <w:pgSz w:w="11906" w:h="16838"/>
      <w:pgMar w:top="1276" w:right="1274" w:bottom="709" w:left="1418"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2D03" w14:textId="77777777" w:rsidR="00A67940" w:rsidRDefault="00A67940" w:rsidP="000A60D9">
      <w:r>
        <w:separator/>
      </w:r>
    </w:p>
    <w:p w14:paraId="288C8231" w14:textId="77777777" w:rsidR="00A67940" w:rsidRDefault="00A67940" w:rsidP="000A60D9"/>
  </w:endnote>
  <w:endnote w:type="continuationSeparator" w:id="0">
    <w:p w14:paraId="7C223CE4" w14:textId="77777777" w:rsidR="00A67940" w:rsidRDefault="00A67940" w:rsidP="000A60D9">
      <w:r>
        <w:continuationSeparator/>
      </w:r>
    </w:p>
    <w:p w14:paraId="4886F887" w14:textId="77777777" w:rsidR="00A67940" w:rsidRDefault="00A67940" w:rsidP="000A6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845A" w14:textId="77777777" w:rsidR="00C607C5" w:rsidRDefault="0069478C" w:rsidP="000A60D9">
    <w:pPr>
      <w:pStyle w:val="Footer"/>
    </w:pPr>
    <w:r>
      <w:rPr>
        <w:noProof/>
      </w:rPr>
      <w:drawing>
        <wp:anchor distT="0" distB="0" distL="114300" distR="114300" simplePos="0" relativeHeight="251668480" behindDoc="0" locked="0" layoutInCell="1" allowOverlap="1" wp14:anchorId="60A93EE0" wp14:editId="57DE019F">
          <wp:simplePos x="0" y="0"/>
          <wp:positionH relativeFrom="column">
            <wp:posOffset>3719195</wp:posOffset>
          </wp:positionH>
          <wp:positionV relativeFrom="paragraph">
            <wp:posOffset>146050</wp:posOffset>
          </wp:positionV>
          <wp:extent cx="2555875" cy="320040"/>
          <wp:effectExtent l="0" t="0" r="0" b="3810"/>
          <wp:wrapNone/>
          <wp:docPr id="1901252262" name="Picture 190125226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t="7043" b="50701"/>
                  <a:stretch/>
                </pic:blipFill>
                <pic:spPr bwMode="auto">
                  <a:xfrm>
                    <a:off x="0" y="0"/>
                    <a:ext cx="2555875" cy="320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B31A5A" w14:textId="77777777" w:rsidR="00C607C5" w:rsidRDefault="00C607C5" w:rsidP="000A60D9">
    <w:pPr>
      <w:pStyle w:val="Footer"/>
    </w:pPr>
  </w:p>
  <w:p w14:paraId="0A06EE9A" w14:textId="77777777" w:rsidR="00C607C5" w:rsidRDefault="00C607C5" w:rsidP="000A6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D532" w14:textId="77777777" w:rsidR="00C607C5" w:rsidRDefault="0069478C" w:rsidP="000A60D9">
    <w:pPr>
      <w:pStyle w:val="Footer"/>
    </w:pPr>
    <w:r>
      <w:rPr>
        <w:noProof/>
      </w:rPr>
      <w:drawing>
        <wp:anchor distT="0" distB="0" distL="114300" distR="114300" simplePos="0" relativeHeight="251666432" behindDoc="0" locked="0" layoutInCell="1" allowOverlap="1" wp14:anchorId="28938615" wp14:editId="3E8B9B69">
          <wp:simplePos x="0" y="0"/>
          <wp:positionH relativeFrom="column">
            <wp:posOffset>3719195</wp:posOffset>
          </wp:positionH>
          <wp:positionV relativeFrom="paragraph">
            <wp:posOffset>-194945</wp:posOffset>
          </wp:positionV>
          <wp:extent cx="2556000" cy="320056"/>
          <wp:effectExtent l="0" t="0" r="0" b="3810"/>
          <wp:wrapNone/>
          <wp:docPr id="1297019487" name="Picture 129701948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t="7043" b="50701"/>
                  <a:stretch/>
                </pic:blipFill>
                <pic:spPr bwMode="auto">
                  <a:xfrm>
                    <a:off x="0" y="0"/>
                    <a:ext cx="2556000" cy="3200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2DBE" w14:textId="77777777" w:rsidR="00A67940" w:rsidRDefault="00A67940" w:rsidP="000A60D9">
      <w:r>
        <w:separator/>
      </w:r>
    </w:p>
    <w:p w14:paraId="35CBCBA2" w14:textId="77777777" w:rsidR="00A67940" w:rsidRDefault="00A67940" w:rsidP="000A60D9"/>
  </w:footnote>
  <w:footnote w:type="continuationSeparator" w:id="0">
    <w:p w14:paraId="20230809" w14:textId="77777777" w:rsidR="00A67940" w:rsidRDefault="00A67940" w:rsidP="000A60D9">
      <w:r>
        <w:continuationSeparator/>
      </w:r>
    </w:p>
    <w:p w14:paraId="7AF814E3" w14:textId="77777777" w:rsidR="00A67940" w:rsidRDefault="00A67940" w:rsidP="000A6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830488"/>
      <w:docPartObj>
        <w:docPartGallery w:val="Page Numbers (Top of Page)"/>
        <w:docPartUnique/>
      </w:docPartObj>
    </w:sdtPr>
    <w:sdtContent>
      <w:p w14:paraId="60E3A394" w14:textId="77777777" w:rsidR="00C607C5" w:rsidRPr="005E3EEA" w:rsidRDefault="00B8659E" w:rsidP="00FA3515">
        <w:pPr>
          <w:pStyle w:val="Header"/>
          <w:jc w:val="right"/>
          <w:rPr>
            <w:lang w:val="en-US"/>
          </w:rPr>
        </w:pPr>
        <w:r>
          <w:rPr>
            <w:noProof/>
          </w:rPr>
          <w:drawing>
            <wp:anchor distT="0" distB="0" distL="114300" distR="114300" simplePos="0" relativeHeight="251658240" behindDoc="1" locked="0" layoutInCell="1" allowOverlap="1" wp14:anchorId="6810CCBC" wp14:editId="678B28CD">
              <wp:simplePos x="0" y="0"/>
              <wp:positionH relativeFrom="page">
                <wp:align>left</wp:align>
              </wp:positionH>
              <wp:positionV relativeFrom="page">
                <wp:posOffset>28575</wp:posOffset>
              </wp:positionV>
              <wp:extent cx="2437200" cy="964800"/>
              <wp:effectExtent l="0" t="0" r="1270" b="6985"/>
              <wp:wrapNone/>
              <wp:docPr id="176025313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2437200" cy="964800"/>
                      </a:xfrm>
                      <a:prstGeom prst="rect">
                        <a:avLst/>
                      </a:prstGeom>
                    </pic:spPr>
                  </pic:pic>
                </a:graphicData>
              </a:graphic>
              <wp14:sizeRelH relativeFrom="margin">
                <wp14:pctWidth>0</wp14:pctWidth>
              </wp14:sizeRelH>
              <wp14:sizeRelV relativeFrom="margin">
                <wp14:pctHeight>0</wp14:pctHeight>
              </wp14:sizeRelV>
            </wp:anchor>
          </w:drawing>
        </w:r>
        <w:r w:rsidR="00635F25" w:rsidRPr="00BC6839">
          <w:fldChar w:fldCharType="begin"/>
        </w:r>
        <w:r w:rsidR="00635F25" w:rsidRPr="00BC6839">
          <w:instrText xml:space="preserve"> PAGE   \* MERGEFORMAT </w:instrText>
        </w:r>
        <w:r w:rsidR="00635F25" w:rsidRPr="00BC6839">
          <w:fldChar w:fldCharType="separate"/>
        </w:r>
        <w:r w:rsidR="00E368D0" w:rsidRPr="00265263">
          <w:rPr>
            <w:noProof/>
            <w:lang w:val="en-US"/>
          </w:rPr>
          <w:t>2</w:t>
        </w:r>
        <w:r w:rsidR="00635F25" w:rsidRPr="00BC6839">
          <w:rPr>
            <w:noProof/>
          </w:rPr>
          <w:fldChar w:fldCharType="end"/>
        </w:r>
      </w:p>
    </w:sdtContent>
  </w:sdt>
  <w:p w14:paraId="18073C49" w14:textId="77777777" w:rsidR="00C607C5" w:rsidRPr="005E3EEA" w:rsidRDefault="00C607C5" w:rsidP="00FA3515">
    <w:pPr>
      <w:pStyle w:val="Header"/>
      <w:jc w:val="right"/>
      <w:rPr>
        <w:lang w:val="en-US"/>
      </w:rPr>
    </w:pPr>
  </w:p>
  <w:p w14:paraId="68A075FD" w14:textId="188E0D81" w:rsidR="00C607C5" w:rsidRPr="003C6632" w:rsidRDefault="003C6632" w:rsidP="00FA3515">
    <w:pPr>
      <w:pStyle w:val="Header"/>
      <w:jc w:val="right"/>
      <w:rPr>
        <w:lang w:val="en-US"/>
      </w:rPr>
    </w:pPr>
    <w:r w:rsidRPr="003C6632">
      <w:rPr>
        <w:lang w:val="en-US"/>
      </w:rPr>
      <w:t>ITEA Press</w:t>
    </w:r>
    <w:r>
      <w:rPr>
        <w:lang w:val="en-US"/>
      </w:rPr>
      <w:t xml:space="preserve"> release</w:t>
    </w:r>
  </w:p>
  <w:p w14:paraId="6EDB50F6" w14:textId="5E9AB539" w:rsidR="00C607C5" w:rsidRPr="003C6632" w:rsidRDefault="003C6632" w:rsidP="00FA3515">
    <w:pPr>
      <w:pStyle w:val="Header"/>
      <w:jc w:val="right"/>
      <w:rPr>
        <w:color w:val="00C440"/>
        <w:lang w:val="en-US"/>
      </w:rPr>
    </w:pPr>
    <w:r>
      <w:rPr>
        <w:color w:val="00C440"/>
        <w:lang w:val="en-US"/>
      </w:rPr>
      <w:t>IWISH enhances operating room</w:t>
    </w:r>
    <w:r w:rsidR="008D2CB3">
      <w:rPr>
        <w:color w:val="00C440"/>
        <w:lang w:val="en-US"/>
      </w:rPr>
      <w:t xml:space="preserve"> efficiency</w:t>
    </w:r>
  </w:p>
  <w:p w14:paraId="6EBDD657" w14:textId="77777777" w:rsidR="00F3232B" w:rsidRPr="003C6632" w:rsidRDefault="00F3232B" w:rsidP="000A60D9">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25C4" w14:textId="77777777" w:rsidR="00C607C5" w:rsidRDefault="00C12809" w:rsidP="000A60D9">
    <w:pPr>
      <w:pStyle w:val="Header"/>
    </w:pPr>
    <w:r>
      <w:rPr>
        <w:noProof/>
      </w:rPr>
      <w:drawing>
        <wp:anchor distT="0" distB="0" distL="114300" distR="114300" simplePos="0" relativeHeight="251656192" behindDoc="1" locked="0" layoutInCell="1" allowOverlap="1" wp14:anchorId="7AF12054" wp14:editId="3E6CBF92">
          <wp:simplePos x="0" y="0"/>
          <wp:positionH relativeFrom="page">
            <wp:posOffset>82550</wp:posOffset>
          </wp:positionH>
          <wp:positionV relativeFrom="page">
            <wp:posOffset>0</wp:posOffset>
          </wp:positionV>
          <wp:extent cx="3594100" cy="1023201"/>
          <wp:effectExtent l="0" t="0" r="6350" b="5715"/>
          <wp:wrapNone/>
          <wp:docPr id="6143519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r="47436"/>
                  <a:stretch/>
                </pic:blipFill>
                <pic:spPr bwMode="auto">
                  <a:xfrm>
                    <a:off x="0" y="0"/>
                    <a:ext cx="3594100" cy="1023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B18"/>
    <w:multiLevelType w:val="hybridMultilevel"/>
    <w:tmpl w:val="AC56D5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1C32C8"/>
    <w:multiLevelType w:val="hybridMultilevel"/>
    <w:tmpl w:val="C3C4E670"/>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95406F"/>
    <w:multiLevelType w:val="hybridMultilevel"/>
    <w:tmpl w:val="40FA2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C24ACB"/>
    <w:multiLevelType w:val="hybridMultilevel"/>
    <w:tmpl w:val="38F2EB76"/>
    <w:lvl w:ilvl="0" w:tplc="758C0D54">
      <w:numFmt w:val="bullet"/>
      <w:lvlText w:val="-"/>
      <w:lvlJc w:val="left"/>
      <w:pPr>
        <w:ind w:left="4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3C146B"/>
    <w:multiLevelType w:val="hybridMultilevel"/>
    <w:tmpl w:val="F97A81BC"/>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1937F7"/>
    <w:multiLevelType w:val="hybridMultilevel"/>
    <w:tmpl w:val="94FE5B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C469B9"/>
    <w:multiLevelType w:val="hybridMultilevel"/>
    <w:tmpl w:val="8938B28C"/>
    <w:lvl w:ilvl="0" w:tplc="60B09EB2">
      <w:start w:val="11"/>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C5790C"/>
    <w:multiLevelType w:val="hybridMultilevel"/>
    <w:tmpl w:val="61149470"/>
    <w:lvl w:ilvl="0" w:tplc="07220A28">
      <w:start w:val="1"/>
      <w:numFmt w:val="bullet"/>
      <w:pStyle w:val="ListParagraph"/>
      <w:lvlText w:val=""/>
      <w:lvlJc w:val="left"/>
      <w:pPr>
        <w:ind w:left="720" w:hanging="360"/>
      </w:pPr>
      <w:rPr>
        <w:rFonts w:ascii="Wingdings" w:hAnsi="Wingdings" w:hint="default"/>
        <w:color w:val="00C340" w:themeColor="accent1"/>
      </w:rPr>
    </w:lvl>
    <w:lvl w:ilvl="1" w:tplc="0409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317AFD"/>
    <w:multiLevelType w:val="hybridMultilevel"/>
    <w:tmpl w:val="326CB242"/>
    <w:lvl w:ilvl="0" w:tplc="FE64E024">
      <w:start w:val="1"/>
      <w:numFmt w:val="bullet"/>
      <w:lvlText w:val=""/>
      <w:lvlJc w:val="left"/>
      <w:pPr>
        <w:ind w:left="720" w:hanging="360"/>
      </w:pPr>
      <w:rPr>
        <w:rFonts w:ascii="Wingdings" w:hAnsi="Wingdings" w:hint="default"/>
        <w:color w:val="00C340"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D84D9D"/>
    <w:multiLevelType w:val="hybridMultilevel"/>
    <w:tmpl w:val="A6D23A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547AB2"/>
    <w:multiLevelType w:val="multilevel"/>
    <w:tmpl w:val="9FDC535A"/>
    <w:lvl w:ilvl="0">
      <w:start w:val="1"/>
      <w:numFmt w:val="decimal"/>
      <w:pStyle w:val="Heading2withnumbering"/>
      <w:lvlText w:val="%1."/>
      <w:lvlJc w:val="left"/>
      <w:pPr>
        <w:ind w:left="340" w:hanging="340"/>
      </w:pPr>
      <w:rPr>
        <w:rFonts w:hint="default"/>
      </w:rPr>
    </w:lvl>
    <w:lvl w:ilvl="1">
      <w:start w:val="1"/>
      <w:numFmt w:val="decimal"/>
      <w:pStyle w:val="Heading3withnumbering"/>
      <w:lvlText w:val="%1.%2."/>
      <w:lvlJc w:val="left"/>
      <w:pPr>
        <w:ind w:left="340" w:hanging="340"/>
      </w:pPr>
      <w:rPr>
        <w:rFonts w:hint="default"/>
      </w:rPr>
    </w:lvl>
    <w:lvl w:ilvl="2">
      <w:start w:val="1"/>
      <w:numFmt w:val="decimal"/>
      <w:pStyle w:val="Heading4withnumbering"/>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903F48"/>
    <w:multiLevelType w:val="hybridMultilevel"/>
    <w:tmpl w:val="95964736"/>
    <w:lvl w:ilvl="0" w:tplc="758C0D54">
      <w:numFmt w:val="bullet"/>
      <w:lvlText w:val="-"/>
      <w:lvlJc w:val="left"/>
      <w:pPr>
        <w:ind w:left="420" w:hanging="360"/>
      </w:pPr>
      <w:rPr>
        <w:rFonts w:ascii="Arial" w:eastAsia="Times New Roman" w:hAnsi="Arial" w:cs="Arial"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2" w15:restartNumberingAfterBreak="0">
    <w:nsid w:val="4D921BD6"/>
    <w:multiLevelType w:val="hybridMultilevel"/>
    <w:tmpl w:val="086C6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9A70B6"/>
    <w:multiLevelType w:val="hybridMultilevel"/>
    <w:tmpl w:val="9FCCD2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026EE5"/>
    <w:multiLevelType w:val="hybridMultilevel"/>
    <w:tmpl w:val="31C49E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A72D94"/>
    <w:multiLevelType w:val="hybridMultilevel"/>
    <w:tmpl w:val="0AB29210"/>
    <w:lvl w:ilvl="0" w:tplc="5C06B51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C37D3"/>
    <w:multiLevelType w:val="multilevel"/>
    <w:tmpl w:val="8D6A8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E87507"/>
    <w:multiLevelType w:val="hybridMultilevel"/>
    <w:tmpl w:val="32BE13DE"/>
    <w:lvl w:ilvl="0" w:tplc="0413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6CA13E06"/>
    <w:multiLevelType w:val="hybridMultilevel"/>
    <w:tmpl w:val="57083296"/>
    <w:lvl w:ilvl="0" w:tplc="2670E1B2">
      <w:start w:val="1"/>
      <w:numFmt w:val="decimal"/>
      <w:lvlText w:val="%1."/>
      <w:lvlJc w:val="left"/>
      <w:pPr>
        <w:ind w:left="360" w:hanging="360"/>
      </w:pPr>
      <w:rPr>
        <w:rFonts w:ascii="Arial" w:hAnsi="Arial" w:cs="Arial" w:hint="default"/>
        <w:color w:val="000082" w:themeColor="text2"/>
        <w:sz w:val="28"/>
        <w:szCs w:val="28"/>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71616F4D"/>
    <w:multiLevelType w:val="hybridMultilevel"/>
    <w:tmpl w:val="AA04FDB2"/>
    <w:lvl w:ilvl="0" w:tplc="CE505C62">
      <w:start w:val="1"/>
      <w:numFmt w:val="decimal"/>
      <w:lvlText w:val="%1."/>
      <w:lvlJc w:val="left"/>
      <w:pPr>
        <w:ind w:left="720" w:hanging="360"/>
      </w:pPr>
      <w:rPr>
        <w:b/>
        <w:bCs/>
      </w:rPr>
    </w:lvl>
    <w:lvl w:ilvl="1" w:tplc="20000005">
      <w:start w:val="1"/>
      <w:numFmt w:val="bullet"/>
      <w:lvlText w:val=""/>
      <w:lvlJc w:val="left"/>
      <w:pPr>
        <w:ind w:left="1440" w:hanging="360"/>
      </w:pPr>
      <w:rPr>
        <w:rFonts w:ascii="Wingdings" w:hAnsi="Wingding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F8A27CC"/>
    <w:multiLevelType w:val="hybridMultilevel"/>
    <w:tmpl w:val="F5E61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7598662">
    <w:abstractNumId w:val="2"/>
  </w:num>
  <w:num w:numId="2" w16cid:durableId="506289659">
    <w:abstractNumId w:val="13"/>
  </w:num>
  <w:num w:numId="3" w16cid:durableId="315379053">
    <w:abstractNumId w:val="20"/>
  </w:num>
  <w:num w:numId="4" w16cid:durableId="402417077">
    <w:abstractNumId w:val="14"/>
  </w:num>
  <w:num w:numId="5" w16cid:durableId="865023820">
    <w:abstractNumId w:val="12"/>
  </w:num>
  <w:num w:numId="6" w16cid:durableId="99184116">
    <w:abstractNumId w:val="5"/>
  </w:num>
  <w:num w:numId="7" w16cid:durableId="376468767">
    <w:abstractNumId w:val="4"/>
  </w:num>
  <w:num w:numId="8" w16cid:durableId="1592160028">
    <w:abstractNumId w:val="1"/>
  </w:num>
  <w:num w:numId="9" w16cid:durableId="1436250392">
    <w:abstractNumId w:val="0"/>
  </w:num>
  <w:num w:numId="10" w16cid:durableId="1028794610">
    <w:abstractNumId w:val="9"/>
  </w:num>
  <w:num w:numId="11" w16cid:durableId="2132241572">
    <w:abstractNumId w:val="8"/>
  </w:num>
  <w:num w:numId="12" w16cid:durableId="2132357521">
    <w:abstractNumId w:val="19"/>
  </w:num>
  <w:num w:numId="13" w16cid:durableId="1326281132">
    <w:abstractNumId w:val="17"/>
  </w:num>
  <w:num w:numId="14" w16cid:durableId="466319777">
    <w:abstractNumId w:val="18"/>
  </w:num>
  <w:num w:numId="15" w16cid:durableId="1973291085">
    <w:abstractNumId w:val="7"/>
  </w:num>
  <w:num w:numId="16" w16cid:durableId="2011907156">
    <w:abstractNumId w:val="6"/>
  </w:num>
  <w:num w:numId="17" w16cid:durableId="786003208">
    <w:abstractNumId w:val="11"/>
  </w:num>
  <w:num w:numId="18" w16cid:durableId="1940527781">
    <w:abstractNumId w:val="3"/>
  </w:num>
  <w:num w:numId="19" w16cid:durableId="1882092145">
    <w:abstractNumId w:val="16"/>
  </w:num>
  <w:num w:numId="20" w16cid:durableId="587539846">
    <w:abstractNumId w:val="8"/>
  </w:num>
  <w:num w:numId="21" w16cid:durableId="527108115">
    <w:abstractNumId w:val="15"/>
  </w:num>
  <w:num w:numId="22" w16cid:durableId="688604523">
    <w:abstractNumId w:val="18"/>
  </w:num>
  <w:num w:numId="23" w16cid:durableId="1286159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66"/>
    <w:rsid w:val="00002100"/>
    <w:rsid w:val="00005744"/>
    <w:rsid w:val="00010469"/>
    <w:rsid w:val="000142F4"/>
    <w:rsid w:val="000274B2"/>
    <w:rsid w:val="00033500"/>
    <w:rsid w:val="000342A1"/>
    <w:rsid w:val="00035F85"/>
    <w:rsid w:val="00045A66"/>
    <w:rsid w:val="00056AE2"/>
    <w:rsid w:val="00065221"/>
    <w:rsid w:val="00084296"/>
    <w:rsid w:val="00085EF8"/>
    <w:rsid w:val="00092007"/>
    <w:rsid w:val="000964E5"/>
    <w:rsid w:val="000A04BC"/>
    <w:rsid w:val="000A60D9"/>
    <w:rsid w:val="000B173A"/>
    <w:rsid w:val="000B5EFD"/>
    <w:rsid w:val="000C5181"/>
    <w:rsid w:val="000E22AF"/>
    <w:rsid w:val="000F10A9"/>
    <w:rsid w:val="00100EC3"/>
    <w:rsid w:val="0010162F"/>
    <w:rsid w:val="00103201"/>
    <w:rsid w:val="00104822"/>
    <w:rsid w:val="00105C9C"/>
    <w:rsid w:val="00110433"/>
    <w:rsid w:val="00112382"/>
    <w:rsid w:val="001233C8"/>
    <w:rsid w:val="001236BB"/>
    <w:rsid w:val="001278D5"/>
    <w:rsid w:val="00127F10"/>
    <w:rsid w:val="00153828"/>
    <w:rsid w:val="00155104"/>
    <w:rsid w:val="001750C4"/>
    <w:rsid w:val="001A7D78"/>
    <w:rsid w:val="001B0DAD"/>
    <w:rsid w:val="001C5D61"/>
    <w:rsid w:val="001C5FCC"/>
    <w:rsid w:val="001D004D"/>
    <w:rsid w:val="001E2322"/>
    <w:rsid w:val="001F35CE"/>
    <w:rsid w:val="001F3F7C"/>
    <w:rsid w:val="001F7473"/>
    <w:rsid w:val="00202315"/>
    <w:rsid w:val="0021542D"/>
    <w:rsid w:val="00220C0C"/>
    <w:rsid w:val="002212EC"/>
    <w:rsid w:val="00231A64"/>
    <w:rsid w:val="00237FA4"/>
    <w:rsid w:val="00255BDC"/>
    <w:rsid w:val="00260810"/>
    <w:rsid w:val="00265263"/>
    <w:rsid w:val="00281B32"/>
    <w:rsid w:val="002953D4"/>
    <w:rsid w:val="002A251B"/>
    <w:rsid w:val="002A3205"/>
    <w:rsid w:val="002A7E33"/>
    <w:rsid w:val="002C3F50"/>
    <w:rsid w:val="002D1C90"/>
    <w:rsid w:val="002D47C3"/>
    <w:rsid w:val="002E0BDD"/>
    <w:rsid w:val="002E0D3A"/>
    <w:rsid w:val="002E2D0F"/>
    <w:rsid w:val="00300049"/>
    <w:rsid w:val="00300E84"/>
    <w:rsid w:val="00310C19"/>
    <w:rsid w:val="003165E4"/>
    <w:rsid w:val="003457FF"/>
    <w:rsid w:val="00355E70"/>
    <w:rsid w:val="00355FF9"/>
    <w:rsid w:val="0035680C"/>
    <w:rsid w:val="0036522D"/>
    <w:rsid w:val="0038358C"/>
    <w:rsid w:val="00387C1B"/>
    <w:rsid w:val="003B1153"/>
    <w:rsid w:val="003B51C3"/>
    <w:rsid w:val="003C1326"/>
    <w:rsid w:val="003C43DE"/>
    <w:rsid w:val="003C6632"/>
    <w:rsid w:val="003E74C5"/>
    <w:rsid w:val="00400E59"/>
    <w:rsid w:val="00403E12"/>
    <w:rsid w:val="004102F0"/>
    <w:rsid w:val="00412E8E"/>
    <w:rsid w:val="00434A1D"/>
    <w:rsid w:val="00452DD0"/>
    <w:rsid w:val="004561C8"/>
    <w:rsid w:val="00466926"/>
    <w:rsid w:val="0046774E"/>
    <w:rsid w:val="004743DB"/>
    <w:rsid w:val="0048232F"/>
    <w:rsid w:val="00483DF2"/>
    <w:rsid w:val="00486B00"/>
    <w:rsid w:val="00493544"/>
    <w:rsid w:val="004A36DB"/>
    <w:rsid w:val="004A5FA7"/>
    <w:rsid w:val="004C65B0"/>
    <w:rsid w:val="004D031D"/>
    <w:rsid w:val="004E0F3E"/>
    <w:rsid w:val="004E224C"/>
    <w:rsid w:val="004E2F0A"/>
    <w:rsid w:val="004E55BB"/>
    <w:rsid w:val="004E7F2D"/>
    <w:rsid w:val="004F0C92"/>
    <w:rsid w:val="004F367D"/>
    <w:rsid w:val="004F69BA"/>
    <w:rsid w:val="005019F3"/>
    <w:rsid w:val="00512C20"/>
    <w:rsid w:val="00514CE9"/>
    <w:rsid w:val="00532883"/>
    <w:rsid w:val="0053374C"/>
    <w:rsid w:val="00534B19"/>
    <w:rsid w:val="0054532F"/>
    <w:rsid w:val="00554B1E"/>
    <w:rsid w:val="00570156"/>
    <w:rsid w:val="005800C9"/>
    <w:rsid w:val="005A2F9B"/>
    <w:rsid w:val="005C68F9"/>
    <w:rsid w:val="005E3EEA"/>
    <w:rsid w:val="005F674B"/>
    <w:rsid w:val="0060634B"/>
    <w:rsid w:val="00607D15"/>
    <w:rsid w:val="00610612"/>
    <w:rsid w:val="006111E2"/>
    <w:rsid w:val="00617430"/>
    <w:rsid w:val="00626308"/>
    <w:rsid w:val="00630C02"/>
    <w:rsid w:val="00632E44"/>
    <w:rsid w:val="00635C7E"/>
    <w:rsid w:val="00635F25"/>
    <w:rsid w:val="00641E73"/>
    <w:rsid w:val="00642387"/>
    <w:rsid w:val="00647364"/>
    <w:rsid w:val="00655FF1"/>
    <w:rsid w:val="00664DC6"/>
    <w:rsid w:val="00686EDA"/>
    <w:rsid w:val="00692D9F"/>
    <w:rsid w:val="0069478C"/>
    <w:rsid w:val="00695395"/>
    <w:rsid w:val="00697F3D"/>
    <w:rsid w:val="006A108D"/>
    <w:rsid w:val="006A18A5"/>
    <w:rsid w:val="006B6B36"/>
    <w:rsid w:val="006B7E60"/>
    <w:rsid w:val="006C0503"/>
    <w:rsid w:val="006C2A06"/>
    <w:rsid w:val="006D0243"/>
    <w:rsid w:val="006D074C"/>
    <w:rsid w:val="006D4C56"/>
    <w:rsid w:val="006E6EFB"/>
    <w:rsid w:val="006F4247"/>
    <w:rsid w:val="007023E5"/>
    <w:rsid w:val="00703752"/>
    <w:rsid w:val="00705987"/>
    <w:rsid w:val="0070638E"/>
    <w:rsid w:val="00710797"/>
    <w:rsid w:val="0071262E"/>
    <w:rsid w:val="007128B4"/>
    <w:rsid w:val="0071324B"/>
    <w:rsid w:val="00717FE8"/>
    <w:rsid w:val="0072014B"/>
    <w:rsid w:val="00733809"/>
    <w:rsid w:val="00734F10"/>
    <w:rsid w:val="0073611C"/>
    <w:rsid w:val="00736AC1"/>
    <w:rsid w:val="007413B2"/>
    <w:rsid w:val="00741556"/>
    <w:rsid w:val="00743306"/>
    <w:rsid w:val="00744E54"/>
    <w:rsid w:val="00766C7E"/>
    <w:rsid w:val="0077363E"/>
    <w:rsid w:val="007746B1"/>
    <w:rsid w:val="007800FC"/>
    <w:rsid w:val="007824DB"/>
    <w:rsid w:val="00795EF7"/>
    <w:rsid w:val="00797163"/>
    <w:rsid w:val="007A1DFC"/>
    <w:rsid w:val="007A26DF"/>
    <w:rsid w:val="007A53A1"/>
    <w:rsid w:val="007A5B7C"/>
    <w:rsid w:val="007A7143"/>
    <w:rsid w:val="007B4C85"/>
    <w:rsid w:val="007C01B9"/>
    <w:rsid w:val="007D1581"/>
    <w:rsid w:val="007E3B53"/>
    <w:rsid w:val="008029AA"/>
    <w:rsid w:val="00804BAB"/>
    <w:rsid w:val="00812FCD"/>
    <w:rsid w:val="00813731"/>
    <w:rsid w:val="00823938"/>
    <w:rsid w:val="0084028C"/>
    <w:rsid w:val="0084135C"/>
    <w:rsid w:val="00856B22"/>
    <w:rsid w:val="00864B02"/>
    <w:rsid w:val="00870564"/>
    <w:rsid w:val="008709E1"/>
    <w:rsid w:val="00891F28"/>
    <w:rsid w:val="0089209C"/>
    <w:rsid w:val="008960BA"/>
    <w:rsid w:val="008C28E1"/>
    <w:rsid w:val="008C3191"/>
    <w:rsid w:val="008D2CB3"/>
    <w:rsid w:val="008F230C"/>
    <w:rsid w:val="008F28CF"/>
    <w:rsid w:val="009073BF"/>
    <w:rsid w:val="00907E21"/>
    <w:rsid w:val="0091577E"/>
    <w:rsid w:val="00916083"/>
    <w:rsid w:val="009161E2"/>
    <w:rsid w:val="00916A8A"/>
    <w:rsid w:val="00921C05"/>
    <w:rsid w:val="009228AC"/>
    <w:rsid w:val="00923D2D"/>
    <w:rsid w:val="00926519"/>
    <w:rsid w:val="00945783"/>
    <w:rsid w:val="00950C24"/>
    <w:rsid w:val="00953B1A"/>
    <w:rsid w:val="0096606A"/>
    <w:rsid w:val="00976C4E"/>
    <w:rsid w:val="00981B54"/>
    <w:rsid w:val="0098612C"/>
    <w:rsid w:val="009A3DB8"/>
    <w:rsid w:val="009B1FD4"/>
    <w:rsid w:val="009B2AD9"/>
    <w:rsid w:val="009B6BDE"/>
    <w:rsid w:val="009C030A"/>
    <w:rsid w:val="009C04A1"/>
    <w:rsid w:val="009C4243"/>
    <w:rsid w:val="009C656C"/>
    <w:rsid w:val="009D3E40"/>
    <w:rsid w:val="009D5CE2"/>
    <w:rsid w:val="009D6999"/>
    <w:rsid w:val="009E7632"/>
    <w:rsid w:val="00A03D8F"/>
    <w:rsid w:val="00A35D8B"/>
    <w:rsid w:val="00A3628E"/>
    <w:rsid w:val="00A536CC"/>
    <w:rsid w:val="00A5598F"/>
    <w:rsid w:val="00A57150"/>
    <w:rsid w:val="00A67940"/>
    <w:rsid w:val="00A7275C"/>
    <w:rsid w:val="00A80179"/>
    <w:rsid w:val="00A84596"/>
    <w:rsid w:val="00A94EC7"/>
    <w:rsid w:val="00A97A27"/>
    <w:rsid w:val="00AA7C15"/>
    <w:rsid w:val="00AB3552"/>
    <w:rsid w:val="00AD0AC1"/>
    <w:rsid w:val="00B052CB"/>
    <w:rsid w:val="00B33F48"/>
    <w:rsid w:val="00B61FE6"/>
    <w:rsid w:val="00B774AD"/>
    <w:rsid w:val="00B81E3C"/>
    <w:rsid w:val="00B8659E"/>
    <w:rsid w:val="00B90FCA"/>
    <w:rsid w:val="00BC6839"/>
    <w:rsid w:val="00BD77BF"/>
    <w:rsid w:val="00BE1B4F"/>
    <w:rsid w:val="00BF216C"/>
    <w:rsid w:val="00BF3D9D"/>
    <w:rsid w:val="00BF66D4"/>
    <w:rsid w:val="00BF7889"/>
    <w:rsid w:val="00C11923"/>
    <w:rsid w:val="00C12809"/>
    <w:rsid w:val="00C37BCB"/>
    <w:rsid w:val="00C41F0C"/>
    <w:rsid w:val="00C54AB0"/>
    <w:rsid w:val="00C56A80"/>
    <w:rsid w:val="00C607C5"/>
    <w:rsid w:val="00C616E5"/>
    <w:rsid w:val="00C722F2"/>
    <w:rsid w:val="00C77EA1"/>
    <w:rsid w:val="00C83F91"/>
    <w:rsid w:val="00C92F3F"/>
    <w:rsid w:val="00C930F1"/>
    <w:rsid w:val="00C97519"/>
    <w:rsid w:val="00CA220F"/>
    <w:rsid w:val="00CB2CA5"/>
    <w:rsid w:val="00CC0991"/>
    <w:rsid w:val="00CC1561"/>
    <w:rsid w:val="00CC17E6"/>
    <w:rsid w:val="00CC3CA1"/>
    <w:rsid w:val="00CE7322"/>
    <w:rsid w:val="00CF18F0"/>
    <w:rsid w:val="00D01871"/>
    <w:rsid w:val="00D15177"/>
    <w:rsid w:val="00D16AA6"/>
    <w:rsid w:val="00D2428C"/>
    <w:rsid w:val="00D3498C"/>
    <w:rsid w:val="00D35235"/>
    <w:rsid w:val="00D44343"/>
    <w:rsid w:val="00D469E4"/>
    <w:rsid w:val="00D53F10"/>
    <w:rsid w:val="00D5636E"/>
    <w:rsid w:val="00D56F46"/>
    <w:rsid w:val="00D57775"/>
    <w:rsid w:val="00D61987"/>
    <w:rsid w:val="00D655E1"/>
    <w:rsid w:val="00D66654"/>
    <w:rsid w:val="00D840E5"/>
    <w:rsid w:val="00D91FF1"/>
    <w:rsid w:val="00D92B92"/>
    <w:rsid w:val="00D95334"/>
    <w:rsid w:val="00DA3BF7"/>
    <w:rsid w:val="00DA74AE"/>
    <w:rsid w:val="00DB5E5A"/>
    <w:rsid w:val="00DC10EF"/>
    <w:rsid w:val="00DD569F"/>
    <w:rsid w:val="00DE0D73"/>
    <w:rsid w:val="00DE76BC"/>
    <w:rsid w:val="00E03F72"/>
    <w:rsid w:val="00E04E2D"/>
    <w:rsid w:val="00E06BB7"/>
    <w:rsid w:val="00E110A3"/>
    <w:rsid w:val="00E210A4"/>
    <w:rsid w:val="00E263A2"/>
    <w:rsid w:val="00E368D0"/>
    <w:rsid w:val="00E422CA"/>
    <w:rsid w:val="00E43ABD"/>
    <w:rsid w:val="00E50DEF"/>
    <w:rsid w:val="00E54FE8"/>
    <w:rsid w:val="00E60690"/>
    <w:rsid w:val="00E60971"/>
    <w:rsid w:val="00E62560"/>
    <w:rsid w:val="00E643E4"/>
    <w:rsid w:val="00E72CD8"/>
    <w:rsid w:val="00E76EE5"/>
    <w:rsid w:val="00E76F85"/>
    <w:rsid w:val="00E77DFB"/>
    <w:rsid w:val="00E97D61"/>
    <w:rsid w:val="00EA7B02"/>
    <w:rsid w:val="00EB563D"/>
    <w:rsid w:val="00EC40AA"/>
    <w:rsid w:val="00EC58F3"/>
    <w:rsid w:val="00ED21D6"/>
    <w:rsid w:val="00EE0105"/>
    <w:rsid w:val="00EF27CE"/>
    <w:rsid w:val="00F00A98"/>
    <w:rsid w:val="00F038CC"/>
    <w:rsid w:val="00F0403E"/>
    <w:rsid w:val="00F1028A"/>
    <w:rsid w:val="00F20DCB"/>
    <w:rsid w:val="00F30293"/>
    <w:rsid w:val="00F307A3"/>
    <w:rsid w:val="00F3232B"/>
    <w:rsid w:val="00F37803"/>
    <w:rsid w:val="00F47E97"/>
    <w:rsid w:val="00F6430D"/>
    <w:rsid w:val="00F64E7F"/>
    <w:rsid w:val="00F65B5B"/>
    <w:rsid w:val="00F71E8F"/>
    <w:rsid w:val="00F75A89"/>
    <w:rsid w:val="00F84C07"/>
    <w:rsid w:val="00FA3515"/>
    <w:rsid w:val="00FA5E46"/>
    <w:rsid w:val="00FA7759"/>
    <w:rsid w:val="00FC07AF"/>
    <w:rsid w:val="00FD23D9"/>
    <w:rsid w:val="00FD4ECB"/>
    <w:rsid w:val="00FD5DFC"/>
    <w:rsid w:val="00FE1A83"/>
    <w:rsid w:val="00FF1228"/>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FA872"/>
  <w15:docId w15:val="{71E6789F-D9BF-497F-AFEE-1607B233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0D9"/>
    <w:rPr>
      <w:szCs w:val="21"/>
      <w:lang w:val="en-GB"/>
    </w:rPr>
  </w:style>
  <w:style w:type="paragraph" w:styleId="Heading1">
    <w:name w:val="heading 1"/>
    <w:basedOn w:val="Subtitle"/>
    <w:next w:val="Normal"/>
    <w:link w:val="Heading1Char"/>
    <w:uiPriority w:val="9"/>
    <w:qFormat/>
    <w:rsid w:val="00DE0D73"/>
    <w:pPr>
      <w:spacing w:before="480" w:after="0"/>
      <w:outlineLvl w:val="0"/>
    </w:pPr>
    <w:rPr>
      <w:rFonts w:ascii="Arial" w:hAnsi="Arial"/>
      <w:b/>
      <w:bCs/>
      <w:color w:val="000000" w:themeColor="text1"/>
      <w:sz w:val="52"/>
      <w:szCs w:val="52"/>
    </w:rPr>
  </w:style>
  <w:style w:type="paragraph" w:styleId="Heading2">
    <w:name w:val="heading 2"/>
    <w:basedOn w:val="NoSpacing"/>
    <w:next w:val="Normal"/>
    <w:link w:val="Heading2Char"/>
    <w:uiPriority w:val="9"/>
    <w:unhideWhenUsed/>
    <w:qFormat/>
    <w:rsid w:val="000A60D9"/>
    <w:pPr>
      <w:spacing w:before="360" w:after="120" w:line="240" w:lineRule="auto"/>
      <w:outlineLvl w:val="1"/>
    </w:pPr>
    <w:rPr>
      <w:rFonts w:cs="Arial"/>
      <w:color w:val="000082" w:themeColor="text2"/>
      <w:sz w:val="28"/>
      <w:szCs w:val="28"/>
      <w:lang w:val="en-GB"/>
    </w:rPr>
  </w:style>
  <w:style w:type="paragraph" w:styleId="Heading3">
    <w:name w:val="heading 3"/>
    <w:basedOn w:val="Normal"/>
    <w:next w:val="Normal"/>
    <w:link w:val="Heading3Char"/>
    <w:uiPriority w:val="9"/>
    <w:unhideWhenUsed/>
    <w:qFormat/>
    <w:rsid w:val="00BD77BF"/>
    <w:pPr>
      <w:keepNext/>
      <w:keepLines/>
      <w:spacing w:before="200" w:after="60"/>
      <w:outlineLvl w:val="2"/>
    </w:pPr>
    <w:rPr>
      <w:rFonts w:ascii="Arial" w:hAnsi="Arial" w:cs="Arial"/>
      <w:color w:val="000082" w:themeColor="text2"/>
      <w:sz w:val="24"/>
      <w:szCs w:val="24"/>
    </w:rPr>
  </w:style>
  <w:style w:type="paragraph" w:styleId="Heading4">
    <w:name w:val="heading 4"/>
    <w:basedOn w:val="Normal"/>
    <w:next w:val="Normal"/>
    <w:link w:val="Heading4Char"/>
    <w:uiPriority w:val="9"/>
    <w:unhideWhenUsed/>
    <w:qFormat/>
    <w:rsid w:val="00DE0D73"/>
    <w:pPr>
      <w:keepNext/>
      <w:keepLines/>
      <w:spacing w:before="40" w:after="0"/>
      <w:outlineLvl w:val="3"/>
    </w:pPr>
    <w:rPr>
      <w:rFonts w:ascii="Arial" w:eastAsiaTheme="majorEastAsia" w:hAnsi="Arial" w:cs="Arial"/>
      <w:iCs/>
      <w:color w:val="00C34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9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6926"/>
  </w:style>
  <w:style w:type="paragraph" w:styleId="Footer">
    <w:name w:val="footer"/>
    <w:basedOn w:val="Normal"/>
    <w:link w:val="FooterChar"/>
    <w:uiPriority w:val="99"/>
    <w:unhideWhenUsed/>
    <w:rsid w:val="004669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6926"/>
  </w:style>
  <w:style w:type="paragraph" w:styleId="BalloonText">
    <w:name w:val="Balloon Text"/>
    <w:basedOn w:val="Normal"/>
    <w:link w:val="BalloonTextChar"/>
    <w:uiPriority w:val="99"/>
    <w:semiHidden/>
    <w:unhideWhenUsed/>
    <w:rsid w:val="00466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926"/>
    <w:rPr>
      <w:rFonts w:ascii="Tahoma" w:hAnsi="Tahoma" w:cs="Tahoma"/>
      <w:sz w:val="16"/>
      <w:szCs w:val="16"/>
    </w:rPr>
  </w:style>
  <w:style w:type="paragraph" w:styleId="NoSpacing">
    <w:name w:val="No Spacing"/>
    <w:uiPriority w:val="1"/>
    <w:rsid w:val="00BF7889"/>
    <w:pPr>
      <w:spacing w:after="0"/>
    </w:pPr>
    <w:rPr>
      <w:rFonts w:ascii="Arial" w:hAnsi="Arial"/>
      <w:sz w:val="20"/>
    </w:rPr>
  </w:style>
  <w:style w:type="character" w:customStyle="1" w:styleId="Heading1Char">
    <w:name w:val="Heading 1 Char"/>
    <w:basedOn w:val="DefaultParagraphFont"/>
    <w:link w:val="Heading1"/>
    <w:uiPriority w:val="9"/>
    <w:rsid w:val="00DE0D73"/>
    <w:rPr>
      <w:rFonts w:ascii="Arial" w:eastAsiaTheme="majorEastAsia" w:hAnsi="Arial" w:cs="Arial"/>
      <w:b/>
      <w:bCs/>
      <w:color w:val="000000" w:themeColor="text1"/>
      <w:sz w:val="52"/>
      <w:szCs w:val="52"/>
      <w:lang w:val="en-GB"/>
    </w:rPr>
  </w:style>
  <w:style w:type="paragraph" w:styleId="Subtitle">
    <w:name w:val="Subtitle"/>
    <w:basedOn w:val="Normal"/>
    <w:next w:val="Normal"/>
    <w:link w:val="SubtitleChar"/>
    <w:uiPriority w:val="11"/>
    <w:qFormat/>
    <w:rsid w:val="00DE0D73"/>
    <w:pPr>
      <w:numPr>
        <w:ilvl w:val="1"/>
      </w:numPr>
      <w:spacing w:before="120" w:after="180"/>
    </w:pPr>
    <w:rPr>
      <w:rFonts w:ascii="Georgia" w:eastAsiaTheme="majorEastAsia" w:hAnsi="Georgia" w:cs="Arial"/>
      <w:color w:val="00C340" w:themeColor="accent1"/>
      <w:sz w:val="36"/>
      <w:szCs w:val="36"/>
    </w:rPr>
  </w:style>
  <w:style w:type="character" w:customStyle="1" w:styleId="SubtitleChar">
    <w:name w:val="Subtitle Char"/>
    <w:basedOn w:val="DefaultParagraphFont"/>
    <w:link w:val="Subtitle"/>
    <w:uiPriority w:val="11"/>
    <w:rsid w:val="00DE0D73"/>
    <w:rPr>
      <w:rFonts w:ascii="Georgia" w:eastAsiaTheme="majorEastAsia" w:hAnsi="Georgia" w:cs="Arial"/>
      <w:color w:val="00C340" w:themeColor="accent1"/>
      <w:sz w:val="36"/>
      <w:szCs w:val="36"/>
      <w:lang w:val="en-GB"/>
    </w:rPr>
  </w:style>
  <w:style w:type="character" w:customStyle="1" w:styleId="Heading2Char">
    <w:name w:val="Heading 2 Char"/>
    <w:basedOn w:val="DefaultParagraphFont"/>
    <w:link w:val="Heading2"/>
    <w:uiPriority w:val="9"/>
    <w:rsid w:val="000A60D9"/>
    <w:rPr>
      <w:rFonts w:ascii="Arial" w:hAnsi="Arial" w:cs="Arial"/>
      <w:color w:val="000082" w:themeColor="text2"/>
      <w:sz w:val="28"/>
      <w:szCs w:val="28"/>
      <w:lang w:val="en-GB"/>
    </w:rPr>
  </w:style>
  <w:style w:type="character" w:customStyle="1" w:styleId="Heading3Char">
    <w:name w:val="Heading 3 Char"/>
    <w:basedOn w:val="DefaultParagraphFont"/>
    <w:link w:val="Heading3"/>
    <w:uiPriority w:val="9"/>
    <w:rsid w:val="00BD77BF"/>
    <w:rPr>
      <w:rFonts w:ascii="Arial" w:hAnsi="Arial" w:cs="Arial"/>
      <w:color w:val="000082" w:themeColor="text2"/>
      <w:sz w:val="24"/>
      <w:szCs w:val="24"/>
      <w:lang w:val="en-GB"/>
    </w:rPr>
  </w:style>
  <w:style w:type="paragraph" w:styleId="IntenseQuote">
    <w:name w:val="Intense Quote"/>
    <w:basedOn w:val="Normal"/>
    <w:next w:val="Normal"/>
    <w:link w:val="IntenseQuoteChar"/>
    <w:uiPriority w:val="30"/>
    <w:qFormat/>
    <w:rsid w:val="00DA3BF7"/>
    <w:pPr>
      <w:spacing w:before="360" w:after="360" w:line="360" w:lineRule="auto"/>
      <w:ind w:left="2832" w:right="864"/>
    </w:pPr>
    <w:rPr>
      <w:rFonts w:ascii="Georgia" w:hAnsi="Georgia"/>
      <w:i/>
      <w:iCs/>
      <w:color w:val="00C340" w:themeColor="accent1"/>
      <w:sz w:val="28"/>
      <w:szCs w:val="28"/>
      <w:lang w:val="fr-FR"/>
    </w:rPr>
  </w:style>
  <w:style w:type="character" w:customStyle="1" w:styleId="IntenseQuoteChar">
    <w:name w:val="Intense Quote Char"/>
    <w:basedOn w:val="DefaultParagraphFont"/>
    <w:link w:val="IntenseQuote"/>
    <w:uiPriority w:val="30"/>
    <w:rsid w:val="00DA3BF7"/>
    <w:rPr>
      <w:rFonts w:ascii="Georgia" w:hAnsi="Georgia"/>
      <w:i/>
      <w:iCs/>
      <w:color w:val="00C340" w:themeColor="accent1"/>
      <w:sz w:val="28"/>
      <w:szCs w:val="28"/>
      <w:lang w:val="fr-FR"/>
    </w:rPr>
  </w:style>
  <w:style w:type="paragraph" w:styleId="ListParagraph">
    <w:name w:val="List Paragraph"/>
    <w:basedOn w:val="Normal"/>
    <w:uiPriority w:val="34"/>
    <w:qFormat/>
    <w:rsid w:val="00BD77BF"/>
    <w:pPr>
      <w:numPr>
        <w:numId w:val="15"/>
      </w:numPr>
      <w:spacing w:after="240"/>
      <w:contextualSpacing/>
    </w:pPr>
  </w:style>
  <w:style w:type="character" w:customStyle="1" w:styleId="Heading4Char">
    <w:name w:val="Heading 4 Char"/>
    <w:basedOn w:val="DefaultParagraphFont"/>
    <w:link w:val="Heading4"/>
    <w:uiPriority w:val="9"/>
    <w:rsid w:val="00DE0D73"/>
    <w:rPr>
      <w:rFonts w:ascii="Arial" w:eastAsiaTheme="majorEastAsia" w:hAnsi="Arial" w:cs="Arial"/>
      <w:iCs/>
      <w:color w:val="00C340" w:themeColor="accent1"/>
      <w:szCs w:val="20"/>
      <w:lang w:val="it-IT"/>
    </w:rPr>
  </w:style>
  <w:style w:type="paragraph" w:styleId="BodyText">
    <w:name w:val="Body Text"/>
    <w:basedOn w:val="Normal"/>
    <w:link w:val="BodyTextChar"/>
    <w:qFormat/>
    <w:rsid w:val="00DA3BF7"/>
  </w:style>
  <w:style w:type="character" w:customStyle="1" w:styleId="BodyTextChar">
    <w:name w:val="Body Text Char"/>
    <w:basedOn w:val="DefaultParagraphFont"/>
    <w:link w:val="BodyText"/>
    <w:rsid w:val="00DA3BF7"/>
    <w:rPr>
      <w:szCs w:val="21"/>
      <w:lang w:val="en-GB"/>
    </w:rPr>
  </w:style>
  <w:style w:type="table" w:styleId="TableGrid">
    <w:name w:val="Table Grid"/>
    <w:basedOn w:val="TableNormal"/>
    <w:uiPriority w:val="59"/>
    <w:rsid w:val="003B51C3"/>
    <w:pPr>
      <w:spacing w:after="0" w:line="240" w:lineRule="auto"/>
    </w:pPr>
    <w:rPr>
      <w:rFonts w:ascii="Calibri" w:eastAsia="Times New Roman" w:hAnsi="Calibri" w:cs="Times New Roman"/>
      <w:szCs w:val="20"/>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4"/>
      </w:rPr>
      <w:tblPr/>
      <w:tcPr>
        <w:shd w:val="clear" w:color="auto" w:fill="00C440"/>
      </w:tcPr>
    </w:tblStylePr>
    <w:tblStylePr w:type="band1Horz">
      <w:tblPr/>
      <w:tcPr>
        <w:shd w:val="clear" w:color="auto" w:fill="FFFFFF" w:themeFill="background1"/>
      </w:tcPr>
    </w:tblStylePr>
    <w:tblStylePr w:type="band2Horz">
      <w:rPr>
        <w:rFonts w:ascii="Calibri" w:hAnsi="Calibri"/>
        <w:color w:val="000000" w:themeColor="text1"/>
        <w:sz w:val="22"/>
      </w:rPr>
      <w:tblPr/>
      <w:tcPr>
        <w:shd w:val="clear" w:color="auto" w:fill="F2F2F2" w:themeFill="background2" w:themeFillShade="F2"/>
      </w:tcPr>
    </w:tblStylePr>
  </w:style>
  <w:style w:type="character" w:styleId="Hyperlink">
    <w:name w:val="Hyperlink"/>
    <w:basedOn w:val="DefaultParagraphFont"/>
    <w:uiPriority w:val="99"/>
    <w:unhideWhenUsed/>
    <w:rsid w:val="004E55BB"/>
    <w:rPr>
      <w:color w:val="303591" w:themeColor="hyperlink"/>
      <w:u w:val="single"/>
    </w:rPr>
  </w:style>
  <w:style w:type="character" w:styleId="UnresolvedMention">
    <w:name w:val="Unresolved Mention"/>
    <w:basedOn w:val="DefaultParagraphFont"/>
    <w:uiPriority w:val="99"/>
    <w:semiHidden/>
    <w:unhideWhenUsed/>
    <w:rsid w:val="004E55BB"/>
    <w:rPr>
      <w:color w:val="605E5C"/>
      <w:shd w:val="clear" w:color="auto" w:fill="E1DFDD"/>
    </w:rPr>
  </w:style>
  <w:style w:type="character" w:styleId="IntenseReference">
    <w:name w:val="Intense Reference"/>
    <w:basedOn w:val="DefaultParagraphFont"/>
    <w:uiPriority w:val="32"/>
    <w:qFormat/>
    <w:rsid w:val="00BD77BF"/>
    <w:rPr>
      <w:b/>
      <w:bCs/>
      <w:smallCaps/>
      <w:color w:val="00C340" w:themeColor="accent1"/>
      <w:spacing w:val="5"/>
    </w:rPr>
  </w:style>
  <w:style w:type="paragraph" w:customStyle="1" w:styleId="Heading2withnumbering">
    <w:name w:val="Heading 2 with numbering"/>
    <w:basedOn w:val="Heading2"/>
    <w:qFormat/>
    <w:rsid w:val="000A60D9"/>
    <w:pPr>
      <w:numPr>
        <w:numId w:val="23"/>
      </w:numPr>
    </w:pPr>
    <w:rPr>
      <w:lang w:val="it-IT"/>
    </w:rPr>
  </w:style>
  <w:style w:type="paragraph" w:customStyle="1" w:styleId="Heading3withnumbering">
    <w:name w:val="Heading 3 with numbering"/>
    <w:basedOn w:val="Heading3"/>
    <w:qFormat/>
    <w:rsid w:val="00DE0D73"/>
    <w:pPr>
      <w:numPr>
        <w:ilvl w:val="1"/>
        <w:numId w:val="23"/>
      </w:numPr>
    </w:pPr>
  </w:style>
  <w:style w:type="paragraph" w:customStyle="1" w:styleId="Heading4withnumbering">
    <w:name w:val="Heading 4 with numbering"/>
    <w:basedOn w:val="Heading4"/>
    <w:qFormat/>
    <w:rsid w:val="00635C7E"/>
    <w:pPr>
      <w:numPr>
        <w:ilvl w:val="2"/>
        <w:numId w:val="23"/>
      </w:numPr>
      <w:ind w:left="709" w:hanging="709"/>
    </w:pPr>
  </w:style>
  <w:style w:type="paragraph" w:customStyle="1" w:styleId="Tablebullets">
    <w:name w:val="Table bullets"/>
    <w:basedOn w:val="ListParagraph"/>
    <w:rsid w:val="003B51C3"/>
    <w:pPr>
      <w:spacing w:before="60" w:after="60"/>
      <w:ind w:left="306" w:hanging="306"/>
    </w:pPr>
    <w:rPr>
      <w:rFonts w:ascii="Calibri" w:eastAsia="Times New Roman" w:hAnsi="Calibri" w:cs="Times New Roman"/>
      <w:color w:val="000000" w:themeColor="text1"/>
    </w:rPr>
  </w:style>
  <w:style w:type="paragraph" w:customStyle="1" w:styleId="Tablecontent">
    <w:name w:val="Table content"/>
    <w:basedOn w:val="Normal"/>
    <w:rsid w:val="003B51C3"/>
    <w:pPr>
      <w:spacing w:after="0"/>
    </w:pPr>
    <w:rPr>
      <w:rFonts w:ascii="Calibri" w:eastAsia="Times New Roman" w:hAnsi="Calibri" w:cs="Times New Roman"/>
      <w:szCs w:val="22"/>
    </w:rPr>
  </w:style>
  <w:style w:type="paragraph" w:customStyle="1" w:styleId="Tablehead">
    <w:name w:val="Table head"/>
    <w:basedOn w:val="Normal"/>
    <w:rsid w:val="00FA3515"/>
    <w:pPr>
      <w:spacing w:after="0"/>
    </w:pPr>
    <w:rPr>
      <w:rFonts w:ascii="Calibri" w:eastAsia="Times New Roman" w:hAnsi="Calibri" w:cs="Times New Roman"/>
      <w:b/>
      <w:color w:val="FFFFFF" w:themeColor="background1"/>
      <w:sz w:val="24"/>
    </w:rPr>
  </w:style>
  <w:style w:type="paragraph" w:styleId="Title">
    <w:name w:val="Title"/>
    <w:basedOn w:val="Normal"/>
    <w:next w:val="Normal"/>
    <w:link w:val="TitleChar"/>
    <w:uiPriority w:val="10"/>
    <w:rsid w:val="00FA35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515"/>
    <w:rPr>
      <w:rFonts w:asciiTheme="majorHAnsi" w:eastAsiaTheme="majorEastAsia" w:hAnsiTheme="majorHAnsi" w:cstheme="majorBidi"/>
      <w:spacing w:val="-10"/>
      <w:kern w:val="28"/>
      <w:sz w:val="56"/>
      <w:szCs w:val="56"/>
      <w:lang w:val="en-GB"/>
    </w:rPr>
  </w:style>
  <w:style w:type="paragraph" w:styleId="Revision">
    <w:name w:val="Revision"/>
    <w:hidden/>
    <w:uiPriority w:val="99"/>
    <w:semiHidden/>
    <w:rsid w:val="00C92F3F"/>
    <w:pPr>
      <w:spacing w:after="0" w:line="240" w:lineRule="auto"/>
    </w:pPr>
    <w:rPr>
      <w:szCs w:val="21"/>
      <w:lang w:val="en-GB"/>
    </w:rPr>
  </w:style>
  <w:style w:type="paragraph" w:styleId="Quote">
    <w:name w:val="Quote"/>
    <w:basedOn w:val="Normal"/>
    <w:next w:val="Normal"/>
    <w:link w:val="QuoteChar"/>
    <w:uiPriority w:val="29"/>
    <w:qFormat/>
    <w:rsid w:val="007361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611C"/>
    <w:rPr>
      <w:i/>
      <w:iCs/>
      <w:color w:val="404040" w:themeColor="text1" w:themeTint="BF"/>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326817">
      <w:bodyDiv w:val="1"/>
      <w:marLeft w:val="0"/>
      <w:marRight w:val="0"/>
      <w:marTop w:val="0"/>
      <w:marBottom w:val="0"/>
      <w:divBdr>
        <w:top w:val="none" w:sz="0" w:space="0" w:color="auto"/>
        <w:left w:val="none" w:sz="0" w:space="0" w:color="auto"/>
        <w:bottom w:val="none" w:sz="0" w:space="0" w:color="auto"/>
        <w:right w:val="none" w:sz="0" w:space="0" w:color="auto"/>
      </w:divBdr>
    </w:div>
    <w:div w:id="1542936096">
      <w:bodyDiv w:val="1"/>
      <w:marLeft w:val="0"/>
      <w:marRight w:val="0"/>
      <w:marTop w:val="0"/>
      <w:marBottom w:val="0"/>
      <w:divBdr>
        <w:top w:val="none" w:sz="0" w:space="0" w:color="auto"/>
        <w:left w:val="none" w:sz="0" w:space="0" w:color="auto"/>
        <w:bottom w:val="none" w:sz="0" w:space="0" w:color="auto"/>
        <w:right w:val="none" w:sz="0" w:space="0" w:color="auto"/>
      </w:divBdr>
    </w:div>
    <w:div w:id="20810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tea4.org" TargetMode="External"/><Relationship Id="rId2" Type="http://schemas.openxmlformats.org/officeDocument/2006/relationships/customXml" Target="../customXml/item2.xml"/><Relationship Id="rId16" Type="http://schemas.openxmlformats.org/officeDocument/2006/relationships/hyperlink" Target="https://itea4.org/project/iwish.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gis.cazenave@philip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hofsink@philips.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vandenBorne-Tou\ITEA%20Office\ITEA%20Communications%20-%20Documenten\General\Corporate%20identity\Rebranding%20for%20ITEA%204\ITEA%204\Templates\ITEA%204%20Word%20template\ITEA%204%20Word%20template.dotx" TargetMode="External"/></Relationships>
</file>

<file path=word/theme/theme1.xml><?xml version="1.0" encoding="utf-8"?>
<a:theme xmlns:a="http://schemas.openxmlformats.org/drawingml/2006/main" name="Office Theme">
  <a:themeElements>
    <a:clrScheme name="ITEA 4">
      <a:dk1>
        <a:srgbClr val="000000"/>
      </a:dk1>
      <a:lt1>
        <a:srgbClr val="FFFFFF"/>
      </a:lt1>
      <a:dk2>
        <a:srgbClr val="000082"/>
      </a:dk2>
      <a:lt2>
        <a:srgbClr val="FFFFFF"/>
      </a:lt2>
      <a:accent1>
        <a:srgbClr val="00C340"/>
      </a:accent1>
      <a:accent2>
        <a:srgbClr val="0648B9"/>
      </a:accent2>
      <a:accent3>
        <a:srgbClr val="FF3C00"/>
      </a:accent3>
      <a:accent4>
        <a:srgbClr val="D9D9D9"/>
      </a:accent4>
      <a:accent5>
        <a:srgbClr val="FDADD9"/>
      </a:accent5>
      <a:accent6>
        <a:srgbClr val="67E7CA"/>
      </a:accent6>
      <a:hlink>
        <a:srgbClr val="303591"/>
      </a:hlink>
      <a:folHlink>
        <a:srgbClr val="FF3C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28f463-e3cf-4f2c-8f01-ec75b33edd67">
      <Terms xmlns="http://schemas.microsoft.com/office/infopath/2007/PartnerControls"/>
    </lcf76f155ced4ddcb4097134ff3c332f>
    <TaxCatchAll xmlns="2e775956-fff0-4d76-94ab-1a092e87ccc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7B72972718E94585BDF308920FFAEE" ma:contentTypeVersion="19" ma:contentTypeDescription="Een nieuw document maken." ma:contentTypeScope="" ma:versionID="d33875772f77a1b82c7372e2fd86dc9e">
  <xsd:schema xmlns:xsd="http://www.w3.org/2001/XMLSchema" xmlns:xs="http://www.w3.org/2001/XMLSchema" xmlns:p="http://schemas.microsoft.com/office/2006/metadata/properties" xmlns:ns2="8628f463-e3cf-4f2c-8f01-ec75b33edd67" xmlns:ns3="2e775956-fff0-4d76-94ab-1a092e87cccb" targetNamespace="http://schemas.microsoft.com/office/2006/metadata/properties" ma:root="true" ma:fieldsID="37c84029b14f9e6620a9518e7ac521ec" ns2:_="" ns3:_="">
    <xsd:import namespace="8628f463-e3cf-4f2c-8f01-ec75b33edd67"/>
    <xsd:import namespace="2e775956-fff0-4d76-94ab-1a092e87cc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8f463-e3cf-4f2c-8f01-ec75b33ed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33cf5d9-a986-4f9d-98e7-154fb2b2e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75956-fff0-4d76-94ab-1a092e87ccc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520d4ac-4537-4366-ac9d-b49628216453}" ma:internalName="TaxCatchAll" ma:showField="CatchAllData" ma:web="2e775956-fff0-4d76-94ab-1a092e87c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43BBD-6814-4F22-8253-7B55CE03C124}">
  <ds:schemaRefs>
    <ds:schemaRef ds:uri="http://schemas.microsoft.com/office/2006/metadata/properties"/>
    <ds:schemaRef ds:uri="http://schemas.microsoft.com/office/infopath/2007/PartnerControls"/>
    <ds:schemaRef ds:uri="8628f463-e3cf-4f2c-8f01-ec75b33edd67"/>
    <ds:schemaRef ds:uri="2e775956-fff0-4d76-94ab-1a092e87cccb"/>
  </ds:schemaRefs>
</ds:datastoreItem>
</file>

<file path=customXml/itemProps2.xml><?xml version="1.0" encoding="utf-8"?>
<ds:datastoreItem xmlns:ds="http://schemas.openxmlformats.org/officeDocument/2006/customXml" ds:itemID="{B2E3B50E-4B48-41BC-9109-F70F47E454F3}">
  <ds:schemaRefs>
    <ds:schemaRef ds:uri="http://schemas.openxmlformats.org/officeDocument/2006/bibliography"/>
  </ds:schemaRefs>
</ds:datastoreItem>
</file>

<file path=customXml/itemProps3.xml><?xml version="1.0" encoding="utf-8"?>
<ds:datastoreItem xmlns:ds="http://schemas.openxmlformats.org/officeDocument/2006/customXml" ds:itemID="{4BA2E40E-125B-4934-9F95-D7D1CA3AF05E}">
  <ds:schemaRefs>
    <ds:schemaRef ds:uri="http://schemas.microsoft.com/sharepoint/v3/contenttype/forms"/>
  </ds:schemaRefs>
</ds:datastoreItem>
</file>

<file path=customXml/itemProps4.xml><?xml version="1.0" encoding="utf-8"?>
<ds:datastoreItem xmlns:ds="http://schemas.openxmlformats.org/officeDocument/2006/customXml" ds:itemID="{49BB912F-2FE9-4FB3-AE45-C14BD08DE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8f463-e3cf-4f2c-8f01-ec75b33edd67"/>
    <ds:schemaRef ds:uri="2e775956-fff0-4d76-94ab-1a092e87c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ITEA 4 Word template</Template>
  <TotalTime>0</TotalTime>
  <Pages>2</Pages>
  <Words>757</Words>
  <Characters>4315</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van den Borne-Toupet · ITEA Office</dc:creator>
  <cp:lastModifiedBy>Linda van den Borne-Toupet · ITEA Office</cp:lastModifiedBy>
  <cp:revision>19</cp:revision>
  <cp:lastPrinted>2014-01-20T22:10:00Z</cp:lastPrinted>
  <dcterms:created xsi:type="dcterms:W3CDTF">2025-08-15T09:45:00Z</dcterms:created>
  <dcterms:modified xsi:type="dcterms:W3CDTF">2025-09-15T22:31:00Z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0x0101006C7B72972718E94585BDF308920FFAEE</vt:lpwstr>
  </property>
  <property fmtid="{D5CDD505-2E9C-101B-9397-08002B2CF9AE}" pid="3" name="MediaServiceImageTags">
    <vt:lpwstr/>
  </property>
</Properties>
</file>