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E3F00" w14:textId="499661D1" w:rsidR="002D0720" w:rsidRPr="007C6773" w:rsidRDefault="00397184" w:rsidP="00581F60">
      <w:pPr>
        <w:pStyle w:val="Heading1"/>
        <w:rPr>
          <w:sz w:val="36"/>
          <w:szCs w:val="36"/>
        </w:rPr>
      </w:pPr>
      <w:r w:rsidRPr="007C6773">
        <w:rPr>
          <w:sz w:val="36"/>
          <w:szCs w:val="36"/>
        </w:rPr>
        <w:t>Jean-François Lavignon takes the baton from Philippe Letellier and becomes ITEA Vice-chairman</w:t>
      </w:r>
    </w:p>
    <w:p w14:paraId="1453B8CC" w14:textId="735EEC27" w:rsidR="002E0BDD" w:rsidRPr="00397184" w:rsidRDefault="002451A2" w:rsidP="00F627D0">
      <w:pPr>
        <w:pStyle w:val="Subtitle"/>
        <w:rPr>
          <w:sz w:val="36"/>
        </w:rPr>
      </w:pPr>
      <w:r w:rsidRPr="00397184">
        <w:rPr>
          <w:sz w:val="36"/>
        </w:rPr>
        <w:t xml:space="preserve">Eindhoven, </w:t>
      </w:r>
      <w:r w:rsidR="00967F0B">
        <w:rPr>
          <w:sz w:val="36"/>
        </w:rPr>
        <w:t>7</w:t>
      </w:r>
      <w:r w:rsidRPr="00397184">
        <w:rPr>
          <w:sz w:val="36"/>
        </w:rPr>
        <w:t xml:space="preserve"> </w:t>
      </w:r>
      <w:r w:rsidR="00D76EFC" w:rsidRPr="00397184">
        <w:rPr>
          <w:sz w:val="36"/>
        </w:rPr>
        <w:t>September</w:t>
      </w:r>
      <w:r w:rsidRPr="00397184">
        <w:rPr>
          <w:sz w:val="36"/>
        </w:rPr>
        <w:t xml:space="preserve"> 20</w:t>
      </w:r>
      <w:r w:rsidR="00D76EFC" w:rsidRPr="00397184">
        <w:rPr>
          <w:sz w:val="36"/>
        </w:rPr>
        <w:t>20</w:t>
      </w:r>
      <w:r w:rsidR="00520C96" w:rsidRPr="00397184">
        <w:rPr>
          <w:sz w:val="36"/>
        </w:rPr>
        <w:tab/>
      </w:r>
      <w:r w:rsidR="00520C96" w:rsidRPr="00397184">
        <w:rPr>
          <w:sz w:val="36"/>
        </w:rPr>
        <w:tab/>
      </w:r>
    </w:p>
    <w:p w14:paraId="6AE51CC2" w14:textId="77777777" w:rsidR="002E0BDD" w:rsidRPr="00397184" w:rsidRDefault="002E0BDD" w:rsidP="00DA74AE">
      <w:pPr>
        <w:pStyle w:val="NoSpacing"/>
        <w:pBdr>
          <w:bottom w:val="single" w:sz="4" w:space="1" w:color="00A651" w:themeColor="accent1"/>
        </w:pBdr>
        <w:spacing w:line="240" w:lineRule="auto"/>
        <w:rPr>
          <w:sz w:val="2"/>
          <w:szCs w:val="2"/>
          <w:lang w:val="en-GB"/>
        </w:rPr>
      </w:pPr>
    </w:p>
    <w:p w14:paraId="728D3695" w14:textId="77777777" w:rsidR="002D0720" w:rsidRPr="00397184" w:rsidRDefault="002D0720" w:rsidP="002D0720">
      <w:pPr>
        <w:pStyle w:val="BodyText"/>
      </w:pPr>
    </w:p>
    <w:p w14:paraId="2E73F8ED" w14:textId="6B3630DD" w:rsidR="002451A2" w:rsidRPr="00397184" w:rsidRDefault="004C58FB" w:rsidP="002D0720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66C84D" wp14:editId="7515AC4F">
            <wp:simplePos x="0" y="0"/>
            <wp:positionH relativeFrom="margin">
              <wp:posOffset>-635</wp:posOffset>
            </wp:positionH>
            <wp:positionV relativeFrom="paragraph">
              <wp:posOffset>174625</wp:posOffset>
            </wp:positionV>
            <wp:extent cx="1473200" cy="2171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16D3F" w14:textId="0BFB029A" w:rsidR="00833F52" w:rsidRDefault="002451A2" w:rsidP="002D0720">
      <w:pPr>
        <w:pStyle w:val="BodyText"/>
      </w:pPr>
      <w:r>
        <w:t xml:space="preserve">As of </w:t>
      </w:r>
      <w:r w:rsidR="004C58FB">
        <w:t>1</w:t>
      </w:r>
      <w:r w:rsidR="00EE10FB">
        <w:t xml:space="preserve"> </w:t>
      </w:r>
      <w:r w:rsidR="00397184">
        <w:t xml:space="preserve">September </w:t>
      </w:r>
      <w:r>
        <w:t>20</w:t>
      </w:r>
      <w:r w:rsidR="004C58FB">
        <w:t>20</w:t>
      </w:r>
      <w:r>
        <w:t xml:space="preserve">, </w:t>
      </w:r>
      <w:r w:rsidR="004C58FB" w:rsidRPr="004C58FB">
        <w:t>Jean-François Lavignon</w:t>
      </w:r>
      <w:r w:rsidR="004C58FB">
        <w:t xml:space="preserve"> </w:t>
      </w:r>
      <w:r w:rsidR="006147E5">
        <w:t>is the new ITEA</w:t>
      </w:r>
      <w:r w:rsidR="001841D7">
        <w:t xml:space="preserve"> </w:t>
      </w:r>
      <w:r w:rsidR="004C58FB">
        <w:t>Vi</w:t>
      </w:r>
      <w:r w:rsidR="001841D7">
        <w:t>c</w:t>
      </w:r>
      <w:r w:rsidR="004C58FB">
        <w:t>e-chairman</w:t>
      </w:r>
      <w:r w:rsidR="00833F52">
        <w:t xml:space="preserve">. </w:t>
      </w:r>
      <w:r w:rsidR="004C58FB">
        <w:t>He</w:t>
      </w:r>
      <w:r w:rsidR="00833F52">
        <w:t xml:space="preserve"> </w:t>
      </w:r>
      <w:r w:rsidR="00FC7C57">
        <w:t xml:space="preserve">succeeds </w:t>
      </w:r>
      <w:r w:rsidR="004C58FB" w:rsidRPr="004C58FB">
        <w:t>Philippe Letellier</w:t>
      </w:r>
      <w:r w:rsidR="001841D7" w:rsidRPr="001841D7">
        <w:t xml:space="preserve">, who </w:t>
      </w:r>
      <w:r w:rsidR="00397184">
        <w:t>was the ITEA</w:t>
      </w:r>
      <w:r w:rsidR="001841D7" w:rsidRPr="001841D7">
        <w:t xml:space="preserve"> </w:t>
      </w:r>
      <w:r w:rsidR="00397184">
        <w:t>Vice-</w:t>
      </w:r>
      <w:r w:rsidR="001841D7" w:rsidRPr="001841D7">
        <w:t xml:space="preserve">chair since </w:t>
      </w:r>
      <w:r w:rsidR="00833F52">
        <w:t>200</w:t>
      </w:r>
      <w:r w:rsidR="004C58FB">
        <w:t>8</w:t>
      </w:r>
      <w:r w:rsidR="00833F52">
        <w:t>.</w:t>
      </w:r>
      <w:r w:rsidR="009D0F86">
        <w:t xml:space="preserve"> </w:t>
      </w:r>
    </w:p>
    <w:p w14:paraId="5BF6C763" w14:textId="2753D882" w:rsidR="00BA4AE8" w:rsidRPr="00967F0B" w:rsidRDefault="00E115C7" w:rsidP="00E115C7">
      <w:pPr>
        <w:spacing w:before="0" w:after="200" w:line="276" w:lineRule="auto"/>
        <w:rPr>
          <w:lang w:val="en-US"/>
        </w:rPr>
      </w:pPr>
      <w:r>
        <w:br/>
      </w:r>
      <w:r w:rsidR="00BA4AE8" w:rsidRPr="00967F0B">
        <w:rPr>
          <w:lang w:val="en-US"/>
        </w:rPr>
        <w:t xml:space="preserve">For the last four years, </w:t>
      </w:r>
      <w:r w:rsidR="00BA4AE8" w:rsidRPr="00E115C7">
        <w:t>Jean-François Lavignon</w:t>
      </w:r>
      <w:r w:rsidR="00BA4AE8" w:rsidRPr="00967F0B">
        <w:rPr>
          <w:lang w:val="en-US"/>
        </w:rPr>
        <w:t xml:space="preserve"> has provided services to SMEs helping them to exploit technological innovation and has worked to develop the European High Performance Computing ecosystem.</w:t>
      </w:r>
    </w:p>
    <w:p w14:paraId="34A376CE" w14:textId="48B2AAC8" w:rsidR="00E115C7" w:rsidRPr="00E115C7" w:rsidRDefault="00BA4AE8" w:rsidP="00E115C7">
      <w:pPr>
        <w:spacing w:before="0" w:after="200" w:line="276" w:lineRule="auto"/>
      </w:pPr>
      <w:r w:rsidRPr="00967F0B">
        <w:rPr>
          <w:lang w:val="en-US"/>
        </w:rPr>
        <w:t>From 1998 to 2016, he has worked at</w:t>
      </w:r>
      <w:r w:rsidR="00967F0B">
        <w:rPr>
          <w:lang w:val="en-US"/>
        </w:rPr>
        <w:t xml:space="preserve"> </w:t>
      </w:r>
      <w:r w:rsidR="00E115C7" w:rsidRPr="00E115C7">
        <w:t xml:space="preserve">Bull </w:t>
      </w:r>
      <w:r w:rsidR="00F35741">
        <w:t xml:space="preserve">- </w:t>
      </w:r>
      <w:r w:rsidR="00E115C7" w:rsidRPr="00E115C7">
        <w:t xml:space="preserve">which </w:t>
      </w:r>
      <w:r w:rsidR="007417C3">
        <w:rPr>
          <w:lang w:val="en-US"/>
        </w:rPr>
        <w:t xml:space="preserve">is </w:t>
      </w:r>
      <w:r w:rsidR="00E115C7" w:rsidRPr="00E115C7">
        <w:t xml:space="preserve">now part of the Atos Group </w:t>
      </w:r>
      <w:r w:rsidR="00F35741">
        <w:t xml:space="preserve">- </w:t>
      </w:r>
      <w:r w:rsidR="00E115C7" w:rsidRPr="00E115C7">
        <w:t xml:space="preserve">where he </w:t>
      </w:r>
      <w:r w:rsidR="00E115C7">
        <w:rPr>
          <w:lang w:val="en-US"/>
        </w:rPr>
        <w:t xml:space="preserve">was </w:t>
      </w:r>
      <w:r w:rsidR="00E115C7" w:rsidRPr="00E115C7">
        <w:t>responsible for technological partnership</w:t>
      </w:r>
      <w:r w:rsidR="00F35741">
        <w:t>s</w:t>
      </w:r>
      <w:r w:rsidR="00E115C7" w:rsidRPr="00E115C7">
        <w:t xml:space="preserve"> in the Big Data and Security Service Line. </w:t>
      </w:r>
      <w:r w:rsidR="00F35741">
        <w:t>H</w:t>
      </w:r>
      <w:r w:rsidR="00F35741" w:rsidRPr="00E115C7">
        <w:t xml:space="preserve">e has </w:t>
      </w:r>
      <w:r w:rsidR="00F35741">
        <w:t xml:space="preserve">also </w:t>
      </w:r>
      <w:r w:rsidR="00F35741" w:rsidRPr="00E115C7">
        <w:t>been general manager of the HPC business unit, in charge of developing Bull’s business in the HPC market.</w:t>
      </w:r>
      <w:r w:rsidR="00F35741">
        <w:t xml:space="preserve"> Additionally, h</w:t>
      </w:r>
      <w:r w:rsidR="00E115C7" w:rsidRPr="00E115C7">
        <w:t xml:space="preserve">e </w:t>
      </w:r>
      <w:r w:rsidR="007417C3">
        <w:rPr>
          <w:lang w:val="en-US"/>
        </w:rPr>
        <w:t xml:space="preserve">has been </w:t>
      </w:r>
      <w:r w:rsidR="00E115C7" w:rsidRPr="00E115C7">
        <w:t xml:space="preserve">the Chairman of the European Technology Platform for High Performance Computing (ETP4HPC). </w:t>
      </w:r>
    </w:p>
    <w:p w14:paraId="0CA178B3" w14:textId="73C582BE" w:rsidR="00EC77F7" w:rsidRDefault="00696757">
      <w:pPr>
        <w:spacing w:before="0" w:after="200" w:line="276" w:lineRule="auto"/>
      </w:pPr>
      <w:r>
        <w:t xml:space="preserve">He can draw from his extensive experience in ITEA </w:t>
      </w:r>
      <w:r w:rsidR="00F35741">
        <w:t xml:space="preserve">thanks </w:t>
      </w:r>
      <w:r>
        <w:t xml:space="preserve">to his former participation in the </w:t>
      </w:r>
      <w:r>
        <w:rPr>
          <w:lang w:val="en-US"/>
        </w:rPr>
        <w:t xml:space="preserve">ITEA </w:t>
      </w:r>
      <w:r w:rsidR="00F35741">
        <w:rPr>
          <w:lang w:val="en-US"/>
        </w:rPr>
        <w:t>S</w:t>
      </w:r>
      <w:r>
        <w:rPr>
          <w:lang w:val="en-US"/>
        </w:rPr>
        <w:t xml:space="preserve">teering </w:t>
      </w:r>
      <w:r w:rsidR="00F35741">
        <w:rPr>
          <w:lang w:val="en-US"/>
        </w:rPr>
        <w:t xml:space="preserve">Group </w:t>
      </w:r>
      <w:r>
        <w:rPr>
          <w:lang w:val="en-US"/>
        </w:rPr>
        <w:t>and his recent Board membership representing Atos.</w:t>
      </w:r>
      <w:r w:rsidR="00703A2E">
        <w:t xml:space="preserve"> </w:t>
      </w:r>
    </w:p>
    <w:p w14:paraId="332D19F4" w14:textId="78D3C724" w:rsidR="00EC77F7" w:rsidRPr="00926224" w:rsidRDefault="00926224" w:rsidP="00EC77F7">
      <w:pPr>
        <w:rPr>
          <w:i/>
          <w:iCs/>
          <w:lang w:val="en-US"/>
        </w:rPr>
      </w:pPr>
      <w:r>
        <w:t xml:space="preserve">Resigning </w:t>
      </w:r>
      <w:r w:rsidR="00FC7C57">
        <w:t>Vice-c</w:t>
      </w:r>
      <w:r>
        <w:t xml:space="preserve">hairman </w:t>
      </w:r>
      <w:r w:rsidR="00EC77F7">
        <w:t>Philippe Letel</w:t>
      </w:r>
      <w:r w:rsidR="00B34D41">
        <w:t>l</w:t>
      </w:r>
      <w:r w:rsidR="00EC77F7">
        <w:t xml:space="preserve">ier </w:t>
      </w:r>
      <w:r w:rsidR="005D4A9C">
        <w:t>is very pleased with</w:t>
      </w:r>
      <w:r w:rsidR="005D4A9C" w:rsidRPr="00EC77F7">
        <w:t xml:space="preserve"> </w:t>
      </w:r>
      <w:r w:rsidR="00EC77F7" w:rsidRPr="00EC77F7">
        <w:t>the appointment of</w:t>
      </w:r>
      <w:r w:rsidR="00FC7C57" w:rsidRPr="00FC7C57">
        <w:t xml:space="preserve"> </w:t>
      </w:r>
      <w:r w:rsidR="00FC7C57" w:rsidRPr="004C58FB">
        <w:t>Jean-François Lavignon</w:t>
      </w:r>
      <w:r w:rsidR="00B34D41">
        <w:t>:</w:t>
      </w:r>
      <w:r w:rsidR="00B34D41">
        <w:rPr>
          <w:lang w:val="en-US"/>
        </w:rPr>
        <w:t xml:space="preserve"> </w:t>
      </w:r>
      <w:r w:rsidR="00B34D41" w:rsidRPr="00926224">
        <w:rPr>
          <w:i/>
          <w:iCs/>
          <w:lang w:val="en-US"/>
        </w:rPr>
        <w:t>“</w:t>
      </w:r>
      <w:r w:rsidR="00EC77F7" w:rsidRPr="00926224">
        <w:rPr>
          <w:i/>
          <w:iCs/>
        </w:rPr>
        <w:t xml:space="preserve">After 12 years of involvement in ITEA I have been excited to push the </w:t>
      </w:r>
      <w:r w:rsidR="00397184" w:rsidRPr="00926224">
        <w:rPr>
          <w:i/>
          <w:iCs/>
        </w:rPr>
        <w:t>bottom</w:t>
      </w:r>
      <w:r w:rsidR="00397184">
        <w:rPr>
          <w:i/>
          <w:iCs/>
        </w:rPr>
        <w:t>-</w:t>
      </w:r>
      <w:r w:rsidR="00EC77F7" w:rsidRPr="00926224">
        <w:rPr>
          <w:i/>
          <w:iCs/>
        </w:rPr>
        <w:t>up approach of ITEA to support our industry to innovate successfully</w:t>
      </w:r>
      <w:r w:rsidR="00F35741">
        <w:rPr>
          <w:i/>
          <w:iCs/>
        </w:rPr>
        <w:t>,</w:t>
      </w:r>
      <w:r w:rsidR="00EC77F7" w:rsidRPr="00926224">
        <w:rPr>
          <w:i/>
          <w:iCs/>
        </w:rPr>
        <w:t xml:space="preserve"> delivering impact on the market. The path has to be continued and I leave it </w:t>
      </w:r>
      <w:r w:rsidR="005D4A9C">
        <w:rPr>
          <w:i/>
          <w:iCs/>
        </w:rPr>
        <w:t xml:space="preserve">with confidence </w:t>
      </w:r>
      <w:r w:rsidR="00EC77F7" w:rsidRPr="00926224">
        <w:rPr>
          <w:i/>
          <w:iCs/>
        </w:rPr>
        <w:t>in the hand</w:t>
      </w:r>
      <w:r w:rsidR="00F35741">
        <w:rPr>
          <w:i/>
          <w:iCs/>
        </w:rPr>
        <w:t>s</w:t>
      </w:r>
      <w:r w:rsidR="00EC77F7" w:rsidRPr="00926224">
        <w:rPr>
          <w:i/>
          <w:iCs/>
        </w:rPr>
        <w:t xml:space="preserve"> of </w:t>
      </w:r>
      <w:r w:rsidR="00F35741" w:rsidRPr="00926224">
        <w:rPr>
          <w:i/>
          <w:iCs/>
        </w:rPr>
        <w:t>Jean</w:t>
      </w:r>
      <w:r w:rsidR="00F35741">
        <w:rPr>
          <w:i/>
          <w:iCs/>
        </w:rPr>
        <w:t>-</w:t>
      </w:r>
      <w:r w:rsidR="00EC77F7" w:rsidRPr="00926224">
        <w:rPr>
          <w:i/>
          <w:iCs/>
        </w:rPr>
        <w:t xml:space="preserve">François Lavignon who has all the qualities to </w:t>
      </w:r>
      <w:r w:rsidR="00397184">
        <w:rPr>
          <w:i/>
          <w:iCs/>
        </w:rPr>
        <w:t>t</w:t>
      </w:r>
      <w:r w:rsidR="00397184" w:rsidRPr="00926224">
        <w:rPr>
          <w:i/>
          <w:iCs/>
        </w:rPr>
        <w:t xml:space="preserve">ake </w:t>
      </w:r>
      <w:r w:rsidR="00EC77F7" w:rsidRPr="00926224">
        <w:rPr>
          <w:i/>
          <w:iCs/>
        </w:rPr>
        <w:t xml:space="preserve">it a step further with the support of </w:t>
      </w:r>
      <w:r w:rsidR="006E545F">
        <w:rPr>
          <w:i/>
          <w:iCs/>
        </w:rPr>
        <w:t>the ITEA</w:t>
      </w:r>
      <w:r w:rsidR="00EC77F7" w:rsidRPr="00926224">
        <w:rPr>
          <w:i/>
          <w:iCs/>
        </w:rPr>
        <w:t xml:space="preserve"> </w:t>
      </w:r>
      <w:r w:rsidR="006E545F">
        <w:rPr>
          <w:i/>
          <w:iCs/>
        </w:rPr>
        <w:t>P</w:t>
      </w:r>
      <w:r w:rsidR="006E545F" w:rsidRPr="00926224">
        <w:rPr>
          <w:i/>
          <w:iCs/>
        </w:rPr>
        <w:t xml:space="preserve">residium </w:t>
      </w:r>
      <w:r w:rsidR="00EC77F7" w:rsidRPr="00926224">
        <w:rPr>
          <w:i/>
          <w:iCs/>
        </w:rPr>
        <w:t xml:space="preserve">and </w:t>
      </w:r>
      <w:r w:rsidR="00397184">
        <w:rPr>
          <w:i/>
          <w:iCs/>
        </w:rPr>
        <w:t>O</w:t>
      </w:r>
      <w:r w:rsidR="00397184" w:rsidRPr="00926224">
        <w:rPr>
          <w:i/>
          <w:iCs/>
        </w:rPr>
        <w:t>ffice</w:t>
      </w:r>
      <w:r w:rsidR="00B34D41" w:rsidRPr="00926224">
        <w:rPr>
          <w:i/>
          <w:iCs/>
        </w:rPr>
        <w:t>.”</w:t>
      </w:r>
    </w:p>
    <w:p w14:paraId="774C96A7" w14:textId="544695D7" w:rsidR="00696757" w:rsidRPr="001A67FA" w:rsidRDefault="00EE10FB" w:rsidP="00926224">
      <w:pPr>
        <w:spacing w:before="0" w:after="200" w:line="276" w:lineRule="auto"/>
        <w:rPr>
          <w:i/>
          <w:iCs/>
        </w:rPr>
      </w:pPr>
      <w:r>
        <w:t>On h</w:t>
      </w:r>
      <w:r w:rsidR="00E115C7">
        <w:t>is</w:t>
      </w:r>
      <w:r>
        <w:t xml:space="preserve"> future </w:t>
      </w:r>
      <w:r w:rsidR="00F35741">
        <w:t xml:space="preserve">role </w:t>
      </w:r>
      <w:r>
        <w:t xml:space="preserve">as </w:t>
      </w:r>
      <w:r w:rsidR="00E115C7">
        <w:t>Vice-c</w:t>
      </w:r>
      <w:r>
        <w:t xml:space="preserve">hair of the ITEA Board, </w:t>
      </w:r>
      <w:r w:rsidR="00E115C7" w:rsidRPr="00696757">
        <w:rPr>
          <w:lang w:val="en-US"/>
        </w:rPr>
        <w:t>Jean-François Lavignon</w:t>
      </w:r>
      <w:r w:rsidR="004C1F29" w:rsidRPr="00696757">
        <w:rPr>
          <w:lang w:val="en-US"/>
        </w:rPr>
        <w:t xml:space="preserve"> </w:t>
      </w:r>
      <w:r w:rsidR="006E545F" w:rsidRPr="00696757">
        <w:rPr>
          <w:lang w:val="en-US"/>
        </w:rPr>
        <w:t>stated</w:t>
      </w:r>
      <w:r w:rsidR="004C1F29" w:rsidRPr="00696757">
        <w:rPr>
          <w:lang w:val="en-US"/>
        </w:rPr>
        <w:t>:</w:t>
      </w:r>
      <w:r w:rsidR="00926224">
        <w:t xml:space="preserve"> </w:t>
      </w:r>
      <w:r w:rsidR="00696757" w:rsidRPr="001A67FA">
        <w:rPr>
          <w:i/>
          <w:iCs/>
          <w:lang w:val="en-US"/>
        </w:rPr>
        <w:t xml:space="preserve">“I am very pleased to join the ITEA </w:t>
      </w:r>
      <w:r w:rsidR="00703A2E" w:rsidRPr="001A67FA">
        <w:rPr>
          <w:i/>
          <w:iCs/>
          <w:lang w:val="en-US"/>
        </w:rPr>
        <w:t>C</w:t>
      </w:r>
      <w:r w:rsidR="00696757" w:rsidRPr="001A67FA">
        <w:rPr>
          <w:i/>
          <w:iCs/>
          <w:lang w:val="en-US"/>
        </w:rPr>
        <w:t>ommunity again. Thanks to the</w:t>
      </w:r>
      <w:r w:rsidR="00703A2E" w:rsidRPr="001A67FA">
        <w:rPr>
          <w:i/>
          <w:iCs/>
          <w:lang w:val="en-US"/>
        </w:rPr>
        <w:t xml:space="preserve"> effort of the </w:t>
      </w:r>
      <w:r w:rsidR="00397184">
        <w:rPr>
          <w:i/>
          <w:iCs/>
          <w:lang w:val="en-US"/>
        </w:rPr>
        <w:t>C</w:t>
      </w:r>
      <w:r w:rsidR="00397184" w:rsidRPr="001A67FA">
        <w:rPr>
          <w:i/>
          <w:iCs/>
          <w:lang w:val="en-US"/>
        </w:rPr>
        <w:t xml:space="preserve">ommunity </w:t>
      </w:r>
      <w:r w:rsidR="00696757" w:rsidRPr="001A67FA">
        <w:rPr>
          <w:i/>
          <w:iCs/>
          <w:lang w:val="en-US"/>
        </w:rPr>
        <w:t xml:space="preserve">members and to Philippe </w:t>
      </w:r>
      <w:proofErr w:type="spellStart"/>
      <w:r w:rsidR="00696757" w:rsidRPr="001A67FA">
        <w:rPr>
          <w:i/>
          <w:iCs/>
          <w:lang w:val="en-US"/>
        </w:rPr>
        <w:t>Letellier’s</w:t>
      </w:r>
      <w:proofErr w:type="spellEnd"/>
      <w:r w:rsidR="00696757" w:rsidRPr="001A67FA">
        <w:rPr>
          <w:i/>
          <w:iCs/>
          <w:lang w:val="en-US"/>
        </w:rPr>
        <w:t xml:space="preserve"> 12 years </w:t>
      </w:r>
      <w:r w:rsidR="00FC7C57">
        <w:rPr>
          <w:i/>
          <w:iCs/>
          <w:lang w:val="en-US"/>
        </w:rPr>
        <w:t xml:space="preserve">of </w:t>
      </w:r>
      <w:r w:rsidR="00696757" w:rsidRPr="001A67FA">
        <w:rPr>
          <w:i/>
          <w:iCs/>
          <w:lang w:val="en-US"/>
        </w:rPr>
        <w:t xml:space="preserve">dedication, commitment and technical leadership, </w:t>
      </w:r>
      <w:r w:rsidR="007417C3" w:rsidRPr="001A67FA">
        <w:rPr>
          <w:i/>
          <w:iCs/>
          <w:lang w:val="en-US"/>
        </w:rPr>
        <w:t xml:space="preserve">I </w:t>
      </w:r>
      <w:r w:rsidR="00696757" w:rsidRPr="001A67FA">
        <w:rPr>
          <w:i/>
          <w:iCs/>
          <w:lang w:val="en-US"/>
        </w:rPr>
        <w:t xml:space="preserve">find an ITEA </w:t>
      </w:r>
      <w:r w:rsidR="00703A2E" w:rsidRPr="001A67FA">
        <w:rPr>
          <w:i/>
          <w:iCs/>
          <w:lang w:val="en-US"/>
        </w:rPr>
        <w:t>C</w:t>
      </w:r>
      <w:r w:rsidR="00696757" w:rsidRPr="001A67FA">
        <w:rPr>
          <w:i/>
          <w:iCs/>
          <w:lang w:val="en-US"/>
        </w:rPr>
        <w:t xml:space="preserve">ommunity stronger than ever with more participants and a very strong industry focus. I am very excited to work with the ITEA </w:t>
      </w:r>
      <w:r w:rsidR="00703A2E" w:rsidRPr="001A67FA">
        <w:rPr>
          <w:i/>
          <w:iCs/>
          <w:lang w:val="en-US"/>
        </w:rPr>
        <w:t>C</w:t>
      </w:r>
      <w:r w:rsidR="00696757" w:rsidRPr="001A67FA">
        <w:rPr>
          <w:i/>
          <w:iCs/>
          <w:lang w:val="en-US"/>
        </w:rPr>
        <w:t>ommunity to add some new chapters to this research and business success story.”</w:t>
      </w:r>
    </w:p>
    <w:p w14:paraId="646B8F16" w14:textId="2527B298" w:rsidR="00B34D41" w:rsidRPr="00B34D41" w:rsidRDefault="005D4A9C" w:rsidP="00B34D41">
      <w:pPr>
        <w:spacing w:before="0" w:after="200" w:line="276" w:lineRule="auto"/>
        <w:rPr>
          <w:rFonts w:cs="Arial"/>
          <w:spacing w:val="0"/>
          <w:szCs w:val="22"/>
          <w:lang w:val="en-US"/>
        </w:rPr>
      </w:pPr>
      <w:r>
        <w:rPr>
          <w:rFonts w:cs="Arial"/>
          <w:color w:val="000000" w:themeColor="text1"/>
        </w:rPr>
        <w:t>C</w:t>
      </w:r>
      <w:r w:rsidRPr="005D4A9C">
        <w:rPr>
          <w:rFonts w:cs="Arial"/>
          <w:color w:val="000000" w:themeColor="text1"/>
        </w:rPr>
        <w:t xml:space="preserve">heck out his introduction video </w:t>
      </w:r>
      <w:r>
        <w:rPr>
          <w:rFonts w:cs="Arial"/>
          <w:color w:val="000000" w:themeColor="text1"/>
        </w:rPr>
        <w:t xml:space="preserve">to learn more about our new Vice-chairman: </w:t>
      </w:r>
      <w:r w:rsidR="00B34D41" w:rsidRPr="00B34D41">
        <w:rPr>
          <w:rFonts w:cs="Arial"/>
          <w:color w:val="000000" w:themeColor="text1"/>
        </w:rPr>
        <w:br/>
      </w:r>
      <w:hyperlink r:id="rId9" w:history="1">
        <w:r w:rsidR="00B34D41" w:rsidRPr="00B34D41">
          <w:rPr>
            <w:rStyle w:val="Hyperlink"/>
            <w:rFonts w:cs="Arial"/>
            <w:spacing w:val="0"/>
            <w:szCs w:val="22"/>
            <w:lang w:val="en-US"/>
          </w:rPr>
          <w:t>https://youtu.be/7Jwc-EpxCQA</w:t>
        </w:r>
      </w:hyperlink>
    </w:p>
    <w:p w14:paraId="227A5EAF" w14:textId="77777777" w:rsidR="00696757" w:rsidRDefault="00696757" w:rsidP="00696757">
      <w:pPr>
        <w:rPr>
          <w:lang w:val="en-US"/>
        </w:rPr>
      </w:pPr>
    </w:p>
    <w:p w14:paraId="42D3A696" w14:textId="25930561" w:rsidR="00833F52" w:rsidRPr="00696757" w:rsidRDefault="00833F52">
      <w:pPr>
        <w:spacing w:before="0" w:after="200" w:line="276" w:lineRule="auto"/>
        <w:rPr>
          <w:color w:val="000000" w:themeColor="text1"/>
          <w:lang w:val="en-US"/>
        </w:rPr>
      </w:pPr>
      <w:r w:rsidRPr="00696757">
        <w:rPr>
          <w:lang w:val="en-US"/>
        </w:rPr>
        <w:br w:type="page"/>
      </w:r>
    </w:p>
    <w:p w14:paraId="4CAAA4A7" w14:textId="77777777" w:rsidR="00833F52" w:rsidRPr="00696757" w:rsidRDefault="002451A2" w:rsidP="00833F52">
      <w:pPr>
        <w:pStyle w:val="BodyText"/>
        <w:pBdr>
          <w:bottom w:val="single" w:sz="4" w:space="1" w:color="auto"/>
        </w:pBdr>
        <w:rPr>
          <w:lang w:val="en-US"/>
        </w:rPr>
      </w:pPr>
      <w:r w:rsidRPr="00696757">
        <w:rPr>
          <w:lang w:val="en-US"/>
        </w:rPr>
        <w:lastRenderedPageBreak/>
        <w:t xml:space="preserve"> </w:t>
      </w:r>
    </w:p>
    <w:p w14:paraId="497B848B" w14:textId="77777777" w:rsidR="00833F52" w:rsidRPr="00696757" w:rsidRDefault="00833F52" w:rsidP="00833F52">
      <w:pPr>
        <w:pStyle w:val="BodyText"/>
        <w:rPr>
          <w:lang w:val="en-US"/>
        </w:rPr>
      </w:pPr>
    </w:p>
    <w:p w14:paraId="2298953A" w14:textId="77777777" w:rsidR="00833F52" w:rsidRPr="00833F52" w:rsidRDefault="00833F52" w:rsidP="00833F52">
      <w:pPr>
        <w:pStyle w:val="BodyText"/>
        <w:rPr>
          <w:b/>
        </w:rPr>
      </w:pPr>
      <w:r w:rsidRPr="00833F52">
        <w:rPr>
          <w:b/>
        </w:rPr>
        <w:t xml:space="preserve">Note for editors, not for publication </w:t>
      </w:r>
    </w:p>
    <w:p w14:paraId="52A1858C" w14:textId="77777777" w:rsidR="00833F52" w:rsidRDefault="00833F52" w:rsidP="00833F52">
      <w:pPr>
        <w:pStyle w:val="BodyText"/>
      </w:pPr>
      <w:r>
        <w:t>For interview requests, questions and additional information about ITEA, please contact:</w:t>
      </w:r>
    </w:p>
    <w:p w14:paraId="198D1D89" w14:textId="77777777" w:rsidR="00833F52" w:rsidRPr="00833F52" w:rsidRDefault="00833F52" w:rsidP="00833F52">
      <w:pPr>
        <w:pStyle w:val="BodyText"/>
      </w:pPr>
    </w:p>
    <w:p w14:paraId="3D54B471" w14:textId="77777777" w:rsidR="00D76EFC" w:rsidRPr="00D76EFC" w:rsidRDefault="00D76EFC" w:rsidP="00D76EFC">
      <w:pPr>
        <w:pStyle w:val="BodyText"/>
        <w:pBdr>
          <w:bottom w:val="single" w:sz="4" w:space="1" w:color="auto"/>
        </w:pBdr>
        <w:rPr>
          <w:i/>
          <w:iCs/>
          <w:lang w:val="de-DE"/>
        </w:rPr>
      </w:pPr>
      <w:r w:rsidRPr="00D76EFC">
        <w:rPr>
          <w:i/>
          <w:iCs/>
          <w:lang w:val="de-DE"/>
        </w:rPr>
        <w:t xml:space="preserve">ITEA Contact </w:t>
      </w:r>
      <w:proofErr w:type="spellStart"/>
      <w:r w:rsidRPr="00D76EFC">
        <w:rPr>
          <w:i/>
          <w:iCs/>
          <w:lang w:val="de-DE"/>
        </w:rPr>
        <w:t>person</w:t>
      </w:r>
      <w:proofErr w:type="spellEnd"/>
    </w:p>
    <w:p w14:paraId="759B21DF" w14:textId="77777777" w:rsidR="00D76EFC" w:rsidRPr="00D76EFC" w:rsidRDefault="00D76EFC" w:rsidP="00D76EFC">
      <w:pPr>
        <w:pStyle w:val="BodyText"/>
        <w:pBdr>
          <w:bottom w:val="single" w:sz="4" w:space="1" w:color="auto"/>
        </w:pBdr>
        <w:rPr>
          <w:lang w:val="de-DE"/>
        </w:rPr>
      </w:pPr>
      <w:r w:rsidRPr="00D76EFC">
        <w:rPr>
          <w:lang w:val="de-DE"/>
        </w:rPr>
        <w:t>Linda van den Borne</w:t>
      </w:r>
    </w:p>
    <w:p w14:paraId="6BD6D2EA" w14:textId="3763D82F" w:rsidR="00833F52" w:rsidRDefault="006E07D0" w:rsidP="00D76EFC">
      <w:pPr>
        <w:pStyle w:val="BodyText"/>
        <w:pBdr>
          <w:bottom w:val="single" w:sz="4" w:space="1" w:color="auto"/>
        </w:pBdr>
        <w:rPr>
          <w:lang w:val="de-DE"/>
        </w:rPr>
      </w:pPr>
      <w:hyperlink r:id="rId10" w:history="1">
        <w:r w:rsidR="00D76EFC" w:rsidRPr="00902E60">
          <w:rPr>
            <w:rStyle w:val="Hyperlink"/>
            <w:lang w:val="de-DE"/>
          </w:rPr>
          <w:t>linda.van.den.borne@itea3.org</w:t>
        </w:r>
      </w:hyperlink>
    </w:p>
    <w:p w14:paraId="217E6F7D" w14:textId="77777777" w:rsidR="00D76EFC" w:rsidRPr="00D76EFC" w:rsidRDefault="00D76EFC" w:rsidP="00D76EFC">
      <w:pPr>
        <w:pStyle w:val="BodyText"/>
        <w:pBdr>
          <w:bottom w:val="single" w:sz="4" w:space="1" w:color="auto"/>
        </w:pBdr>
        <w:rPr>
          <w:lang w:val="de-DE"/>
        </w:rPr>
      </w:pPr>
    </w:p>
    <w:p w14:paraId="2B6655E4" w14:textId="77777777" w:rsidR="00833F52" w:rsidRPr="00D76EFC" w:rsidRDefault="00833F52" w:rsidP="00833F52">
      <w:pPr>
        <w:pStyle w:val="BodyText"/>
        <w:rPr>
          <w:lang w:val="de-DE"/>
        </w:rPr>
      </w:pPr>
    </w:p>
    <w:p w14:paraId="0FF9E179" w14:textId="77777777" w:rsidR="00833F52" w:rsidRDefault="00833F52" w:rsidP="00833F52">
      <w:pPr>
        <w:pStyle w:val="BodyText"/>
      </w:pPr>
      <w:r>
        <w:t> </w:t>
      </w:r>
    </w:p>
    <w:p w14:paraId="530FF1B4" w14:textId="77777777" w:rsidR="006E07D0" w:rsidRPr="008C78F8" w:rsidRDefault="006E07D0" w:rsidP="006E07D0">
      <w:pPr>
        <w:pStyle w:val="BodyText"/>
        <w:rPr>
          <w:b/>
          <w:sz w:val="24"/>
        </w:rPr>
      </w:pPr>
      <w:r w:rsidRPr="008C78F8">
        <w:rPr>
          <w:b/>
          <w:sz w:val="24"/>
        </w:rPr>
        <w:t xml:space="preserve">About ITEA </w:t>
      </w:r>
    </w:p>
    <w:p w14:paraId="25B860C2" w14:textId="77777777" w:rsidR="006E07D0" w:rsidRPr="008C78F8" w:rsidRDefault="006E07D0" w:rsidP="006E07D0">
      <w:pPr>
        <w:pStyle w:val="BodyText"/>
      </w:pPr>
    </w:p>
    <w:p w14:paraId="2D64A834" w14:textId="77777777" w:rsidR="006E07D0" w:rsidRPr="008C78F8" w:rsidRDefault="006E07D0" w:rsidP="006E07D0">
      <w:r w:rsidRPr="008C78F8">
        <w:t>ITEA is a transnational and industry-driven Research, Development and Innovation (R&amp;D&amp;I) programme in the domain of software innovation. ITEA is a Cluster programme of EUREKA, an intergovernmental network for R&amp;D&amp;I cooperation, involving over 40 countries globally. ITEA is the home of software innovation, enabling a large international community to collaborate in funded projects that turn innovative ideas into new businesses, jobs, economic growth and benefits for society.</w:t>
      </w:r>
    </w:p>
    <w:p w14:paraId="09958F70" w14:textId="77777777" w:rsidR="006E07D0" w:rsidRPr="008C78F8" w:rsidRDefault="006E07D0" w:rsidP="006E07D0"/>
    <w:p w14:paraId="49AC662C" w14:textId="77777777" w:rsidR="006E07D0" w:rsidRPr="008C78F8" w:rsidRDefault="006E07D0" w:rsidP="006E07D0">
      <w:pPr>
        <w:pStyle w:val="BodyText"/>
      </w:pPr>
      <w:r w:rsidRPr="008C78F8">
        <w:rPr>
          <w:szCs w:val="20"/>
        </w:rPr>
        <w:t xml:space="preserve">It covers a wide range of business opportunities facilitated by digitisation like smart mobility, healthcare, smart cities and energy, manufacturing, engineering and safety &amp; security. ITEA pushes important technology fields like artificial intelligence, big data, simulation and high-performance computing into concrete business applications. </w:t>
      </w:r>
    </w:p>
    <w:p w14:paraId="75D87F72" w14:textId="77777777" w:rsidR="006E07D0" w:rsidRPr="008C78F8" w:rsidRDefault="006E07D0" w:rsidP="006E07D0">
      <w:pPr>
        <w:pStyle w:val="BodyText"/>
      </w:pPr>
      <w:r w:rsidRPr="008C78F8">
        <w:t xml:space="preserve">ITEA is open to large industry, small and medium-sized enterprises (SMEs), start-ups, academia and customer organisations and its bottom-up project creation ensures that the project ideas are industry-driven and based on actual customer needs. </w:t>
      </w:r>
    </w:p>
    <w:p w14:paraId="0D9E33F9" w14:textId="77777777" w:rsidR="006E07D0" w:rsidRPr="008C78F8" w:rsidRDefault="006E07D0" w:rsidP="006E07D0">
      <w:pPr>
        <w:pStyle w:val="BodyText"/>
      </w:pPr>
    </w:p>
    <w:p w14:paraId="093C9F2B" w14:textId="77777777" w:rsidR="006E07D0" w:rsidRPr="008C78F8" w:rsidRDefault="006E07D0" w:rsidP="006E07D0">
      <w:pPr>
        <w:pStyle w:val="BodyText"/>
      </w:pPr>
      <w:r w:rsidRPr="008C78F8">
        <w:t>The ITEA programme is publicly funded on a national level; each ITEA project partner can apply for funding from their own national Public Authority.</w:t>
      </w:r>
    </w:p>
    <w:p w14:paraId="75B2E193" w14:textId="77777777" w:rsidR="006E07D0" w:rsidRPr="008C78F8" w:rsidRDefault="006E07D0" w:rsidP="006E07D0">
      <w:pPr>
        <w:pStyle w:val="BodyText"/>
      </w:pPr>
    </w:p>
    <w:p w14:paraId="1284F81D" w14:textId="6A84C401" w:rsidR="00833F52" w:rsidRDefault="006E07D0" w:rsidP="006E07D0">
      <w:pPr>
        <w:pStyle w:val="BodyText"/>
      </w:pPr>
      <w:r w:rsidRPr="008C78F8">
        <w:t xml:space="preserve">More information:  </w:t>
      </w:r>
      <w:hyperlink r:id="rId11" w:history="1">
        <w:r w:rsidRPr="008C78F8">
          <w:rPr>
            <w:rStyle w:val="Hyperlink"/>
          </w:rPr>
          <w:t>https://itea3.org</w:t>
        </w:r>
      </w:hyperlink>
      <w:r w:rsidRPr="008C78F8">
        <w:t xml:space="preserve">  </w:t>
      </w:r>
    </w:p>
    <w:p w14:paraId="122F1DA5" w14:textId="77777777" w:rsidR="002451A2" w:rsidRDefault="002451A2" w:rsidP="002D0720">
      <w:pPr>
        <w:pStyle w:val="BodyText"/>
      </w:pPr>
    </w:p>
    <w:sectPr w:rsidR="002451A2" w:rsidSect="00833F5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376" w:right="1411" w:bottom="850" w:left="1411" w:header="562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115E" w14:textId="77777777" w:rsidR="00202CC3" w:rsidRDefault="00202CC3" w:rsidP="002B32D7">
      <w:r>
        <w:separator/>
      </w:r>
    </w:p>
  </w:endnote>
  <w:endnote w:type="continuationSeparator" w:id="0">
    <w:p w14:paraId="02AA8A30" w14:textId="77777777" w:rsidR="00202CC3" w:rsidRDefault="00202CC3" w:rsidP="002B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89B7" w14:textId="77777777" w:rsidR="0053374C" w:rsidRDefault="002B32D7" w:rsidP="002B32D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3EB51E" wp14:editId="6DB72174">
          <wp:simplePos x="0" y="0"/>
          <wp:positionH relativeFrom="page">
            <wp:posOffset>4962875</wp:posOffset>
          </wp:positionH>
          <wp:positionV relativeFrom="page">
            <wp:posOffset>9074150</wp:posOffset>
          </wp:positionV>
          <wp:extent cx="2622550" cy="1629410"/>
          <wp:effectExtent l="0" t="0" r="6350" b="8890"/>
          <wp:wrapNone/>
          <wp:docPr id="34" name="Picture 4" descr="itea3_templ_base_word-b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b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2550" cy="162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940315" w14:textId="77777777" w:rsidR="0053374C" w:rsidRDefault="0053374C" w:rsidP="002B32D7">
    <w:pPr>
      <w:pStyle w:val="Footer"/>
    </w:pPr>
  </w:p>
  <w:p w14:paraId="5F46E8AF" w14:textId="77777777" w:rsidR="0053374C" w:rsidRDefault="0053374C" w:rsidP="002B3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5E835" w14:textId="77777777" w:rsidR="00466926" w:rsidRDefault="00466926" w:rsidP="002B32D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D5A890B" wp14:editId="45486DE5">
          <wp:simplePos x="0" y="0"/>
          <wp:positionH relativeFrom="page">
            <wp:posOffset>4928235</wp:posOffset>
          </wp:positionH>
          <wp:positionV relativeFrom="page">
            <wp:posOffset>9063640</wp:posOffset>
          </wp:positionV>
          <wp:extent cx="2633839" cy="1636889"/>
          <wp:effectExtent l="0" t="0" r="0" b="1905"/>
          <wp:wrapNone/>
          <wp:docPr id="36" name="Picture 1" descr="itea3_templ_base_word-b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b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3839" cy="1636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19B1E" w14:textId="77777777" w:rsidR="00202CC3" w:rsidRDefault="00202CC3" w:rsidP="002B32D7">
      <w:r>
        <w:separator/>
      </w:r>
    </w:p>
  </w:footnote>
  <w:footnote w:type="continuationSeparator" w:id="0">
    <w:p w14:paraId="734BE859" w14:textId="77777777" w:rsidR="00202CC3" w:rsidRDefault="00202CC3" w:rsidP="002B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6279891"/>
      <w:docPartObj>
        <w:docPartGallery w:val="Page Numbers (Top of Page)"/>
        <w:docPartUnique/>
      </w:docPartObj>
    </w:sdtPr>
    <w:sdtEndPr/>
    <w:sdtContent>
      <w:p w14:paraId="05D16AC9" w14:textId="77777777" w:rsidR="002E0BDD" w:rsidRDefault="00116104" w:rsidP="002B32D7">
        <w:pPr>
          <w:pStyle w:val="Header"/>
          <w:jc w:val="right"/>
        </w:pPr>
        <w:r>
          <w:fldChar w:fldCharType="begin"/>
        </w:r>
        <w:r w:rsidR="00DA74AE">
          <w:instrText xml:space="preserve"> PAGE   \* MERGEFORMAT </w:instrText>
        </w:r>
        <w:r>
          <w:fldChar w:fldCharType="separate"/>
        </w:r>
        <w:r w:rsidR="003C521C">
          <w:rPr>
            <w:noProof/>
          </w:rPr>
          <w:t>2</w:t>
        </w:r>
        <w:r>
          <w:rPr>
            <w:noProof/>
          </w:rPr>
          <w:fldChar w:fldCharType="end"/>
        </w:r>
        <w:r w:rsidR="002E0BDD">
          <w:rPr>
            <w:noProof/>
            <w:lang w:eastAsia="en-GB"/>
          </w:rPr>
          <w:drawing>
            <wp:anchor distT="0" distB="0" distL="114300" distR="114300" simplePos="0" relativeHeight="251663360" behindDoc="1" locked="0" layoutInCell="1" allowOverlap="1" wp14:anchorId="6BBCCD87" wp14:editId="4525ABD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688981" cy="1207477"/>
              <wp:effectExtent l="19050" t="0" r="0" b="0"/>
              <wp:wrapNone/>
              <wp:docPr id="32" name="Picture 32" descr="itea3_templ_base_word-top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tea3_templ_base_word-top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88981" cy="12074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4DFA4DC1" w14:textId="77777777" w:rsidR="002E0BDD" w:rsidRPr="002F0398" w:rsidRDefault="002E0BDD" w:rsidP="002B32D7">
    <w:pPr>
      <w:pStyle w:val="Header"/>
      <w:jc w:val="right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50DE7" w14:textId="77777777" w:rsidR="00466926" w:rsidRDefault="00466926" w:rsidP="002B32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58B4C03" wp14:editId="6BEFE614">
          <wp:simplePos x="0" y="0"/>
          <wp:positionH relativeFrom="page">
            <wp:posOffset>32675</wp:posOffset>
          </wp:positionH>
          <wp:positionV relativeFrom="page">
            <wp:align>top</wp:align>
          </wp:positionV>
          <wp:extent cx="7561977" cy="1207477"/>
          <wp:effectExtent l="19050" t="0" r="873" b="0"/>
          <wp:wrapNone/>
          <wp:docPr id="35" name="Picture 0" descr="itea3_templ_base_word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977" cy="1207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4B4F"/>
    <w:multiLevelType w:val="hybridMultilevel"/>
    <w:tmpl w:val="F41C67F8"/>
    <w:lvl w:ilvl="0" w:tplc="2D765136">
      <w:start w:val="1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1A9"/>
    <w:multiLevelType w:val="hybridMultilevel"/>
    <w:tmpl w:val="E362D072"/>
    <w:lvl w:ilvl="0" w:tplc="3348D55C">
      <w:start w:val="1"/>
      <w:numFmt w:val="bullet"/>
      <w:pStyle w:val="Bulletsintable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F38"/>
    <w:multiLevelType w:val="hybridMultilevel"/>
    <w:tmpl w:val="4888EC4C"/>
    <w:lvl w:ilvl="0" w:tplc="E4E25286">
      <w:start w:val="1"/>
      <w:numFmt w:val="decimal"/>
      <w:pStyle w:val="ActionStyle"/>
      <w:lvlText w:val="Action %1."/>
      <w:lvlJc w:val="righ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434E4D"/>
    <w:multiLevelType w:val="hybridMultilevel"/>
    <w:tmpl w:val="60AC366A"/>
    <w:lvl w:ilvl="0" w:tplc="0DEEBEAC">
      <w:start w:val="1"/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2CC"/>
    <w:multiLevelType w:val="hybridMultilevel"/>
    <w:tmpl w:val="F54878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406F"/>
    <w:multiLevelType w:val="hybridMultilevel"/>
    <w:tmpl w:val="40FA2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0751"/>
    <w:multiLevelType w:val="hybridMultilevel"/>
    <w:tmpl w:val="D85CE18A"/>
    <w:lvl w:ilvl="0" w:tplc="0413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B5774"/>
    <w:multiLevelType w:val="hybridMultilevel"/>
    <w:tmpl w:val="D65AD7D8"/>
    <w:lvl w:ilvl="0" w:tplc="F264A146">
      <w:start w:val="1"/>
      <w:numFmt w:val="decimal"/>
      <w:pStyle w:val="Numberingintable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A5ECB"/>
    <w:multiLevelType w:val="hybridMultilevel"/>
    <w:tmpl w:val="B31CDBEE"/>
    <w:lvl w:ilvl="0" w:tplc="B6E606B0">
      <w:start w:val="1"/>
      <w:numFmt w:val="decimal"/>
      <w:lvlText w:val="Action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28BC"/>
    <w:multiLevelType w:val="hybridMultilevel"/>
    <w:tmpl w:val="D4DECA4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396"/>
    <w:multiLevelType w:val="hybridMultilevel"/>
    <w:tmpl w:val="38FA1EB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118B9"/>
    <w:multiLevelType w:val="hybridMultilevel"/>
    <w:tmpl w:val="49F0D32C"/>
    <w:lvl w:ilvl="0" w:tplc="F0022624">
      <w:start w:val="1"/>
      <w:numFmt w:val="decimal"/>
      <w:lvlText w:val="Action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0215E"/>
    <w:multiLevelType w:val="hybridMultilevel"/>
    <w:tmpl w:val="8D0C86BC"/>
    <w:lvl w:ilvl="0" w:tplc="69BA64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9A70B6"/>
    <w:multiLevelType w:val="hybridMultilevel"/>
    <w:tmpl w:val="9FCCD2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215B3A"/>
    <w:multiLevelType w:val="multilevel"/>
    <w:tmpl w:val="504A9BA2"/>
    <w:lvl w:ilvl="0">
      <w:start w:val="1"/>
      <w:numFmt w:val="decimal"/>
      <w:pStyle w:val="Heading2withnumbering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Heading3withnumbering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4withnumbering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99A2F7E"/>
    <w:multiLevelType w:val="hybridMultilevel"/>
    <w:tmpl w:val="42841E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563C4"/>
    <w:multiLevelType w:val="hybridMultilevel"/>
    <w:tmpl w:val="638C760E"/>
    <w:lvl w:ilvl="0" w:tplc="537AFD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03BED"/>
    <w:multiLevelType w:val="hybridMultilevel"/>
    <w:tmpl w:val="69F20382"/>
    <w:lvl w:ilvl="0" w:tplc="0DEEBEAC">
      <w:start w:val="1"/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363C17"/>
    <w:multiLevelType w:val="hybridMultilevel"/>
    <w:tmpl w:val="A61C222A"/>
    <w:lvl w:ilvl="0" w:tplc="1B2CE49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9491A4">
      <w:numFmt w:val="bullet"/>
      <w:pStyle w:val="Subbullets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92B69"/>
    <w:multiLevelType w:val="hybridMultilevel"/>
    <w:tmpl w:val="3A9828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E1233"/>
    <w:multiLevelType w:val="hybridMultilevel"/>
    <w:tmpl w:val="AFC8238E"/>
    <w:lvl w:ilvl="0" w:tplc="69BA64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A6028"/>
    <w:multiLevelType w:val="hybridMultilevel"/>
    <w:tmpl w:val="628E74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C0DCB"/>
    <w:multiLevelType w:val="hybridMultilevel"/>
    <w:tmpl w:val="C89A605C"/>
    <w:lvl w:ilvl="0" w:tplc="537AFD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16"/>
  </w:num>
  <w:num w:numId="7">
    <w:abstractNumId w:val="22"/>
  </w:num>
  <w:num w:numId="8">
    <w:abstractNumId w:val="1"/>
  </w:num>
  <w:num w:numId="9">
    <w:abstractNumId w:val="18"/>
  </w:num>
  <w:num w:numId="10">
    <w:abstractNumId w:val="4"/>
  </w:num>
  <w:num w:numId="11">
    <w:abstractNumId w:val="12"/>
  </w:num>
  <w:num w:numId="12">
    <w:abstractNumId w:val="10"/>
  </w:num>
  <w:num w:numId="13">
    <w:abstractNumId w:val="17"/>
  </w:num>
  <w:num w:numId="14">
    <w:abstractNumId w:val="3"/>
  </w:num>
  <w:num w:numId="15">
    <w:abstractNumId w:val="0"/>
  </w:num>
  <w:num w:numId="16">
    <w:abstractNumId w:val="20"/>
  </w:num>
  <w:num w:numId="17">
    <w:abstractNumId w:val="6"/>
  </w:num>
  <w:num w:numId="18">
    <w:abstractNumId w:val="14"/>
  </w:num>
  <w:num w:numId="19">
    <w:abstractNumId w:val="11"/>
  </w:num>
  <w:num w:numId="20">
    <w:abstractNumId w:val="21"/>
  </w:num>
  <w:num w:numId="21">
    <w:abstractNumId w:val="8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A2"/>
    <w:rsid w:val="00011532"/>
    <w:rsid w:val="0004781C"/>
    <w:rsid w:val="00056C1B"/>
    <w:rsid w:val="000F0DD2"/>
    <w:rsid w:val="000F654D"/>
    <w:rsid w:val="00110433"/>
    <w:rsid w:val="00116104"/>
    <w:rsid w:val="0017124A"/>
    <w:rsid w:val="001750C4"/>
    <w:rsid w:val="001841D7"/>
    <w:rsid w:val="00195942"/>
    <w:rsid w:val="00196ED4"/>
    <w:rsid w:val="001A67FA"/>
    <w:rsid w:val="001C0C08"/>
    <w:rsid w:val="001C16CF"/>
    <w:rsid w:val="00202CC3"/>
    <w:rsid w:val="00204F63"/>
    <w:rsid w:val="0020602D"/>
    <w:rsid w:val="002451A2"/>
    <w:rsid w:val="00282B8D"/>
    <w:rsid w:val="002B32D7"/>
    <w:rsid w:val="002C31B8"/>
    <w:rsid w:val="002D0720"/>
    <w:rsid w:val="002D47C3"/>
    <w:rsid w:val="002E0BDD"/>
    <w:rsid w:val="002F0398"/>
    <w:rsid w:val="003165E4"/>
    <w:rsid w:val="00397184"/>
    <w:rsid w:val="003B1BF0"/>
    <w:rsid w:val="003C521C"/>
    <w:rsid w:val="00403E12"/>
    <w:rsid w:val="00454A58"/>
    <w:rsid w:val="00466926"/>
    <w:rsid w:val="0046774E"/>
    <w:rsid w:val="00486B00"/>
    <w:rsid w:val="004A5E3B"/>
    <w:rsid w:val="004A5F35"/>
    <w:rsid w:val="004C1F29"/>
    <w:rsid w:val="004C58FB"/>
    <w:rsid w:val="004F61D1"/>
    <w:rsid w:val="004F624B"/>
    <w:rsid w:val="005019F3"/>
    <w:rsid w:val="00520C96"/>
    <w:rsid w:val="0053374C"/>
    <w:rsid w:val="00552689"/>
    <w:rsid w:val="00581F60"/>
    <w:rsid w:val="0059379D"/>
    <w:rsid w:val="005D4A9C"/>
    <w:rsid w:val="006072C4"/>
    <w:rsid w:val="006147E5"/>
    <w:rsid w:val="00645330"/>
    <w:rsid w:val="0068253D"/>
    <w:rsid w:val="00682C4C"/>
    <w:rsid w:val="00696757"/>
    <w:rsid w:val="00697460"/>
    <w:rsid w:val="00697AD3"/>
    <w:rsid w:val="006B0B24"/>
    <w:rsid w:val="006C14F7"/>
    <w:rsid w:val="006D2556"/>
    <w:rsid w:val="006E07D0"/>
    <w:rsid w:val="006E545F"/>
    <w:rsid w:val="006E6EFB"/>
    <w:rsid w:val="006F4474"/>
    <w:rsid w:val="00703A2E"/>
    <w:rsid w:val="00710CDB"/>
    <w:rsid w:val="0071262E"/>
    <w:rsid w:val="007234C7"/>
    <w:rsid w:val="007417C3"/>
    <w:rsid w:val="007752A1"/>
    <w:rsid w:val="00777CB9"/>
    <w:rsid w:val="00782864"/>
    <w:rsid w:val="007A2C7A"/>
    <w:rsid w:val="007C6773"/>
    <w:rsid w:val="007D2AC5"/>
    <w:rsid w:val="008054A6"/>
    <w:rsid w:val="00833F52"/>
    <w:rsid w:val="0086446F"/>
    <w:rsid w:val="008A0483"/>
    <w:rsid w:val="008D78A5"/>
    <w:rsid w:val="00912B3E"/>
    <w:rsid w:val="00926224"/>
    <w:rsid w:val="00965A84"/>
    <w:rsid w:val="00967F0B"/>
    <w:rsid w:val="009D0F86"/>
    <w:rsid w:val="00A15FA7"/>
    <w:rsid w:val="00A8297C"/>
    <w:rsid w:val="00AF6B55"/>
    <w:rsid w:val="00B34D41"/>
    <w:rsid w:val="00B54CC3"/>
    <w:rsid w:val="00B87674"/>
    <w:rsid w:val="00BA4AE8"/>
    <w:rsid w:val="00BB594E"/>
    <w:rsid w:val="00BF3D9D"/>
    <w:rsid w:val="00BF7889"/>
    <w:rsid w:val="00C05A76"/>
    <w:rsid w:val="00C4021A"/>
    <w:rsid w:val="00C616E5"/>
    <w:rsid w:val="00CD50D0"/>
    <w:rsid w:val="00D5636E"/>
    <w:rsid w:val="00D72B27"/>
    <w:rsid w:val="00D76EFC"/>
    <w:rsid w:val="00D77FF5"/>
    <w:rsid w:val="00DA74AE"/>
    <w:rsid w:val="00E02D79"/>
    <w:rsid w:val="00E115C7"/>
    <w:rsid w:val="00E314B5"/>
    <w:rsid w:val="00E772F5"/>
    <w:rsid w:val="00EA53B9"/>
    <w:rsid w:val="00EA7A30"/>
    <w:rsid w:val="00EC77F7"/>
    <w:rsid w:val="00ED1AF8"/>
    <w:rsid w:val="00EE10FB"/>
    <w:rsid w:val="00EE3F2A"/>
    <w:rsid w:val="00F033F5"/>
    <w:rsid w:val="00F1028A"/>
    <w:rsid w:val="00F30293"/>
    <w:rsid w:val="00F35741"/>
    <w:rsid w:val="00F506DD"/>
    <w:rsid w:val="00F53E3B"/>
    <w:rsid w:val="00F627D0"/>
    <w:rsid w:val="00F80AD1"/>
    <w:rsid w:val="00F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2ECC22DA"/>
  <w15:docId w15:val="{F7D03D88-0AD2-4273-9164-02CAD322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7460"/>
    <w:pPr>
      <w:spacing w:before="120" w:after="120" w:line="288" w:lineRule="auto"/>
    </w:pPr>
    <w:rPr>
      <w:rFonts w:ascii="Arial" w:eastAsia="Times New Roman" w:hAnsi="Arial" w:cs="Times New Roman"/>
      <w:spacing w:val="4"/>
      <w:sz w:val="20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AD1"/>
    <w:pPr>
      <w:keepNext/>
      <w:keepLines/>
      <w:spacing w:before="480" w:after="0"/>
      <w:outlineLvl w:val="0"/>
    </w:pPr>
    <w:rPr>
      <w:rFonts w:eastAsiaTheme="majorEastAsia" w:cs="Arial"/>
      <w:b/>
      <w:bCs/>
      <w:color w:val="00A651" w:themeColor="accent1"/>
      <w:sz w:val="48"/>
      <w:szCs w:val="4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77FF5"/>
    <w:pPr>
      <w:keepNext/>
      <w:keepLines/>
      <w:spacing w:before="240" w:after="120"/>
      <w:outlineLvl w:val="1"/>
    </w:pPr>
    <w:rPr>
      <w:b/>
      <w:color w:val="00A65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689"/>
    <w:pPr>
      <w:keepNext/>
      <w:keepLines/>
      <w:spacing w:before="300"/>
      <w:outlineLvl w:val="2"/>
    </w:pPr>
    <w:rPr>
      <w:rFonts w:eastAsiaTheme="majorEastAsia" w:cs="Arial"/>
      <w:b/>
      <w:bCs/>
      <w:color w:val="7F7F7F" w:themeColor="text1" w:themeTint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446F"/>
    <w:pPr>
      <w:keepNext/>
      <w:keepLines/>
      <w:spacing w:before="240" w:after="0"/>
      <w:outlineLvl w:val="3"/>
    </w:pPr>
    <w:rPr>
      <w:b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B0B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22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2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26"/>
  </w:style>
  <w:style w:type="paragraph" w:styleId="Footer">
    <w:name w:val="footer"/>
    <w:basedOn w:val="Normal"/>
    <w:link w:val="FooterChar"/>
    <w:uiPriority w:val="99"/>
    <w:unhideWhenUsed/>
    <w:rsid w:val="004669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26"/>
  </w:style>
  <w:style w:type="paragraph" w:styleId="BalloonText">
    <w:name w:val="Balloon Text"/>
    <w:basedOn w:val="Normal"/>
    <w:link w:val="BalloonTextChar"/>
    <w:uiPriority w:val="99"/>
    <w:semiHidden/>
    <w:unhideWhenUsed/>
    <w:rsid w:val="00466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6B0B24"/>
    <w:pPr>
      <w:spacing w:after="0"/>
    </w:pPr>
    <w:rPr>
      <w:rFonts w:ascii="Arial" w:hAnsi="Arial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0AD1"/>
    <w:rPr>
      <w:rFonts w:ascii="Arial" w:eastAsiaTheme="majorEastAsia" w:hAnsi="Arial" w:cs="Arial"/>
      <w:b/>
      <w:bCs/>
      <w:color w:val="00A651" w:themeColor="accent1"/>
      <w:spacing w:val="4"/>
      <w:sz w:val="48"/>
      <w:szCs w:val="48"/>
      <w:lang w:val="en-GB" w:eastAsia="nl-NL"/>
    </w:rPr>
  </w:style>
  <w:style w:type="paragraph" w:styleId="Subtitle">
    <w:name w:val="Subtitle"/>
    <w:next w:val="Normal"/>
    <w:link w:val="SubtitleChar"/>
    <w:uiPriority w:val="11"/>
    <w:qFormat/>
    <w:rsid w:val="00F033F5"/>
    <w:pPr>
      <w:spacing w:after="60"/>
    </w:pPr>
    <w:rPr>
      <w:rFonts w:ascii="Arial" w:eastAsiaTheme="majorEastAsia" w:hAnsi="Arial" w:cs="Arial"/>
      <w:bCs/>
      <w:color w:val="7F7F7F" w:themeColor="text1" w:themeTint="80"/>
      <w:spacing w:val="4"/>
      <w:sz w:val="32"/>
      <w:szCs w:val="24"/>
      <w:lang w:val="en-GB" w:eastAsia="nl-NL"/>
    </w:rPr>
  </w:style>
  <w:style w:type="character" w:customStyle="1" w:styleId="SubtitleChar">
    <w:name w:val="Subtitle Char"/>
    <w:basedOn w:val="DefaultParagraphFont"/>
    <w:link w:val="Subtitle"/>
    <w:uiPriority w:val="11"/>
    <w:rsid w:val="00F033F5"/>
    <w:rPr>
      <w:rFonts w:ascii="Arial" w:eastAsiaTheme="majorEastAsia" w:hAnsi="Arial" w:cs="Arial"/>
      <w:bCs/>
      <w:color w:val="7F7F7F" w:themeColor="text1" w:themeTint="80"/>
      <w:spacing w:val="4"/>
      <w:sz w:val="32"/>
      <w:szCs w:val="24"/>
      <w:lang w:val="en-GB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D77FF5"/>
    <w:rPr>
      <w:rFonts w:ascii="Arial" w:hAnsi="Arial"/>
      <w:b/>
      <w:color w:val="00A651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2689"/>
    <w:rPr>
      <w:rFonts w:ascii="Arial" w:eastAsiaTheme="majorEastAsia" w:hAnsi="Arial" w:cs="Arial"/>
      <w:b/>
      <w:bCs/>
      <w:color w:val="7F7F7F" w:themeColor="text1" w:themeTint="80"/>
      <w:spacing w:val="4"/>
      <w:sz w:val="24"/>
      <w:szCs w:val="24"/>
      <w:lang w:val="en-GB"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86446F"/>
    <w:rPr>
      <w:rFonts w:ascii="Arial" w:eastAsia="Times New Roman" w:hAnsi="Arial" w:cs="Times New Roman"/>
      <w:b/>
      <w:color w:val="000000" w:themeColor="text1"/>
      <w:spacing w:val="4"/>
      <w:sz w:val="20"/>
      <w:szCs w:val="24"/>
      <w:lang w:val="en-GB" w:eastAsia="nl-NL"/>
    </w:rPr>
  </w:style>
  <w:style w:type="paragraph" w:styleId="BodyText">
    <w:name w:val="Body Text"/>
    <w:link w:val="BodyTextChar"/>
    <w:qFormat/>
    <w:rsid w:val="00ED1AF8"/>
    <w:pPr>
      <w:spacing w:after="0" w:line="288" w:lineRule="auto"/>
    </w:pPr>
    <w:rPr>
      <w:rFonts w:ascii="Arial" w:eastAsia="Times New Roman" w:hAnsi="Arial" w:cs="Times New Roman"/>
      <w:color w:val="000000" w:themeColor="text1"/>
      <w:spacing w:val="4"/>
      <w:sz w:val="20"/>
      <w:szCs w:val="24"/>
      <w:lang w:val="en-GB" w:eastAsia="nl-NL"/>
    </w:rPr>
  </w:style>
  <w:style w:type="character" w:customStyle="1" w:styleId="BodyTextChar">
    <w:name w:val="Body Text Char"/>
    <w:basedOn w:val="DefaultParagraphFont"/>
    <w:link w:val="BodyText"/>
    <w:rsid w:val="00ED1AF8"/>
    <w:rPr>
      <w:rFonts w:ascii="Arial" w:eastAsia="Times New Roman" w:hAnsi="Arial" w:cs="Times New Roman"/>
      <w:color w:val="000000" w:themeColor="text1"/>
      <w:spacing w:val="4"/>
      <w:sz w:val="20"/>
      <w:szCs w:val="24"/>
      <w:lang w:val="en-GB" w:eastAsia="nl-NL"/>
    </w:rPr>
  </w:style>
  <w:style w:type="table" w:styleId="TableGrid">
    <w:name w:val="Table Grid"/>
    <w:basedOn w:val="TableNormal"/>
    <w:rsid w:val="00EE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EE3F2A"/>
    <w:pPr>
      <w:ind w:left="720"/>
      <w:contextualSpacing/>
    </w:pPr>
  </w:style>
  <w:style w:type="paragraph" w:customStyle="1" w:styleId="Subbullets">
    <w:name w:val="Subbullets"/>
    <w:basedOn w:val="Bullets"/>
    <w:qFormat/>
    <w:rsid w:val="004F624B"/>
    <w:pPr>
      <w:numPr>
        <w:ilvl w:val="1"/>
      </w:numPr>
      <w:spacing w:before="0" w:after="0"/>
      <w:ind w:left="1134" w:hanging="425"/>
    </w:pPr>
  </w:style>
  <w:style w:type="paragraph" w:customStyle="1" w:styleId="Bullets">
    <w:name w:val="Bullets"/>
    <w:basedOn w:val="ListParagraph"/>
    <w:qFormat/>
    <w:rsid w:val="004F624B"/>
    <w:pPr>
      <w:numPr>
        <w:numId w:val="9"/>
      </w:numPr>
      <w:tabs>
        <w:tab w:val="left" w:pos="2268"/>
      </w:tabs>
      <w:ind w:left="714" w:hanging="357"/>
    </w:pPr>
    <w:rPr>
      <w:color w:val="000000" w:themeColor="text1"/>
      <w:szCs w:val="20"/>
    </w:rPr>
  </w:style>
  <w:style w:type="paragraph" w:customStyle="1" w:styleId="ActionStyle">
    <w:name w:val="ActionStyle"/>
    <w:basedOn w:val="Heading4"/>
    <w:rsid w:val="006B0B24"/>
    <w:pPr>
      <w:numPr>
        <w:numId w:val="23"/>
      </w:numPr>
    </w:pPr>
  </w:style>
  <w:style w:type="paragraph" w:customStyle="1" w:styleId="Numberingintables">
    <w:name w:val="Numbering in tables"/>
    <w:basedOn w:val="Normal"/>
    <w:rsid w:val="00F033F5"/>
    <w:pPr>
      <w:numPr>
        <w:numId w:val="5"/>
      </w:numPr>
      <w:tabs>
        <w:tab w:val="left" w:pos="2268"/>
      </w:tabs>
      <w:spacing w:before="60" w:after="60" w:line="240" w:lineRule="auto"/>
      <w:ind w:left="357" w:hanging="357"/>
      <w:contextualSpacing/>
    </w:pPr>
    <w:rPr>
      <w:color w:val="000000" w:themeColor="text1"/>
    </w:rPr>
  </w:style>
  <w:style w:type="paragraph" w:customStyle="1" w:styleId="Bulletsintables">
    <w:name w:val="Bullets in tables"/>
    <w:basedOn w:val="Normal"/>
    <w:qFormat/>
    <w:rsid w:val="00F033F5"/>
    <w:pPr>
      <w:numPr>
        <w:numId w:val="8"/>
      </w:numPr>
      <w:tabs>
        <w:tab w:val="left" w:pos="2268"/>
      </w:tabs>
      <w:spacing w:before="0" w:after="0"/>
      <w:ind w:left="714" w:hanging="357"/>
      <w:contextualSpacing/>
    </w:pPr>
    <w:rPr>
      <w:color w:val="000000" w:themeColor="text1"/>
    </w:rPr>
  </w:style>
  <w:style w:type="paragraph" w:customStyle="1" w:styleId="Heading2withnumbering">
    <w:name w:val="Heading 2 with numbering"/>
    <w:basedOn w:val="Heading2"/>
    <w:qFormat/>
    <w:rsid w:val="00282B8D"/>
    <w:pPr>
      <w:numPr>
        <w:numId w:val="18"/>
      </w:numPr>
      <w:ind w:left="425" w:hanging="425"/>
    </w:pPr>
    <w:rPr>
      <w:lang w:val="en-GB"/>
    </w:rPr>
  </w:style>
  <w:style w:type="paragraph" w:customStyle="1" w:styleId="Tableheader">
    <w:name w:val="Table header"/>
    <w:basedOn w:val="Normal"/>
    <w:rsid w:val="00E314B5"/>
    <w:pPr>
      <w:tabs>
        <w:tab w:val="left" w:pos="2268"/>
      </w:tabs>
      <w:spacing w:before="60" w:after="60"/>
    </w:pPr>
    <w:rPr>
      <w:b/>
      <w:color w:val="000000" w:themeColor="text1"/>
    </w:rPr>
  </w:style>
  <w:style w:type="paragraph" w:customStyle="1" w:styleId="Tablecontent">
    <w:name w:val="Table content"/>
    <w:basedOn w:val="Normal"/>
    <w:rsid w:val="00F033F5"/>
    <w:pPr>
      <w:tabs>
        <w:tab w:val="left" w:pos="2268"/>
      </w:tabs>
      <w:spacing w:before="60" w:after="60" w:line="240" w:lineRule="auto"/>
      <w:contextualSpacing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B24"/>
    <w:rPr>
      <w:rFonts w:asciiTheme="majorHAnsi" w:eastAsiaTheme="majorEastAsia" w:hAnsiTheme="majorHAnsi" w:cstheme="majorBidi"/>
      <w:color w:val="005228" w:themeColor="accent1" w:themeShade="7F"/>
      <w:spacing w:val="4"/>
      <w:sz w:val="20"/>
      <w:szCs w:val="24"/>
      <w:lang w:val="en-GB" w:eastAsia="nl-NL"/>
    </w:rPr>
  </w:style>
  <w:style w:type="paragraph" w:customStyle="1" w:styleId="Heading3withnumbering">
    <w:name w:val="Heading 3 with numbering"/>
    <w:basedOn w:val="Heading3"/>
    <w:qFormat/>
    <w:rsid w:val="0017124A"/>
    <w:pPr>
      <w:numPr>
        <w:ilvl w:val="1"/>
        <w:numId w:val="18"/>
      </w:numPr>
      <w:tabs>
        <w:tab w:val="left" w:pos="567"/>
      </w:tabs>
    </w:pPr>
  </w:style>
  <w:style w:type="paragraph" w:customStyle="1" w:styleId="Heading4withnumbering">
    <w:name w:val="Heading 4 with numbering"/>
    <w:basedOn w:val="Heading4"/>
    <w:qFormat/>
    <w:rsid w:val="0017124A"/>
    <w:pPr>
      <w:numPr>
        <w:ilvl w:val="2"/>
        <w:numId w:val="18"/>
      </w:numPr>
    </w:pPr>
  </w:style>
  <w:style w:type="table" w:styleId="MediumShading1-Accent2">
    <w:name w:val="Medium Shading 1 Accent 2"/>
    <w:aliases w:val="ITEA_Table"/>
    <w:basedOn w:val="TableNormal"/>
    <w:uiPriority w:val="63"/>
    <w:rsid w:val="00E314B5"/>
    <w:pPr>
      <w:spacing w:before="60" w:after="60" w:line="240" w:lineRule="auto"/>
      <w:ind w:left="57" w:right="57"/>
    </w:pPr>
    <w:rPr>
      <w:rFonts w:ascii="Arial" w:hAnsi="Arial"/>
      <w:sz w:val="20"/>
    </w:rPr>
    <w:tblPr>
      <w:tblStyleRowBandSize w:val="1"/>
      <w:jc w:val="center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FFFFFF" w:themeFill="background1"/>
    </w:tcPr>
    <w:tblStylePr w:type="firstRow">
      <w:pPr>
        <w:wordWrap/>
        <w:spacing w:before="0" w:beforeAutospacing="0" w:after="0" w:afterAutospacing="0" w:line="240" w:lineRule="auto"/>
        <w:jc w:val="left"/>
      </w:pPr>
      <w:rPr>
        <w:rFonts w:ascii="Arial" w:hAnsi="Arial"/>
        <w:b w:val="0"/>
        <w:bCs/>
        <w:i w:val="0"/>
        <w:color w:val="auto"/>
        <w:sz w:val="22"/>
        <w:u w:val="none"/>
      </w:rPr>
      <w:tblPr>
        <w:tblCellMar>
          <w:top w:w="142" w:type="dxa"/>
          <w:left w:w="108" w:type="dxa"/>
          <w:bottom w:w="142" w:type="dxa"/>
          <w:right w:w="108" w:type="dxa"/>
        </w:tblCellMar>
      </w:tblPr>
      <w:trPr>
        <w:cantSplit/>
        <w:tblHeader/>
      </w:trPr>
      <w:tcPr>
        <w:tcBorders>
          <w:top w:val="single" w:sz="4" w:space="0" w:color="808080" w:themeColor="background1" w:themeShade="80"/>
          <w:left w:val="nil"/>
          <w:bottom w:val="single" w:sz="18" w:space="0" w:color="808080" w:themeColor="background1" w:themeShade="80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A7D8B8"/>
      </w:tcPr>
    </w:tblStylePr>
    <w:tblStylePr w:type="lastRow">
      <w:pPr>
        <w:spacing w:before="0" w:after="0" w:line="240" w:lineRule="auto"/>
      </w:pPr>
      <w:rPr>
        <w:b/>
        <w:bCs/>
      </w:rPr>
      <w:tblPr>
        <w:tblCellMar>
          <w:top w:w="142" w:type="dxa"/>
          <w:left w:w="108" w:type="dxa"/>
          <w:bottom w:w="142" w:type="dxa"/>
          <w:right w:w="108" w:type="dxa"/>
        </w:tblCellMar>
      </w:tblPr>
      <w:tcPr>
        <w:tcBorders>
          <w:top w:val="single" w:sz="18" w:space="0" w:color="808080" w:themeColor="background1" w:themeShade="80"/>
          <w:left w:val="nil"/>
          <w:bottom w:val="single" w:sz="4" w:space="0" w:color="808080" w:themeColor="background1" w:themeShade="80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A7D8B8"/>
      </w:tcPr>
    </w:tblStylePr>
    <w:tblStylePr w:type="firstCol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808080" w:themeColor="background1" w:themeShade="80"/>
          <w:left w:val="nil"/>
          <w:bottom w:val="single" w:sz="4" w:space="0" w:color="808080" w:themeColor="background1" w:themeShade="80"/>
          <w:right w:val="single" w:sz="18" w:space="0" w:color="808080" w:themeColor="background1" w:themeShade="80"/>
          <w:insideH w:val="nil"/>
          <w:insideV w:val="nil"/>
          <w:tl2br w:val="nil"/>
          <w:tr2bl w:val="nil"/>
        </w:tcBorders>
        <w:shd w:val="clear" w:color="auto" w:fill="E1E1E1"/>
      </w:tc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4" w:space="0" w:color="808080" w:themeColor="background1" w:themeShade="80"/>
          <w:left w:val="single" w:sz="18" w:space="0" w:color="808080" w:themeColor="background1" w:themeShade="80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E1E1E1"/>
      </w:tcPr>
    </w:tblStylePr>
    <w:tblStylePr w:type="band1Horz"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single" w:sz="4" w:space="0" w:color="A6A6A6" w:themeColor="background1" w:themeShade="A6"/>
          <w:tl2br w:val="nil"/>
          <w:tr2bl w:val="nil"/>
        </w:tcBorders>
        <w:shd w:val="clear" w:color="auto" w:fill="F9F9F9"/>
      </w:tcPr>
    </w:tblStylePr>
    <w:tblStylePr w:type="band2Horz"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seCell">
      <w:tblPr/>
      <w:tcPr>
        <w:tc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A7D8B8"/>
      </w:tcPr>
    </w:tblStylePr>
  </w:style>
  <w:style w:type="character" w:styleId="Hyperlink">
    <w:name w:val="Hyperlink"/>
    <w:basedOn w:val="DefaultParagraphFont"/>
    <w:uiPriority w:val="99"/>
    <w:unhideWhenUsed/>
    <w:rsid w:val="00520C96"/>
    <w:rPr>
      <w:color w:val="00A65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E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7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18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184"/>
    <w:rPr>
      <w:rFonts w:ascii="Arial" w:eastAsia="Times New Roman" w:hAnsi="Arial" w:cs="Times New Roman"/>
      <w:spacing w:val="4"/>
      <w:sz w:val="20"/>
      <w:szCs w:val="20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184"/>
    <w:rPr>
      <w:rFonts w:ascii="Arial" w:eastAsia="Times New Roman" w:hAnsi="Arial" w:cs="Times New Roman"/>
      <w:b/>
      <w:bCs/>
      <w:spacing w:val="4"/>
      <w:sz w:val="20"/>
      <w:szCs w:val="20"/>
      <w:lang w:val="en-GB" w:eastAsia="nl-NL"/>
    </w:rPr>
  </w:style>
  <w:style w:type="paragraph" w:styleId="Revision">
    <w:name w:val="Revision"/>
    <w:hidden/>
    <w:uiPriority w:val="99"/>
    <w:semiHidden/>
    <w:rsid w:val="00397184"/>
    <w:pPr>
      <w:spacing w:after="0" w:line="240" w:lineRule="auto"/>
    </w:pPr>
    <w:rPr>
      <w:rFonts w:ascii="Arial" w:eastAsia="Times New Roman" w:hAnsi="Arial" w:cs="Times New Roman"/>
      <w:spacing w:val="4"/>
      <w:sz w:val="20"/>
      <w:szCs w:val="24"/>
      <w:lang w:val="en-GB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F35741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ea3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inda.van.den.borne@itea3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Jwc-EpxCQA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ITEA%203\ITEA%203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TEA Office">
      <a:dk1>
        <a:sysClr val="windowText" lastClr="000000"/>
      </a:dk1>
      <a:lt1>
        <a:sysClr val="window" lastClr="FFFFFF"/>
      </a:lt1>
      <a:dk2>
        <a:srgbClr val="F36F21"/>
      </a:dk2>
      <a:lt2>
        <a:srgbClr val="EEECE1"/>
      </a:lt2>
      <a:accent1>
        <a:srgbClr val="00A651"/>
      </a:accent1>
      <a:accent2>
        <a:srgbClr val="7F7F7F"/>
      </a:accent2>
      <a:accent3>
        <a:srgbClr val="F36F21"/>
      </a:accent3>
      <a:accent4>
        <a:srgbClr val="FBDC57"/>
      </a:accent4>
      <a:accent5>
        <a:srgbClr val="73C052"/>
      </a:accent5>
      <a:accent6>
        <a:srgbClr val="2484C6"/>
      </a:accent6>
      <a:hlink>
        <a:srgbClr val="00A651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534F-BA7E-45E8-AA90-46622E73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ITEA 3 Word template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van Ham</dc:creator>
  <cp:lastModifiedBy>Mathijs van Dijk</cp:lastModifiedBy>
  <cp:revision>7</cp:revision>
  <cp:lastPrinted>2016-01-26T14:16:00Z</cp:lastPrinted>
  <dcterms:created xsi:type="dcterms:W3CDTF">2020-09-04T13:00:00Z</dcterms:created>
  <dcterms:modified xsi:type="dcterms:W3CDTF">2020-09-06T19:58:00Z</dcterms:modified>
</cp:coreProperties>
</file>