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AB907" w14:textId="77777777" w:rsidR="00854D14" w:rsidRPr="00E12029" w:rsidRDefault="00854D14" w:rsidP="00854D14">
      <w:pPr>
        <w:keepNext/>
        <w:keepLines/>
        <w:spacing w:before="480" w:after="0" w:line="288" w:lineRule="auto"/>
        <w:outlineLvl w:val="0"/>
        <w:rPr>
          <w:rFonts w:ascii="Arial" w:eastAsia="Times New Roman" w:hAnsi="Arial" w:cs="Arial"/>
          <w:b/>
          <w:bCs/>
          <w:color w:val="00A651"/>
          <w:spacing w:val="4"/>
          <w:sz w:val="48"/>
          <w:szCs w:val="48"/>
          <w:lang w:eastAsia="nl-NL"/>
        </w:rPr>
      </w:pPr>
      <w:r w:rsidRPr="00E12029">
        <w:rPr>
          <w:rFonts w:ascii="Arial" w:eastAsia="Times New Roman" w:hAnsi="Arial" w:cs="Arial"/>
          <w:b/>
          <w:bCs/>
          <w:color w:val="00A651"/>
          <w:spacing w:val="4"/>
          <w:sz w:val="48"/>
          <w:szCs w:val="48"/>
          <w:lang w:eastAsia="nl-NL"/>
        </w:rPr>
        <w:t>Press release</w:t>
      </w:r>
    </w:p>
    <w:p w14:paraId="20A92D11" w14:textId="205F707A" w:rsidR="00854D14" w:rsidRPr="00E12029" w:rsidRDefault="00854D14" w:rsidP="00854D14">
      <w:pPr>
        <w:spacing w:after="60" w:line="276" w:lineRule="auto"/>
        <w:rPr>
          <w:rFonts w:ascii="Arial" w:eastAsia="Times New Roman" w:hAnsi="Arial" w:cs="Arial"/>
          <w:bCs/>
          <w:color w:val="7F7F7F"/>
          <w:spacing w:val="4"/>
          <w:sz w:val="28"/>
          <w:szCs w:val="24"/>
          <w:lang w:eastAsia="nl-NL"/>
        </w:rPr>
      </w:pPr>
      <w:r w:rsidRPr="00E12029">
        <w:rPr>
          <w:rFonts w:ascii="Arial" w:eastAsia="Times New Roman" w:hAnsi="Arial" w:cs="Arial"/>
          <w:bCs/>
          <w:color w:val="7F7F7F"/>
          <w:spacing w:val="4"/>
          <w:sz w:val="28"/>
          <w:szCs w:val="24"/>
          <w:lang w:eastAsia="nl-NL"/>
        </w:rPr>
        <w:t>EUREKA Innovation Days, Helsinki, 2</w:t>
      </w:r>
      <w:r w:rsidR="004365CF">
        <w:rPr>
          <w:rFonts w:ascii="Arial" w:eastAsia="Times New Roman" w:hAnsi="Arial" w:cs="Arial"/>
          <w:bCs/>
          <w:color w:val="7F7F7F"/>
          <w:spacing w:val="4"/>
          <w:sz w:val="28"/>
          <w:szCs w:val="24"/>
          <w:lang w:eastAsia="nl-NL"/>
        </w:rPr>
        <w:t>4</w:t>
      </w:r>
      <w:r w:rsidRPr="00E12029">
        <w:rPr>
          <w:rFonts w:ascii="Arial" w:eastAsia="Times New Roman" w:hAnsi="Arial" w:cs="Arial"/>
          <w:bCs/>
          <w:color w:val="7F7F7F"/>
          <w:spacing w:val="4"/>
          <w:sz w:val="28"/>
          <w:szCs w:val="24"/>
          <w:lang w:eastAsia="nl-NL"/>
        </w:rPr>
        <w:t xml:space="preserve"> May</w:t>
      </w:r>
    </w:p>
    <w:p w14:paraId="1532B1D5" w14:textId="77777777" w:rsidR="00854D14" w:rsidRPr="00E12029" w:rsidRDefault="00854D14" w:rsidP="00854D14">
      <w:pPr>
        <w:pBdr>
          <w:bottom w:val="single" w:sz="4" w:space="1" w:color="00A651"/>
        </w:pBdr>
        <w:spacing w:after="0" w:line="240" w:lineRule="auto"/>
        <w:rPr>
          <w:rFonts w:ascii="Arial" w:eastAsia="Calibri" w:hAnsi="Arial" w:cs="Times New Roman"/>
          <w:color w:val="000000"/>
          <w:sz w:val="2"/>
          <w:szCs w:val="2"/>
        </w:rPr>
      </w:pPr>
    </w:p>
    <w:p w14:paraId="54DCE4E3" w14:textId="77777777" w:rsidR="00854D14" w:rsidRPr="00E12029" w:rsidRDefault="00854D14" w:rsidP="00854D14">
      <w:pPr>
        <w:spacing w:after="0" w:line="288" w:lineRule="auto"/>
        <w:rPr>
          <w:rFonts w:ascii="Arial" w:eastAsia="Times New Roman" w:hAnsi="Arial" w:cs="Times New Roman"/>
          <w:color w:val="000000"/>
          <w:spacing w:val="4"/>
          <w:sz w:val="20"/>
          <w:szCs w:val="24"/>
          <w:lang w:eastAsia="nl-NL"/>
        </w:rPr>
      </w:pPr>
    </w:p>
    <w:p w14:paraId="354F3794" w14:textId="77777777" w:rsidR="0089511F" w:rsidRDefault="0089511F" w:rsidP="00E67587">
      <w:pPr>
        <w:rPr>
          <w:rFonts w:ascii="Arial" w:eastAsia="Times New Roman" w:hAnsi="Arial" w:cs="Times New Roman"/>
          <w:b/>
          <w:spacing w:val="4"/>
          <w:sz w:val="32"/>
          <w:szCs w:val="24"/>
          <w:lang w:eastAsia="nl-NL"/>
        </w:rPr>
      </w:pPr>
      <w:r w:rsidRPr="0089511F">
        <w:rPr>
          <w:rFonts w:ascii="Arial" w:eastAsia="Times New Roman" w:hAnsi="Arial" w:cs="Times New Roman"/>
          <w:b/>
          <w:spacing w:val="4"/>
          <w:sz w:val="32"/>
          <w:szCs w:val="24"/>
          <w:lang w:eastAsia="nl-NL"/>
        </w:rPr>
        <w:t>Cyberattacks in hospitals: how to save lives?</w:t>
      </w:r>
    </w:p>
    <w:p w14:paraId="07508188" w14:textId="0DC39AA6" w:rsidR="0089511F" w:rsidRDefault="0089511F" w:rsidP="00E67587">
      <w:pPr>
        <w:rPr>
          <w:rFonts w:ascii="Arial" w:hAnsi="Arial" w:cs="Arial"/>
          <w:sz w:val="20"/>
        </w:rPr>
      </w:pPr>
      <w:r w:rsidRPr="000E46F3">
        <w:rPr>
          <w:rFonts w:ascii="Arial" w:hAnsi="Arial" w:cs="Arial"/>
          <w:i/>
          <w:sz w:val="24"/>
          <w:lang w:val="en-US"/>
        </w:rPr>
        <w:t xml:space="preserve">Airbus </w:t>
      </w:r>
      <w:proofErr w:type="spellStart"/>
      <w:r w:rsidRPr="000E46F3">
        <w:rPr>
          <w:rFonts w:ascii="Arial" w:hAnsi="Arial" w:cs="Arial"/>
          <w:i/>
          <w:sz w:val="24"/>
          <w:lang w:val="en-US"/>
        </w:rPr>
        <w:t>CyberSecurity</w:t>
      </w:r>
      <w:proofErr w:type="spellEnd"/>
      <w:r w:rsidRPr="000E46F3">
        <w:rPr>
          <w:rFonts w:ascii="Arial" w:hAnsi="Arial" w:cs="Arial"/>
          <w:i/>
          <w:sz w:val="24"/>
          <w:lang w:val="en-US"/>
        </w:rPr>
        <w:t>-led project FUSE-IT receives the ITEA Award of Excellence for Innovation</w:t>
      </w:r>
    </w:p>
    <w:p w14:paraId="70420912" w14:textId="77777777" w:rsidR="0089511F" w:rsidRPr="000E46F3" w:rsidRDefault="0089511F" w:rsidP="0089511F">
      <w:pPr>
        <w:rPr>
          <w:rFonts w:ascii="Arial" w:hAnsi="Arial" w:cs="Arial"/>
          <w:sz w:val="20"/>
          <w:lang w:val="en-US"/>
        </w:rPr>
      </w:pPr>
      <w:r w:rsidRPr="000E46F3">
        <w:rPr>
          <w:rFonts w:ascii="Arial" w:hAnsi="Arial" w:cs="Arial"/>
          <w:sz w:val="20"/>
          <w:lang w:val="en-US"/>
        </w:rPr>
        <w:t xml:space="preserve">Imagine, a malicious hacker is taking over the heating, ventilation and air conditioning system from a hospital, changing the temperature in such a way that diseases can easily spread in the hospital, where people </w:t>
      </w:r>
      <w:proofErr w:type="gramStart"/>
      <w:r w:rsidRPr="000E46F3">
        <w:rPr>
          <w:rFonts w:ascii="Arial" w:hAnsi="Arial" w:cs="Arial"/>
          <w:sz w:val="20"/>
          <w:lang w:val="en-US"/>
        </w:rPr>
        <w:t>actually are</w:t>
      </w:r>
      <w:proofErr w:type="gramEnd"/>
      <w:r w:rsidRPr="000E46F3">
        <w:rPr>
          <w:rFonts w:ascii="Arial" w:hAnsi="Arial" w:cs="Arial"/>
          <w:sz w:val="20"/>
          <w:lang w:val="en-US"/>
        </w:rPr>
        <w:t xml:space="preserve"> supposed to be healed. A bit of a scary scenario, but with all the equipment and facilities more and more connected to make the systems smart and save a lot of energy, this has become a serious threat that needs to be </w:t>
      </w:r>
      <w:proofErr w:type="gramStart"/>
      <w:r w:rsidRPr="000E46F3">
        <w:rPr>
          <w:rFonts w:ascii="Arial" w:hAnsi="Arial" w:cs="Arial"/>
          <w:sz w:val="20"/>
          <w:lang w:val="en-US"/>
        </w:rPr>
        <w:t>taken into account</w:t>
      </w:r>
      <w:proofErr w:type="gramEnd"/>
      <w:r w:rsidRPr="000E46F3">
        <w:rPr>
          <w:rFonts w:ascii="Arial" w:hAnsi="Arial" w:cs="Arial"/>
          <w:sz w:val="20"/>
          <w:lang w:val="en-US"/>
        </w:rPr>
        <w:t>. Should we then be afraid to go to a hospital now? Luckily not, as also cybersecurity is becoming increasingly successful in addressing these issues. And one of these success stories can be found in the FUSE-IT project, which was led by Airbus Cybersecurity and ran from October 2014 until December 2017. This ITEA project gathered 20 strong partners from France, Belgium, Portugal and Turkey.</w:t>
      </w:r>
    </w:p>
    <w:p w14:paraId="3062FA97" w14:textId="77777777" w:rsidR="0089511F" w:rsidRPr="000E46F3" w:rsidRDefault="0089511F" w:rsidP="0089511F">
      <w:pPr>
        <w:rPr>
          <w:rFonts w:ascii="Arial" w:hAnsi="Arial" w:cs="Arial"/>
          <w:sz w:val="20"/>
          <w:lang w:val="en-US"/>
        </w:rPr>
      </w:pPr>
      <w:r w:rsidRPr="000E46F3">
        <w:rPr>
          <w:rFonts w:ascii="Arial" w:hAnsi="Arial" w:cs="Arial"/>
          <w:sz w:val="20"/>
          <w:lang w:val="en-US"/>
        </w:rPr>
        <w:t>FUSE-IT addressed the need for sustainable, reliable, user-friendly, efficient, safe and secure Building Management Systems in the context of Smart Critical Sites. From a site management perspective, it solves the dilemma between efficiency and security in intelligent buildings. At the user level, a smart unified building management interface enables the daily monitoring and control of a building, while a full security management interface enables supervision of both physical and logical security throughout the premises. And at the end-user level, this can save both energy and lives!</w:t>
      </w:r>
    </w:p>
    <w:p w14:paraId="603440DB" w14:textId="77777777" w:rsidR="0089511F" w:rsidRPr="000E46F3" w:rsidRDefault="0089511F" w:rsidP="0089511F">
      <w:pPr>
        <w:rPr>
          <w:rFonts w:ascii="Arial" w:hAnsi="Arial" w:cs="Arial"/>
          <w:sz w:val="20"/>
          <w:lang w:val="en-US"/>
        </w:rPr>
      </w:pPr>
      <w:r w:rsidRPr="000E46F3">
        <w:rPr>
          <w:rFonts w:ascii="Arial" w:hAnsi="Arial" w:cs="Arial"/>
          <w:sz w:val="20"/>
          <w:lang w:val="en-US"/>
        </w:rPr>
        <w:t xml:space="preserve">To achieve this, the project developed a Smart Secured Building System, resulting from cross-domain innovation between energy and security activities that are traditionally much segmented </w:t>
      </w:r>
      <w:proofErr w:type="gramStart"/>
      <w:r w:rsidRPr="000E46F3">
        <w:rPr>
          <w:rFonts w:ascii="Arial" w:hAnsi="Arial" w:cs="Arial"/>
          <w:sz w:val="20"/>
          <w:lang w:val="en-US"/>
        </w:rPr>
        <w:t>The</w:t>
      </w:r>
      <w:proofErr w:type="gramEnd"/>
      <w:r w:rsidRPr="000E46F3">
        <w:rPr>
          <w:rFonts w:ascii="Arial" w:hAnsi="Arial" w:cs="Arial"/>
          <w:sz w:val="20"/>
          <w:lang w:val="en-US"/>
        </w:rPr>
        <w:t xml:space="preserve"> system that can be deployed as standalone components, as a fully integrated system or as a service. The technology achieved encompassed smart sensor networks, core building ontology and ontology-based anomaly detection, smart building efficiency management, smart building security management and the need for a unified view. The technology was implemented in </w:t>
      </w:r>
      <w:proofErr w:type="gramStart"/>
      <w:r w:rsidRPr="000E46F3">
        <w:rPr>
          <w:rFonts w:ascii="Arial" w:hAnsi="Arial" w:cs="Arial"/>
          <w:sz w:val="20"/>
          <w:lang w:val="en-US"/>
        </w:rPr>
        <w:t>a number of</w:t>
      </w:r>
      <w:proofErr w:type="gramEnd"/>
      <w:r w:rsidRPr="000E46F3">
        <w:rPr>
          <w:rFonts w:ascii="Arial" w:hAnsi="Arial" w:cs="Arial"/>
          <w:sz w:val="20"/>
          <w:lang w:val="en-US"/>
        </w:rPr>
        <w:t xml:space="preserve"> demonstrators and prototypes.</w:t>
      </w:r>
    </w:p>
    <w:p w14:paraId="4FA8EEC5" w14:textId="77777777" w:rsidR="0089511F" w:rsidRPr="000E46F3" w:rsidRDefault="0089511F" w:rsidP="0089511F">
      <w:pPr>
        <w:rPr>
          <w:rFonts w:ascii="Arial" w:hAnsi="Arial" w:cs="Arial"/>
          <w:sz w:val="20"/>
          <w:lang w:val="en-US"/>
        </w:rPr>
      </w:pPr>
      <w:r w:rsidRPr="000E46F3">
        <w:rPr>
          <w:rFonts w:ascii="Arial" w:hAnsi="Arial" w:cs="Arial"/>
          <w:sz w:val="20"/>
          <w:lang w:val="en-US"/>
        </w:rPr>
        <w:t xml:space="preserve">One of the demonstrators, that addressed the hospital hacker scenario, has been </w:t>
      </w:r>
      <w:proofErr w:type="spellStart"/>
      <w:r w:rsidRPr="000E46F3">
        <w:rPr>
          <w:rFonts w:ascii="Arial" w:hAnsi="Arial" w:cs="Arial"/>
          <w:sz w:val="20"/>
          <w:lang w:val="en-US"/>
        </w:rPr>
        <w:t>realised</w:t>
      </w:r>
      <w:proofErr w:type="spellEnd"/>
      <w:r w:rsidRPr="000E46F3">
        <w:rPr>
          <w:rFonts w:ascii="Arial" w:hAnsi="Arial" w:cs="Arial"/>
          <w:sz w:val="20"/>
          <w:lang w:val="en-US"/>
        </w:rPr>
        <w:t xml:space="preserve"> in the Portuguese Centro </w:t>
      </w:r>
      <w:proofErr w:type="spellStart"/>
      <w:r w:rsidRPr="000E46F3">
        <w:rPr>
          <w:rFonts w:ascii="Arial" w:hAnsi="Arial" w:cs="Arial"/>
          <w:sz w:val="20"/>
          <w:lang w:val="en-US"/>
        </w:rPr>
        <w:t>Hospitalar</w:t>
      </w:r>
      <w:proofErr w:type="spellEnd"/>
      <w:r w:rsidRPr="000E46F3">
        <w:rPr>
          <w:rFonts w:ascii="Arial" w:hAnsi="Arial" w:cs="Arial"/>
          <w:sz w:val="20"/>
          <w:lang w:val="en-US"/>
        </w:rPr>
        <w:t xml:space="preserve"> São João (CHSJ), which was </w:t>
      </w:r>
      <w:proofErr w:type="gramStart"/>
      <w:r w:rsidRPr="000E46F3">
        <w:rPr>
          <w:rFonts w:ascii="Arial" w:hAnsi="Arial" w:cs="Arial"/>
          <w:sz w:val="20"/>
          <w:lang w:val="en-US"/>
        </w:rPr>
        <w:t>actually one</w:t>
      </w:r>
      <w:proofErr w:type="gramEnd"/>
      <w:r w:rsidRPr="000E46F3">
        <w:rPr>
          <w:rFonts w:ascii="Arial" w:hAnsi="Arial" w:cs="Arial"/>
          <w:sz w:val="20"/>
          <w:lang w:val="en-US"/>
        </w:rPr>
        <w:t xml:space="preserve"> of the FUSE-IT partners. The old CHSJ building presented interoperability challenges (like the involvement of legacy equipment from diverse providers) along with severe constraints and criticality of equipment and zones coupled with the need to be able to integrate the most advanced clinical technologies. </w:t>
      </w:r>
    </w:p>
    <w:p w14:paraId="1EDCD3E9" w14:textId="77777777" w:rsidR="0089511F" w:rsidRPr="000E46F3" w:rsidRDefault="0089511F" w:rsidP="0089511F">
      <w:pPr>
        <w:rPr>
          <w:rFonts w:ascii="Arial" w:hAnsi="Arial" w:cs="Arial"/>
          <w:sz w:val="20"/>
          <w:lang w:val="en-US"/>
        </w:rPr>
      </w:pPr>
      <w:r w:rsidRPr="000E46F3">
        <w:rPr>
          <w:rFonts w:ascii="Arial" w:hAnsi="Arial" w:cs="Arial"/>
          <w:sz w:val="20"/>
          <w:lang w:val="en-US"/>
        </w:rPr>
        <w:t xml:space="preserve">Including customers, like a hospital, from the beginning in an R&amp;D project is not so common yet, but the approach has proven to be highly successful. This ensure that real needs are being solved and a market exists, and is even waiting for the developed solutions, accelerating the exploitation of the results. </w:t>
      </w:r>
    </w:p>
    <w:p w14:paraId="18BA4B0B" w14:textId="1A512CB7" w:rsidR="0089511F" w:rsidRDefault="0089511F" w:rsidP="0089511F">
      <w:pPr>
        <w:rPr>
          <w:rFonts w:ascii="Arial" w:hAnsi="Arial" w:cs="Arial"/>
          <w:i/>
          <w:sz w:val="20"/>
          <w:lang w:val="en-US"/>
        </w:rPr>
      </w:pPr>
      <w:r w:rsidRPr="000E46F3">
        <w:rPr>
          <w:rFonts w:ascii="Arial" w:hAnsi="Arial" w:cs="Arial"/>
          <w:sz w:val="20"/>
          <w:lang w:val="en-US"/>
        </w:rPr>
        <w:t xml:space="preserve">Thanks to the FUSE-IT consortium, hospitals can now continue to save energy by using smart grids and IoT, for example, and at the same time be protected against cyberattacks and thereby protect their patients. ITEA Vice-chairman Philippe Letellier explains: </w:t>
      </w:r>
      <w:r w:rsidRPr="000E46F3">
        <w:rPr>
          <w:rFonts w:ascii="Arial" w:hAnsi="Arial" w:cs="Arial"/>
          <w:i/>
          <w:sz w:val="20"/>
          <w:lang w:val="en-US"/>
        </w:rPr>
        <w:t xml:space="preserve">“With today's systems becoming more and more complex, in order to solve this complexity everyone is focusing on specific silos (Energy management, </w:t>
      </w:r>
      <w:proofErr w:type="gramStart"/>
      <w:r w:rsidRPr="000E46F3">
        <w:rPr>
          <w:rFonts w:ascii="Arial" w:hAnsi="Arial" w:cs="Arial"/>
          <w:i/>
          <w:sz w:val="20"/>
          <w:lang w:val="en-US"/>
        </w:rPr>
        <w:t>Building</w:t>
      </w:r>
      <w:proofErr w:type="gramEnd"/>
      <w:r w:rsidRPr="000E46F3">
        <w:rPr>
          <w:rFonts w:ascii="Arial" w:hAnsi="Arial" w:cs="Arial"/>
          <w:i/>
          <w:sz w:val="20"/>
          <w:lang w:val="en-US"/>
        </w:rPr>
        <w:t xml:space="preserve"> management system, Security) to reach a level of excellence. It is always at the interface of the silos that you discover some interoperability and security 'leaks'. We became convinced at the proposal level by FUSE-IT, because they choose the challenge to cross these silos to solve some of these leaks. We were enthusiastic at the end of the project by the way they delivered </w:t>
      </w:r>
      <w:r w:rsidRPr="000E46F3">
        <w:rPr>
          <w:rFonts w:ascii="Arial" w:hAnsi="Arial" w:cs="Arial"/>
          <w:i/>
          <w:sz w:val="20"/>
          <w:lang w:val="en-US"/>
        </w:rPr>
        <w:lastRenderedPageBreak/>
        <w:t>a very innovative solution which solves many of their challenges. Without question, they deserve the ITEA Award of Excellence for ‘Innovation’.</w:t>
      </w:r>
      <w:r w:rsidR="00776200" w:rsidRPr="00776200">
        <w:rPr>
          <w:rFonts w:ascii="Arial" w:hAnsi="Arial" w:cs="Arial"/>
          <w:i/>
          <w:noProof/>
          <w:sz w:val="20"/>
          <w:lang w:val="en-US"/>
        </w:rPr>
        <w:t xml:space="preserve"> </w:t>
      </w:r>
    </w:p>
    <w:p w14:paraId="7968DB82" w14:textId="372D2EC4" w:rsidR="00B84680" w:rsidRPr="00BD1A19" w:rsidRDefault="00BD1A19" w:rsidP="0089511F">
      <w:pPr>
        <w:rPr>
          <w:rFonts w:ascii="Arial" w:hAnsi="Arial" w:cs="Arial"/>
          <w:i/>
          <w:sz w:val="16"/>
          <w:lang w:val="en-US"/>
        </w:rPr>
      </w:pPr>
      <w:r>
        <w:rPr>
          <w:rFonts w:ascii="Arial" w:hAnsi="Arial" w:cs="Arial"/>
          <w:i/>
          <w:noProof/>
          <w:sz w:val="20"/>
          <w:lang w:val="en-US"/>
        </w:rPr>
        <w:drawing>
          <wp:anchor distT="0" distB="0" distL="114300" distR="114300" simplePos="0" relativeHeight="251658240" behindDoc="0" locked="0" layoutInCell="1" allowOverlap="1" wp14:anchorId="54DEECBF" wp14:editId="5B67D737">
            <wp:simplePos x="0" y="0"/>
            <wp:positionH relativeFrom="margin">
              <wp:align>right</wp:align>
            </wp:positionH>
            <wp:positionV relativeFrom="paragraph">
              <wp:posOffset>101600</wp:posOffset>
            </wp:positionV>
            <wp:extent cx="5731510" cy="1287145"/>
            <wp:effectExtent l="0" t="0" r="2540" b="825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irbus press release.png"/>
                    <pic:cNvPicPr/>
                  </pic:nvPicPr>
                  <pic:blipFill>
                    <a:blip r:embed="rId5">
                      <a:extLst>
                        <a:ext uri="{28A0092B-C50C-407E-A947-70E740481C1C}">
                          <a14:useLocalDpi xmlns:a14="http://schemas.microsoft.com/office/drawing/2010/main" val="0"/>
                        </a:ext>
                      </a:extLst>
                    </a:blip>
                    <a:stretch>
                      <a:fillRect/>
                    </a:stretch>
                  </pic:blipFill>
                  <pic:spPr>
                    <a:xfrm>
                      <a:off x="0" y="0"/>
                      <a:ext cx="5731510" cy="1287145"/>
                    </a:xfrm>
                    <a:prstGeom prst="rect">
                      <a:avLst/>
                    </a:prstGeom>
                  </pic:spPr>
                </pic:pic>
              </a:graphicData>
            </a:graphic>
          </wp:anchor>
        </w:drawing>
      </w:r>
      <w:r w:rsidRPr="00BD1A19">
        <w:rPr>
          <w:rFonts w:ascii="Arial" w:hAnsi="Arial" w:cs="Arial"/>
          <w:i/>
          <w:sz w:val="16"/>
          <w:lang w:val="en-US"/>
        </w:rPr>
        <w:t xml:space="preserve">Adrien Philippe </w:t>
      </w:r>
      <w:proofErr w:type="spellStart"/>
      <w:r w:rsidRPr="00BD1A19">
        <w:rPr>
          <w:rFonts w:ascii="Arial" w:hAnsi="Arial" w:cs="Arial"/>
          <w:i/>
          <w:sz w:val="16"/>
          <w:lang w:val="en-US"/>
        </w:rPr>
        <w:t>Bécue</w:t>
      </w:r>
      <w:proofErr w:type="spellEnd"/>
      <w:r w:rsidRPr="00BD1A19">
        <w:rPr>
          <w:rFonts w:ascii="Arial" w:hAnsi="Arial" w:cs="Arial"/>
          <w:i/>
          <w:sz w:val="16"/>
          <w:lang w:val="en-US"/>
        </w:rPr>
        <w:t xml:space="preserve"> from Airbus </w:t>
      </w:r>
      <w:proofErr w:type="spellStart"/>
      <w:r w:rsidRPr="00BD1A19">
        <w:rPr>
          <w:rFonts w:ascii="Arial" w:hAnsi="Arial" w:cs="Arial"/>
          <w:i/>
          <w:sz w:val="16"/>
          <w:lang w:val="en-US"/>
        </w:rPr>
        <w:t>CyberSecurity</w:t>
      </w:r>
      <w:proofErr w:type="spellEnd"/>
      <w:r w:rsidRPr="00BD1A19">
        <w:rPr>
          <w:rFonts w:ascii="Arial" w:hAnsi="Arial" w:cs="Arial"/>
          <w:i/>
          <w:sz w:val="16"/>
          <w:lang w:val="en-US"/>
        </w:rPr>
        <w:t xml:space="preserve"> receives the ITEA Award of Excellence for the FUSE-IT project</w:t>
      </w:r>
    </w:p>
    <w:p w14:paraId="3DDD9DB8" w14:textId="77777777" w:rsidR="0089511F" w:rsidRPr="000E46F3" w:rsidRDefault="0089511F" w:rsidP="0089511F">
      <w:pPr>
        <w:spacing w:line="240" w:lineRule="auto"/>
        <w:jc w:val="both"/>
        <w:rPr>
          <w:rFonts w:ascii="Arial" w:hAnsi="Arial" w:cs="Arial"/>
        </w:rPr>
      </w:pPr>
      <w:r w:rsidRPr="000E46F3">
        <w:rPr>
          <w:rFonts w:ascii="Arial" w:hAnsi="Arial" w:cs="Arial"/>
        </w:rPr>
        <w:t>“</w:t>
      </w:r>
      <w:r w:rsidRPr="00D651DE">
        <w:rPr>
          <w:rFonts w:ascii="Arial" w:hAnsi="Arial" w:cs="Arial"/>
          <w:i/>
        </w:rPr>
        <w:t xml:space="preserve">Airbus </w:t>
      </w:r>
      <w:proofErr w:type="spellStart"/>
      <w:r w:rsidRPr="00D651DE">
        <w:rPr>
          <w:rFonts w:ascii="Arial" w:hAnsi="Arial" w:cs="Arial"/>
          <w:i/>
        </w:rPr>
        <w:t>CyberSecurity</w:t>
      </w:r>
      <w:proofErr w:type="spellEnd"/>
      <w:r w:rsidRPr="00D651DE">
        <w:rPr>
          <w:rFonts w:ascii="Arial" w:hAnsi="Arial" w:cs="Arial"/>
          <w:i/>
        </w:rPr>
        <w:t xml:space="preserve"> strives to be at the leading edge of innovation</w:t>
      </w:r>
      <w:r w:rsidRPr="00D651DE">
        <w:rPr>
          <w:rFonts w:ascii="Arial" w:hAnsi="Arial" w:cs="Arial"/>
          <w:i/>
          <w:lang w:val="en-US"/>
        </w:rPr>
        <w:t xml:space="preserve"> in fields which combine safety and security</w:t>
      </w:r>
      <w:r w:rsidRPr="00D651DE">
        <w:rPr>
          <w:rFonts w:ascii="Arial" w:hAnsi="Arial" w:cs="Arial"/>
          <w:i/>
        </w:rPr>
        <w:t>. Award-winning projects such as FUSE-IT show that we are moving along in the right direction</w:t>
      </w:r>
      <w:r w:rsidRPr="000E46F3">
        <w:rPr>
          <w:rFonts w:ascii="Arial" w:hAnsi="Arial" w:cs="Arial"/>
        </w:rPr>
        <w:t xml:space="preserve">,” said Steve </w:t>
      </w:r>
      <w:proofErr w:type="spellStart"/>
      <w:r w:rsidRPr="000E46F3">
        <w:rPr>
          <w:rFonts w:ascii="Arial" w:hAnsi="Arial" w:cs="Arial"/>
        </w:rPr>
        <w:t>Rymell</w:t>
      </w:r>
      <w:proofErr w:type="spellEnd"/>
      <w:r w:rsidRPr="000E46F3">
        <w:rPr>
          <w:rFonts w:ascii="Arial" w:hAnsi="Arial" w:cs="Arial"/>
        </w:rPr>
        <w:t xml:space="preserve">, Head of Technology at Airbus </w:t>
      </w:r>
      <w:proofErr w:type="spellStart"/>
      <w:r w:rsidRPr="000E46F3">
        <w:rPr>
          <w:rFonts w:ascii="Arial" w:hAnsi="Arial" w:cs="Arial"/>
        </w:rPr>
        <w:t>CyberSecurity</w:t>
      </w:r>
      <w:proofErr w:type="spellEnd"/>
      <w:r w:rsidRPr="000E46F3">
        <w:rPr>
          <w:rFonts w:ascii="Arial" w:hAnsi="Arial" w:cs="Arial"/>
        </w:rPr>
        <w:t xml:space="preserve">. </w:t>
      </w:r>
    </w:p>
    <w:p w14:paraId="79F86293" w14:textId="77777777" w:rsidR="0089511F" w:rsidRPr="000E46F3" w:rsidRDefault="0089511F" w:rsidP="0089511F">
      <w:pPr>
        <w:rPr>
          <w:rFonts w:ascii="Arial" w:hAnsi="Arial" w:cs="Arial"/>
          <w:i/>
          <w:sz w:val="20"/>
        </w:rPr>
      </w:pPr>
    </w:p>
    <w:p w14:paraId="48EA8D39" w14:textId="117BCA4D" w:rsidR="0089511F" w:rsidRPr="000E46F3" w:rsidRDefault="0089511F" w:rsidP="0089511F">
      <w:pPr>
        <w:rPr>
          <w:rFonts w:ascii="Arial" w:hAnsi="Arial" w:cs="Arial"/>
          <w:b/>
          <w:sz w:val="20"/>
          <w:lang w:val="en-US"/>
        </w:rPr>
      </w:pPr>
      <w:r w:rsidRPr="000E46F3">
        <w:rPr>
          <w:rFonts w:ascii="Arial" w:hAnsi="Arial" w:cs="Arial"/>
          <w:b/>
          <w:sz w:val="20"/>
          <w:lang w:val="en-US"/>
        </w:rPr>
        <w:t>More information:</w:t>
      </w:r>
      <w:bookmarkStart w:id="0" w:name="_GoBack"/>
      <w:bookmarkEnd w:id="0"/>
      <w:r w:rsidRPr="000E46F3">
        <w:rPr>
          <w:rFonts w:ascii="Arial" w:hAnsi="Arial" w:cs="Arial"/>
          <w:b/>
          <w:sz w:val="20"/>
          <w:lang w:val="en-US"/>
        </w:rPr>
        <w:br/>
      </w:r>
      <w:hyperlink r:id="rId6" w:history="1">
        <w:r w:rsidR="00414C57" w:rsidRPr="00EC174F">
          <w:rPr>
            <w:rStyle w:val="Hyperlink"/>
            <w:rFonts w:ascii="Arial" w:hAnsi="Arial" w:cs="Arial"/>
            <w:sz w:val="20"/>
            <w:lang w:val="en-US"/>
          </w:rPr>
          <w:t>https://itea3.org/project/fuse-it.html</w:t>
        </w:r>
      </w:hyperlink>
      <w:r w:rsidR="00414C57">
        <w:rPr>
          <w:rStyle w:val="Hyperlink"/>
          <w:rFonts w:ascii="Arial" w:hAnsi="Arial" w:cs="Arial"/>
          <w:color w:val="auto"/>
          <w:sz w:val="20"/>
          <w:lang w:val="en-US"/>
        </w:rPr>
        <w:t xml:space="preserve">  </w:t>
      </w:r>
      <w:r w:rsidRPr="000E46F3">
        <w:rPr>
          <w:rFonts w:ascii="Arial" w:hAnsi="Arial" w:cs="Arial"/>
          <w:sz w:val="20"/>
          <w:lang w:val="en-US"/>
        </w:rPr>
        <w:t xml:space="preserve"> </w:t>
      </w:r>
      <w:r w:rsidRPr="000E46F3">
        <w:rPr>
          <w:rFonts w:ascii="Arial" w:hAnsi="Arial" w:cs="Arial"/>
          <w:sz w:val="20"/>
          <w:lang w:val="en-US"/>
        </w:rPr>
        <w:br/>
      </w:r>
    </w:p>
    <w:p w14:paraId="6938AC3B" w14:textId="77777777" w:rsidR="0089511F" w:rsidRPr="000E46F3" w:rsidRDefault="0089511F" w:rsidP="0089511F">
      <w:pPr>
        <w:rPr>
          <w:rFonts w:ascii="Arial" w:hAnsi="Arial" w:cs="Arial"/>
          <w:b/>
          <w:sz w:val="20"/>
          <w:lang w:val="en-US"/>
        </w:rPr>
      </w:pPr>
      <w:r w:rsidRPr="000E46F3">
        <w:rPr>
          <w:rFonts w:ascii="Arial" w:hAnsi="Arial" w:cs="Arial"/>
          <w:b/>
          <w:sz w:val="20"/>
          <w:lang w:val="en-US"/>
        </w:rPr>
        <w:t>About ITEA</w:t>
      </w:r>
    </w:p>
    <w:p w14:paraId="3E343C2F" w14:textId="77777777" w:rsidR="0089511F" w:rsidRPr="000E46F3" w:rsidRDefault="0089511F" w:rsidP="0089511F">
      <w:pPr>
        <w:rPr>
          <w:rFonts w:ascii="Arial" w:hAnsi="Arial" w:cs="Arial"/>
          <w:sz w:val="20"/>
          <w:lang w:val="en-US"/>
        </w:rPr>
      </w:pPr>
      <w:r w:rsidRPr="000E46F3">
        <w:rPr>
          <w:rFonts w:ascii="Arial" w:hAnsi="Arial" w:cs="Arial"/>
          <w:sz w:val="20"/>
          <w:lang w:val="en-US"/>
        </w:rPr>
        <w:t xml:space="preserve">ITEA is a transnational and industry-driven R&amp;D&amp;I </w:t>
      </w:r>
      <w:proofErr w:type="spellStart"/>
      <w:r w:rsidRPr="000E46F3">
        <w:rPr>
          <w:rFonts w:ascii="Arial" w:hAnsi="Arial" w:cs="Arial"/>
          <w:sz w:val="20"/>
          <w:lang w:val="en-US"/>
        </w:rPr>
        <w:t>programme</w:t>
      </w:r>
      <w:proofErr w:type="spellEnd"/>
      <w:r w:rsidRPr="000E46F3">
        <w:rPr>
          <w:rFonts w:ascii="Arial" w:hAnsi="Arial" w:cs="Arial"/>
          <w:sz w:val="20"/>
          <w:lang w:val="en-US"/>
        </w:rPr>
        <w:t xml:space="preserve"> in the domain of software innovation. ITEA is a Cluster </w:t>
      </w:r>
      <w:proofErr w:type="spellStart"/>
      <w:r w:rsidRPr="000E46F3">
        <w:rPr>
          <w:rFonts w:ascii="Arial" w:hAnsi="Arial" w:cs="Arial"/>
          <w:sz w:val="20"/>
          <w:lang w:val="en-US"/>
        </w:rPr>
        <w:t>programme</w:t>
      </w:r>
      <w:proofErr w:type="spellEnd"/>
      <w:r w:rsidRPr="000E46F3">
        <w:rPr>
          <w:rFonts w:ascii="Arial" w:hAnsi="Arial" w:cs="Arial"/>
          <w:sz w:val="20"/>
          <w:lang w:val="en-US"/>
        </w:rPr>
        <w:t xml:space="preserve"> of EUREKA, an intergovernmental network for R&amp;D&amp;I cooperation, involving over 40 countries globally. ITEA enables an international and knowledgeable community to collaborate in funded projects that turn innovative ideas into new businesses, jobs, economic growth and benefits for society. ITEA is open to large industry, small and medium-sized enterprises (SMEs), start-ups, academia and customer </w:t>
      </w:r>
      <w:proofErr w:type="spellStart"/>
      <w:r w:rsidRPr="000E46F3">
        <w:rPr>
          <w:rFonts w:ascii="Arial" w:hAnsi="Arial" w:cs="Arial"/>
          <w:sz w:val="20"/>
          <w:lang w:val="en-US"/>
        </w:rPr>
        <w:t>organisations</w:t>
      </w:r>
      <w:proofErr w:type="spellEnd"/>
      <w:r w:rsidRPr="000E46F3">
        <w:rPr>
          <w:rFonts w:ascii="Arial" w:hAnsi="Arial" w:cs="Arial"/>
          <w:sz w:val="20"/>
          <w:lang w:val="en-US"/>
        </w:rPr>
        <w:t xml:space="preserve"> and its bottom-up project creation ensures that the project ideas are industry-driven and based on </w:t>
      </w:r>
      <w:proofErr w:type="spellStart"/>
      <w:r w:rsidRPr="000E46F3">
        <w:rPr>
          <w:rFonts w:ascii="Arial" w:hAnsi="Arial" w:cs="Arial"/>
          <w:sz w:val="20"/>
          <w:lang w:val="en-US"/>
        </w:rPr>
        <w:t>actal</w:t>
      </w:r>
      <w:proofErr w:type="spellEnd"/>
      <w:r w:rsidRPr="000E46F3">
        <w:rPr>
          <w:rFonts w:ascii="Arial" w:hAnsi="Arial" w:cs="Arial"/>
          <w:sz w:val="20"/>
          <w:lang w:val="en-US"/>
        </w:rPr>
        <w:t xml:space="preserve"> customer needs. The ITEA </w:t>
      </w:r>
      <w:proofErr w:type="spellStart"/>
      <w:r w:rsidRPr="000E46F3">
        <w:rPr>
          <w:rFonts w:ascii="Arial" w:hAnsi="Arial" w:cs="Arial"/>
          <w:sz w:val="20"/>
          <w:lang w:val="en-US"/>
        </w:rPr>
        <w:t>programme</w:t>
      </w:r>
      <w:proofErr w:type="spellEnd"/>
      <w:r w:rsidRPr="000E46F3">
        <w:rPr>
          <w:rFonts w:ascii="Arial" w:hAnsi="Arial" w:cs="Arial"/>
          <w:sz w:val="20"/>
          <w:lang w:val="en-US"/>
        </w:rPr>
        <w:t xml:space="preserve"> is publicly funded on a national level; each ITEA project partner can apply for funding from their own national Public Authority.</w:t>
      </w:r>
    </w:p>
    <w:p w14:paraId="74F5AE5D" w14:textId="77777777" w:rsidR="0089511F" w:rsidRPr="000E46F3" w:rsidRDefault="0089511F" w:rsidP="0089511F">
      <w:pPr>
        <w:rPr>
          <w:rFonts w:ascii="Arial" w:hAnsi="Arial" w:cs="Arial"/>
          <w:sz w:val="20"/>
          <w:lang w:val="en-US"/>
        </w:rPr>
      </w:pPr>
    </w:p>
    <w:p w14:paraId="102F1714" w14:textId="42690053" w:rsidR="0089511F" w:rsidRPr="000E46F3" w:rsidRDefault="0089511F" w:rsidP="0089511F">
      <w:pPr>
        <w:rPr>
          <w:rFonts w:ascii="Arial" w:hAnsi="Arial" w:cs="Arial"/>
          <w:sz w:val="20"/>
          <w:lang w:val="nl-NL"/>
        </w:rPr>
      </w:pPr>
      <w:r w:rsidRPr="000E46F3">
        <w:rPr>
          <w:rFonts w:ascii="Arial" w:hAnsi="Arial" w:cs="Arial"/>
          <w:b/>
          <w:sz w:val="20"/>
          <w:lang w:val="nl-NL"/>
        </w:rPr>
        <w:t>Press contact</w:t>
      </w:r>
      <w:r w:rsidRPr="000E46F3">
        <w:rPr>
          <w:rFonts w:ascii="Arial" w:hAnsi="Arial" w:cs="Arial"/>
          <w:sz w:val="20"/>
          <w:lang w:val="nl-NL"/>
        </w:rPr>
        <w:t>:</w:t>
      </w:r>
      <w:r w:rsidRPr="000E46F3">
        <w:rPr>
          <w:rFonts w:ascii="Arial" w:hAnsi="Arial" w:cs="Arial"/>
          <w:sz w:val="20"/>
          <w:lang w:val="nl-NL"/>
        </w:rPr>
        <w:br/>
        <w:t>Linda van den Borne</w:t>
      </w:r>
      <w:r w:rsidRPr="000E46F3">
        <w:rPr>
          <w:rFonts w:ascii="Arial" w:hAnsi="Arial" w:cs="Arial"/>
          <w:sz w:val="20"/>
          <w:lang w:val="nl-NL"/>
        </w:rPr>
        <w:br/>
      </w:r>
      <w:hyperlink r:id="rId7" w:history="1">
        <w:r w:rsidR="00414C57" w:rsidRPr="00EC174F">
          <w:rPr>
            <w:rStyle w:val="Hyperlink"/>
            <w:rFonts w:ascii="Arial" w:hAnsi="Arial" w:cs="Arial"/>
            <w:lang w:val="nl-NL"/>
          </w:rPr>
          <w:t>linda.van.den.borne@itea3.org</w:t>
        </w:r>
      </w:hyperlink>
      <w:r w:rsidR="00414C57">
        <w:rPr>
          <w:rStyle w:val="Hyperlink"/>
          <w:rFonts w:ascii="Arial" w:hAnsi="Arial" w:cs="Arial"/>
          <w:color w:val="auto"/>
          <w:lang w:val="nl-NL"/>
        </w:rPr>
        <w:t xml:space="preserve">  </w:t>
      </w:r>
      <w:r w:rsidRPr="000E46F3">
        <w:rPr>
          <w:rFonts w:ascii="Arial" w:hAnsi="Arial" w:cs="Arial"/>
          <w:sz w:val="20"/>
          <w:lang w:val="nl-NL"/>
        </w:rPr>
        <w:br/>
        <w:t>+31 88 00 36 165</w:t>
      </w:r>
    </w:p>
    <w:p w14:paraId="09D56F3D" w14:textId="1E7E59A6" w:rsidR="006338AF" w:rsidRDefault="006338AF" w:rsidP="0089511F">
      <w:pPr>
        <w:rPr>
          <w:rFonts w:ascii="Arial" w:hAnsi="Arial" w:cs="Arial"/>
          <w:sz w:val="20"/>
          <w:lang w:val="nl-NL"/>
        </w:rPr>
      </w:pPr>
    </w:p>
    <w:sectPr w:rsidR="006338AF" w:rsidSect="00E725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546D7"/>
    <w:multiLevelType w:val="hybridMultilevel"/>
    <w:tmpl w:val="CCB23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6A696D"/>
    <w:multiLevelType w:val="hybridMultilevel"/>
    <w:tmpl w:val="96D609D6"/>
    <w:lvl w:ilvl="0" w:tplc="BD62E980">
      <w:start w:val="1"/>
      <w:numFmt w:val="bullet"/>
      <w:lvlText w:val="•"/>
      <w:lvlJc w:val="left"/>
      <w:pPr>
        <w:tabs>
          <w:tab w:val="num" w:pos="720"/>
        </w:tabs>
        <w:ind w:left="720" w:hanging="360"/>
      </w:pPr>
      <w:rPr>
        <w:rFonts w:ascii="Arial" w:hAnsi="Arial" w:hint="default"/>
      </w:rPr>
    </w:lvl>
    <w:lvl w:ilvl="1" w:tplc="834C85AE" w:tentative="1">
      <w:start w:val="1"/>
      <w:numFmt w:val="bullet"/>
      <w:lvlText w:val="•"/>
      <w:lvlJc w:val="left"/>
      <w:pPr>
        <w:tabs>
          <w:tab w:val="num" w:pos="1440"/>
        </w:tabs>
        <w:ind w:left="1440" w:hanging="360"/>
      </w:pPr>
      <w:rPr>
        <w:rFonts w:ascii="Arial" w:hAnsi="Arial" w:hint="default"/>
      </w:rPr>
    </w:lvl>
    <w:lvl w:ilvl="2" w:tplc="FA005784" w:tentative="1">
      <w:start w:val="1"/>
      <w:numFmt w:val="bullet"/>
      <w:lvlText w:val="•"/>
      <w:lvlJc w:val="left"/>
      <w:pPr>
        <w:tabs>
          <w:tab w:val="num" w:pos="2160"/>
        </w:tabs>
        <w:ind w:left="2160" w:hanging="360"/>
      </w:pPr>
      <w:rPr>
        <w:rFonts w:ascii="Arial" w:hAnsi="Arial" w:hint="default"/>
      </w:rPr>
    </w:lvl>
    <w:lvl w:ilvl="3" w:tplc="E2C08614" w:tentative="1">
      <w:start w:val="1"/>
      <w:numFmt w:val="bullet"/>
      <w:lvlText w:val="•"/>
      <w:lvlJc w:val="left"/>
      <w:pPr>
        <w:tabs>
          <w:tab w:val="num" w:pos="2880"/>
        </w:tabs>
        <w:ind w:left="2880" w:hanging="360"/>
      </w:pPr>
      <w:rPr>
        <w:rFonts w:ascii="Arial" w:hAnsi="Arial" w:hint="default"/>
      </w:rPr>
    </w:lvl>
    <w:lvl w:ilvl="4" w:tplc="0B9A5552" w:tentative="1">
      <w:start w:val="1"/>
      <w:numFmt w:val="bullet"/>
      <w:lvlText w:val="•"/>
      <w:lvlJc w:val="left"/>
      <w:pPr>
        <w:tabs>
          <w:tab w:val="num" w:pos="3600"/>
        </w:tabs>
        <w:ind w:left="3600" w:hanging="360"/>
      </w:pPr>
      <w:rPr>
        <w:rFonts w:ascii="Arial" w:hAnsi="Arial" w:hint="default"/>
      </w:rPr>
    </w:lvl>
    <w:lvl w:ilvl="5" w:tplc="AA98358C" w:tentative="1">
      <w:start w:val="1"/>
      <w:numFmt w:val="bullet"/>
      <w:lvlText w:val="•"/>
      <w:lvlJc w:val="left"/>
      <w:pPr>
        <w:tabs>
          <w:tab w:val="num" w:pos="4320"/>
        </w:tabs>
        <w:ind w:left="4320" w:hanging="360"/>
      </w:pPr>
      <w:rPr>
        <w:rFonts w:ascii="Arial" w:hAnsi="Arial" w:hint="default"/>
      </w:rPr>
    </w:lvl>
    <w:lvl w:ilvl="6" w:tplc="CB3658E4" w:tentative="1">
      <w:start w:val="1"/>
      <w:numFmt w:val="bullet"/>
      <w:lvlText w:val="•"/>
      <w:lvlJc w:val="left"/>
      <w:pPr>
        <w:tabs>
          <w:tab w:val="num" w:pos="5040"/>
        </w:tabs>
        <w:ind w:left="5040" w:hanging="360"/>
      </w:pPr>
      <w:rPr>
        <w:rFonts w:ascii="Arial" w:hAnsi="Arial" w:hint="default"/>
      </w:rPr>
    </w:lvl>
    <w:lvl w:ilvl="7" w:tplc="AF861DE0" w:tentative="1">
      <w:start w:val="1"/>
      <w:numFmt w:val="bullet"/>
      <w:lvlText w:val="•"/>
      <w:lvlJc w:val="left"/>
      <w:pPr>
        <w:tabs>
          <w:tab w:val="num" w:pos="5760"/>
        </w:tabs>
        <w:ind w:left="5760" w:hanging="360"/>
      </w:pPr>
      <w:rPr>
        <w:rFonts w:ascii="Arial" w:hAnsi="Arial" w:hint="default"/>
      </w:rPr>
    </w:lvl>
    <w:lvl w:ilvl="8" w:tplc="9C56229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9CE2921"/>
    <w:multiLevelType w:val="hybridMultilevel"/>
    <w:tmpl w:val="CF884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897CC7"/>
    <w:multiLevelType w:val="hybridMultilevel"/>
    <w:tmpl w:val="164A8484"/>
    <w:lvl w:ilvl="0" w:tplc="A85EB58A">
      <w:start w:val="2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89187F"/>
    <w:multiLevelType w:val="hybridMultilevel"/>
    <w:tmpl w:val="09B85550"/>
    <w:lvl w:ilvl="0" w:tplc="41606FC8">
      <w:start w:val="1"/>
      <w:numFmt w:val="bullet"/>
      <w:lvlText w:val="•"/>
      <w:lvlJc w:val="left"/>
      <w:pPr>
        <w:tabs>
          <w:tab w:val="num" w:pos="720"/>
        </w:tabs>
        <w:ind w:left="720" w:hanging="360"/>
      </w:pPr>
      <w:rPr>
        <w:rFonts w:ascii="Arial" w:hAnsi="Arial" w:hint="default"/>
      </w:rPr>
    </w:lvl>
    <w:lvl w:ilvl="1" w:tplc="DFEC1B92" w:tentative="1">
      <w:start w:val="1"/>
      <w:numFmt w:val="bullet"/>
      <w:lvlText w:val="•"/>
      <w:lvlJc w:val="left"/>
      <w:pPr>
        <w:tabs>
          <w:tab w:val="num" w:pos="1440"/>
        </w:tabs>
        <w:ind w:left="1440" w:hanging="360"/>
      </w:pPr>
      <w:rPr>
        <w:rFonts w:ascii="Arial" w:hAnsi="Arial" w:hint="default"/>
      </w:rPr>
    </w:lvl>
    <w:lvl w:ilvl="2" w:tplc="F5E4BFCC" w:tentative="1">
      <w:start w:val="1"/>
      <w:numFmt w:val="bullet"/>
      <w:lvlText w:val="•"/>
      <w:lvlJc w:val="left"/>
      <w:pPr>
        <w:tabs>
          <w:tab w:val="num" w:pos="2160"/>
        </w:tabs>
        <w:ind w:left="2160" w:hanging="360"/>
      </w:pPr>
      <w:rPr>
        <w:rFonts w:ascii="Arial" w:hAnsi="Arial" w:hint="default"/>
      </w:rPr>
    </w:lvl>
    <w:lvl w:ilvl="3" w:tplc="9632A52E" w:tentative="1">
      <w:start w:val="1"/>
      <w:numFmt w:val="bullet"/>
      <w:lvlText w:val="•"/>
      <w:lvlJc w:val="left"/>
      <w:pPr>
        <w:tabs>
          <w:tab w:val="num" w:pos="2880"/>
        </w:tabs>
        <w:ind w:left="2880" w:hanging="360"/>
      </w:pPr>
      <w:rPr>
        <w:rFonts w:ascii="Arial" w:hAnsi="Arial" w:hint="default"/>
      </w:rPr>
    </w:lvl>
    <w:lvl w:ilvl="4" w:tplc="6B8A301E" w:tentative="1">
      <w:start w:val="1"/>
      <w:numFmt w:val="bullet"/>
      <w:lvlText w:val="•"/>
      <w:lvlJc w:val="left"/>
      <w:pPr>
        <w:tabs>
          <w:tab w:val="num" w:pos="3600"/>
        </w:tabs>
        <w:ind w:left="3600" w:hanging="360"/>
      </w:pPr>
      <w:rPr>
        <w:rFonts w:ascii="Arial" w:hAnsi="Arial" w:hint="default"/>
      </w:rPr>
    </w:lvl>
    <w:lvl w:ilvl="5" w:tplc="3B78B69A" w:tentative="1">
      <w:start w:val="1"/>
      <w:numFmt w:val="bullet"/>
      <w:lvlText w:val="•"/>
      <w:lvlJc w:val="left"/>
      <w:pPr>
        <w:tabs>
          <w:tab w:val="num" w:pos="4320"/>
        </w:tabs>
        <w:ind w:left="4320" w:hanging="360"/>
      </w:pPr>
      <w:rPr>
        <w:rFonts w:ascii="Arial" w:hAnsi="Arial" w:hint="default"/>
      </w:rPr>
    </w:lvl>
    <w:lvl w:ilvl="6" w:tplc="E732FA4C" w:tentative="1">
      <w:start w:val="1"/>
      <w:numFmt w:val="bullet"/>
      <w:lvlText w:val="•"/>
      <w:lvlJc w:val="left"/>
      <w:pPr>
        <w:tabs>
          <w:tab w:val="num" w:pos="5040"/>
        </w:tabs>
        <w:ind w:left="5040" w:hanging="360"/>
      </w:pPr>
      <w:rPr>
        <w:rFonts w:ascii="Arial" w:hAnsi="Arial" w:hint="default"/>
      </w:rPr>
    </w:lvl>
    <w:lvl w:ilvl="7" w:tplc="CAEE92FC" w:tentative="1">
      <w:start w:val="1"/>
      <w:numFmt w:val="bullet"/>
      <w:lvlText w:val="•"/>
      <w:lvlJc w:val="left"/>
      <w:pPr>
        <w:tabs>
          <w:tab w:val="num" w:pos="5760"/>
        </w:tabs>
        <w:ind w:left="5760" w:hanging="360"/>
      </w:pPr>
      <w:rPr>
        <w:rFonts w:ascii="Arial" w:hAnsi="Arial" w:hint="default"/>
      </w:rPr>
    </w:lvl>
    <w:lvl w:ilvl="8" w:tplc="6CFA504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D14"/>
    <w:rsid w:val="00002831"/>
    <w:rsid w:val="00054275"/>
    <w:rsid w:val="000876AA"/>
    <w:rsid w:val="000A4480"/>
    <w:rsid w:val="000B1572"/>
    <w:rsid w:val="000D40C3"/>
    <w:rsid w:val="000F4A3C"/>
    <w:rsid w:val="00104CF9"/>
    <w:rsid w:val="001135F4"/>
    <w:rsid w:val="001326C7"/>
    <w:rsid w:val="00154331"/>
    <w:rsid w:val="00161420"/>
    <w:rsid w:val="00193A86"/>
    <w:rsid w:val="001C7752"/>
    <w:rsid w:val="001F47B7"/>
    <w:rsid w:val="00211C84"/>
    <w:rsid w:val="002403F9"/>
    <w:rsid w:val="00240DAC"/>
    <w:rsid w:val="00253308"/>
    <w:rsid w:val="00277140"/>
    <w:rsid w:val="002C6E78"/>
    <w:rsid w:val="002E3F43"/>
    <w:rsid w:val="002F1FEA"/>
    <w:rsid w:val="003270D9"/>
    <w:rsid w:val="0035266D"/>
    <w:rsid w:val="0036512C"/>
    <w:rsid w:val="003A1CFA"/>
    <w:rsid w:val="003C5F55"/>
    <w:rsid w:val="003D638A"/>
    <w:rsid w:val="003E06CA"/>
    <w:rsid w:val="003F5BBE"/>
    <w:rsid w:val="004140B4"/>
    <w:rsid w:val="00414C57"/>
    <w:rsid w:val="00415E9C"/>
    <w:rsid w:val="004324D5"/>
    <w:rsid w:val="004365CF"/>
    <w:rsid w:val="004A32D7"/>
    <w:rsid w:val="004A383E"/>
    <w:rsid w:val="004D3830"/>
    <w:rsid w:val="0050291E"/>
    <w:rsid w:val="00504B36"/>
    <w:rsid w:val="00515244"/>
    <w:rsid w:val="00537D0F"/>
    <w:rsid w:val="00544B12"/>
    <w:rsid w:val="005561AF"/>
    <w:rsid w:val="005818E5"/>
    <w:rsid w:val="005839D5"/>
    <w:rsid w:val="005A0C9F"/>
    <w:rsid w:val="005C1277"/>
    <w:rsid w:val="006338AF"/>
    <w:rsid w:val="00651B01"/>
    <w:rsid w:val="006A1A1B"/>
    <w:rsid w:val="006C5689"/>
    <w:rsid w:val="006F5A2B"/>
    <w:rsid w:val="00720D69"/>
    <w:rsid w:val="00726CED"/>
    <w:rsid w:val="00770037"/>
    <w:rsid w:val="00776200"/>
    <w:rsid w:val="00790A3D"/>
    <w:rsid w:val="007A6BF2"/>
    <w:rsid w:val="007A7195"/>
    <w:rsid w:val="007E3E45"/>
    <w:rsid w:val="007F003D"/>
    <w:rsid w:val="00854D14"/>
    <w:rsid w:val="00887563"/>
    <w:rsid w:val="0089511F"/>
    <w:rsid w:val="008A631D"/>
    <w:rsid w:val="0094138C"/>
    <w:rsid w:val="0095421B"/>
    <w:rsid w:val="009661D8"/>
    <w:rsid w:val="009A0F98"/>
    <w:rsid w:val="009B4910"/>
    <w:rsid w:val="009C0AD2"/>
    <w:rsid w:val="009C61EB"/>
    <w:rsid w:val="009D2BC3"/>
    <w:rsid w:val="009E34C5"/>
    <w:rsid w:val="00A35AAC"/>
    <w:rsid w:val="00A40233"/>
    <w:rsid w:val="00A77EDA"/>
    <w:rsid w:val="00AA3839"/>
    <w:rsid w:val="00AB52EE"/>
    <w:rsid w:val="00B1737D"/>
    <w:rsid w:val="00B84680"/>
    <w:rsid w:val="00BA04CB"/>
    <w:rsid w:val="00BD1A19"/>
    <w:rsid w:val="00C127CA"/>
    <w:rsid w:val="00C362D0"/>
    <w:rsid w:val="00C47009"/>
    <w:rsid w:val="00CA17F7"/>
    <w:rsid w:val="00CB718C"/>
    <w:rsid w:val="00CB7193"/>
    <w:rsid w:val="00CD7244"/>
    <w:rsid w:val="00CE1BCC"/>
    <w:rsid w:val="00D112B2"/>
    <w:rsid w:val="00D1741E"/>
    <w:rsid w:val="00D651DE"/>
    <w:rsid w:val="00D81F98"/>
    <w:rsid w:val="00DB055A"/>
    <w:rsid w:val="00DD6A05"/>
    <w:rsid w:val="00DF55CB"/>
    <w:rsid w:val="00E12029"/>
    <w:rsid w:val="00E276AF"/>
    <w:rsid w:val="00E44C6B"/>
    <w:rsid w:val="00E67587"/>
    <w:rsid w:val="00E7251B"/>
    <w:rsid w:val="00E90485"/>
    <w:rsid w:val="00EC735E"/>
    <w:rsid w:val="00EF6456"/>
    <w:rsid w:val="00F60ADB"/>
    <w:rsid w:val="00F72BB1"/>
    <w:rsid w:val="00F87373"/>
    <w:rsid w:val="00F87C25"/>
    <w:rsid w:val="00FC571F"/>
    <w:rsid w:val="00FC72AD"/>
    <w:rsid w:val="00FF04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30270"/>
  <w15:docId w15:val="{CA62992F-9E71-4FCB-A3AD-1EC8CD48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2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4D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54D14"/>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338AF"/>
    <w:rPr>
      <w:color w:val="0563C1" w:themeColor="hyperlink"/>
      <w:u w:val="single"/>
    </w:rPr>
  </w:style>
  <w:style w:type="character" w:styleId="CommentReference">
    <w:name w:val="annotation reference"/>
    <w:basedOn w:val="DefaultParagraphFont"/>
    <w:uiPriority w:val="99"/>
    <w:semiHidden/>
    <w:unhideWhenUsed/>
    <w:rsid w:val="009D2BC3"/>
    <w:rPr>
      <w:sz w:val="16"/>
      <w:szCs w:val="16"/>
    </w:rPr>
  </w:style>
  <w:style w:type="paragraph" w:styleId="CommentText">
    <w:name w:val="annotation text"/>
    <w:basedOn w:val="Normal"/>
    <w:link w:val="CommentTextChar"/>
    <w:uiPriority w:val="99"/>
    <w:semiHidden/>
    <w:unhideWhenUsed/>
    <w:rsid w:val="009D2BC3"/>
    <w:pPr>
      <w:spacing w:line="240" w:lineRule="auto"/>
    </w:pPr>
    <w:rPr>
      <w:sz w:val="20"/>
      <w:szCs w:val="20"/>
    </w:rPr>
  </w:style>
  <w:style w:type="character" w:customStyle="1" w:styleId="CommentTextChar">
    <w:name w:val="Comment Text Char"/>
    <w:basedOn w:val="DefaultParagraphFont"/>
    <w:link w:val="CommentText"/>
    <w:uiPriority w:val="99"/>
    <w:semiHidden/>
    <w:rsid w:val="009D2BC3"/>
    <w:rPr>
      <w:sz w:val="20"/>
      <w:szCs w:val="20"/>
    </w:rPr>
  </w:style>
  <w:style w:type="paragraph" w:styleId="CommentSubject">
    <w:name w:val="annotation subject"/>
    <w:basedOn w:val="CommentText"/>
    <w:next w:val="CommentText"/>
    <w:link w:val="CommentSubjectChar"/>
    <w:uiPriority w:val="99"/>
    <w:semiHidden/>
    <w:unhideWhenUsed/>
    <w:rsid w:val="009D2BC3"/>
    <w:rPr>
      <w:b/>
      <w:bCs/>
    </w:rPr>
  </w:style>
  <w:style w:type="character" w:customStyle="1" w:styleId="CommentSubjectChar">
    <w:name w:val="Comment Subject Char"/>
    <w:basedOn w:val="CommentTextChar"/>
    <w:link w:val="CommentSubject"/>
    <w:uiPriority w:val="99"/>
    <w:semiHidden/>
    <w:rsid w:val="009D2BC3"/>
    <w:rPr>
      <w:b/>
      <w:bCs/>
      <w:sz w:val="20"/>
      <w:szCs w:val="20"/>
    </w:rPr>
  </w:style>
  <w:style w:type="paragraph" w:styleId="BalloonText">
    <w:name w:val="Balloon Text"/>
    <w:basedOn w:val="Normal"/>
    <w:link w:val="BalloonTextChar"/>
    <w:uiPriority w:val="99"/>
    <w:semiHidden/>
    <w:unhideWhenUsed/>
    <w:rsid w:val="009D2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BC3"/>
    <w:rPr>
      <w:rFonts w:ascii="Segoe UI" w:hAnsi="Segoe UI" w:cs="Segoe UI"/>
      <w:sz w:val="18"/>
      <w:szCs w:val="18"/>
    </w:rPr>
  </w:style>
  <w:style w:type="character" w:customStyle="1" w:styleId="UnresolvedMention1">
    <w:name w:val="Unresolved Mention1"/>
    <w:basedOn w:val="DefaultParagraphFont"/>
    <w:uiPriority w:val="99"/>
    <w:semiHidden/>
    <w:unhideWhenUsed/>
    <w:rsid w:val="002C6E78"/>
    <w:rPr>
      <w:color w:val="808080"/>
      <w:shd w:val="clear" w:color="auto" w:fill="E6E6E6"/>
    </w:rPr>
  </w:style>
  <w:style w:type="character" w:styleId="UnresolvedMention">
    <w:name w:val="Unresolved Mention"/>
    <w:basedOn w:val="DefaultParagraphFont"/>
    <w:uiPriority w:val="99"/>
    <w:semiHidden/>
    <w:unhideWhenUsed/>
    <w:rsid w:val="00414C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69143">
      <w:bodyDiv w:val="1"/>
      <w:marLeft w:val="0"/>
      <w:marRight w:val="0"/>
      <w:marTop w:val="0"/>
      <w:marBottom w:val="0"/>
      <w:divBdr>
        <w:top w:val="none" w:sz="0" w:space="0" w:color="auto"/>
        <w:left w:val="none" w:sz="0" w:space="0" w:color="auto"/>
        <w:bottom w:val="none" w:sz="0" w:space="0" w:color="auto"/>
        <w:right w:val="none" w:sz="0" w:space="0" w:color="auto"/>
      </w:divBdr>
    </w:div>
    <w:div w:id="847905394">
      <w:bodyDiv w:val="1"/>
      <w:marLeft w:val="0"/>
      <w:marRight w:val="0"/>
      <w:marTop w:val="0"/>
      <w:marBottom w:val="0"/>
      <w:divBdr>
        <w:top w:val="none" w:sz="0" w:space="0" w:color="auto"/>
        <w:left w:val="none" w:sz="0" w:space="0" w:color="auto"/>
        <w:bottom w:val="none" w:sz="0" w:space="0" w:color="auto"/>
        <w:right w:val="none" w:sz="0" w:space="0" w:color="auto"/>
      </w:divBdr>
      <w:divsChild>
        <w:div w:id="2123844127">
          <w:marLeft w:val="547"/>
          <w:marRight w:val="0"/>
          <w:marTop w:val="0"/>
          <w:marBottom w:val="240"/>
          <w:divBdr>
            <w:top w:val="none" w:sz="0" w:space="0" w:color="auto"/>
            <w:left w:val="none" w:sz="0" w:space="0" w:color="auto"/>
            <w:bottom w:val="none" w:sz="0" w:space="0" w:color="auto"/>
            <w:right w:val="none" w:sz="0" w:space="0" w:color="auto"/>
          </w:divBdr>
        </w:div>
        <w:div w:id="871071355">
          <w:marLeft w:val="547"/>
          <w:marRight w:val="0"/>
          <w:marTop w:val="0"/>
          <w:marBottom w:val="240"/>
          <w:divBdr>
            <w:top w:val="none" w:sz="0" w:space="0" w:color="auto"/>
            <w:left w:val="none" w:sz="0" w:space="0" w:color="auto"/>
            <w:bottom w:val="none" w:sz="0" w:space="0" w:color="auto"/>
            <w:right w:val="none" w:sz="0" w:space="0" w:color="auto"/>
          </w:divBdr>
        </w:div>
        <w:div w:id="546570565">
          <w:marLeft w:val="547"/>
          <w:marRight w:val="0"/>
          <w:marTop w:val="0"/>
          <w:marBottom w:val="240"/>
          <w:divBdr>
            <w:top w:val="none" w:sz="0" w:space="0" w:color="auto"/>
            <w:left w:val="none" w:sz="0" w:space="0" w:color="auto"/>
            <w:bottom w:val="none" w:sz="0" w:space="0" w:color="auto"/>
            <w:right w:val="none" w:sz="0" w:space="0" w:color="auto"/>
          </w:divBdr>
        </w:div>
        <w:div w:id="623735544">
          <w:marLeft w:val="547"/>
          <w:marRight w:val="0"/>
          <w:marTop w:val="0"/>
          <w:marBottom w:val="240"/>
          <w:divBdr>
            <w:top w:val="none" w:sz="0" w:space="0" w:color="auto"/>
            <w:left w:val="none" w:sz="0" w:space="0" w:color="auto"/>
            <w:bottom w:val="none" w:sz="0" w:space="0" w:color="auto"/>
            <w:right w:val="none" w:sz="0" w:space="0" w:color="auto"/>
          </w:divBdr>
        </w:div>
      </w:divsChild>
    </w:div>
    <w:div w:id="1184900053">
      <w:bodyDiv w:val="1"/>
      <w:marLeft w:val="0"/>
      <w:marRight w:val="0"/>
      <w:marTop w:val="0"/>
      <w:marBottom w:val="0"/>
      <w:divBdr>
        <w:top w:val="none" w:sz="0" w:space="0" w:color="auto"/>
        <w:left w:val="none" w:sz="0" w:space="0" w:color="auto"/>
        <w:bottom w:val="none" w:sz="0" w:space="0" w:color="auto"/>
        <w:right w:val="none" w:sz="0" w:space="0" w:color="auto"/>
      </w:divBdr>
      <w:divsChild>
        <w:div w:id="1214344817">
          <w:marLeft w:val="547"/>
          <w:marRight w:val="0"/>
          <w:marTop w:val="0"/>
          <w:marBottom w:val="240"/>
          <w:divBdr>
            <w:top w:val="none" w:sz="0" w:space="0" w:color="auto"/>
            <w:left w:val="none" w:sz="0" w:space="0" w:color="auto"/>
            <w:bottom w:val="none" w:sz="0" w:space="0" w:color="auto"/>
            <w:right w:val="none" w:sz="0" w:space="0" w:color="auto"/>
          </w:divBdr>
        </w:div>
        <w:div w:id="346563958">
          <w:marLeft w:val="547"/>
          <w:marRight w:val="0"/>
          <w:marTop w:val="0"/>
          <w:marBottom w:val="240"/>
          <w:divBdr>
            <w:top w:val="none" w:sz="0" w:space="0" w:color="auto"/>
            <w:left w:val="none" w:sz="0" w:space="0" w:color="auto"/>
            <w:bottom w:val="none" w:sz="0" w:space="0" w:color="auto"/>
            <w:right w:val="none" w:sz="0" w:space="0" w:color="auto"/>
          </w:divBdr>
        </w:div>
        <w:div w:id="39014673">
          <w:marLeft w:val="547"/>
          <w:marRight w:val="0"/>
          <w:marTop w:val="0"/>
          <w:marBottom w:val="240"/>
          <w:divBdr>
            <w:top w:val="none" w:sz="0" w:space="0" w:color="auto"/>
            <w:left w:val="none" w:sz="0" w:space="0" w:color="auto"/>
            <w:bottom w:val="none" w:sz="0" w:space="0" w:color="auto"/>
            <w:right w:val="none" w:sz="0" w:space="0" w:color="auto"/>
          </w:divBdr>
        </w:div>
        <w:div w:id="130948830">
          <w:marLeft w:val="547"/>
          <w:marRight w:val="0"/>
          <w:marTop w:val="0"/>
          <w:marBottom w:val="240"/>
          <w:divBdr>
            <w:top w:val="none" w:sz="0" w:space="0" w:color="auto"/>
            <w:left w:val="none" w:sz="0" w:space="0" w:color="auto"/>
            <w:bottom w:val="none" w:sz="0" w:space="0" w:color="auto"/>
            <w:right w:val="none" w:sz="0" w:space="0" w:color="auto"/>
          </w:divBdr>
        </w:div>
      </w:divsChild>
    </w:div>
    <w:div w:id="1542593187">
      <w:bodyDiv w:val="1"/>
      <w:marLeft w:val="0"/>
      <w:marRight w:val="0"/>
      <w:marTop w:val="0"/>
      <w:marBottom w:val="0"/>
      <w:divBdr>
        <w:top w:val="none" w:sz="0" w:space="0" w:color="auto"/>
        <w:left w:val="none" w:sz="0" w:space="0" w:color="auto"/>
        <w:bottom w:val="none" w:sz="0" w:space="0" w:color="auto"/>
        <w:right w:val="none" w:sz="0" w:space="0" w:color="auto"/>
      </w:divBdr>
      <w:divsChild>
        <w:div w:id="667173938">
          <w:marLeft w:val="446"/>
          <w:marRight w:val="0"/>
          <w:marTop w:val="0"/>
          <w:marBottom w:val="0"/>
          <w:divBdr>
            <w:top w:val="none" w:sz="0" w:space="0" w:color="auto"/>
            <w:left w:val="none" w:sz="0" w:space="0" w:color="auto"/>
            <w:bottom w:val="none" w:sz="0" w:space="0" w:color="auto"/>
            <w:right w:val="none" w:sz="0" w:space="0" w:color="auto"/>
          </w:divBdr>
        </w:div>
        <w:div w:id="1364673815">
          <w:marLeft w:val="446"/>
          <w:marRight w:val="0"/>
          <w:marTop w:val="0"/>
          <w:marBottom w:val="0"/>
          <w:divBdr>
            <w:top w:val="none" w:sz="0" w:space="0" w:color="auto"/>
            <w:left w:val="none" w:sz="0" w:space="0" w:color="auto"/>
            <w:bottom w:val="none" w:sz="0" w:space="0" w:color="auto"/>
            <w:right w:val="none" w:sz="0" w:space="0" w:color="auto"/>
          </w:divBdr>
        </w:div>
        <w:div w:id="882904648">
          <w:marLeft w:val="446"/>
          <w:marRight w:val="0"/>
          <w:marTop w:val="0"/>
          <w:marBottom w:val="0"/>
          <w:divBdr>
            <w:top w:val="none" w:sz="0" w:space="0" w:color="auto"/>
            <w:left w:val="none" w:sz="0" w:space="0" w:color="auto"/>
            <w:bottom w:val="none" w:sz="0" w:space="0" w:color="auto"/>
            <w:right w:val="none" w:sz="0" w:space="0" w:color="auto"/>
          </w:divBdr>
        </w:div>
        <w:div w:id="2035113093">
          <w:marLeft w:val="446"/>
          <w:marRight w:val="0"/>
          <w:marTop w:val="0"/>
          <w:marBottom w:val="0"/>
          <w:divBdr>
            <w:top w:val="none" w:sz="0" w:space="0" w:color="auto"/>
            <w:left w:val="none" w:sz="0" w:space="0" w:color="auto"/>
            <w:bottom w:val="none" w:sz="0" w:space="0" w:color="auto"/>
            <w:right w:val="none" w:sz="0" w:space="0" w:color="auto"/>
          </w:divBdr>
        </w:div>
        <w:div w:id="1585604928">
          <w:marLeft w:val="446"/>
          <w:marRight w:val="0"/>
          <w:marTop w:val="0"/>
          <w:marBottom w:val="0"/>
          <w:divBdr>
            <w:top w:val="none" w:sz="0" w:space="0" w:color="auto"/>
            <w:left w:val="none" w:sz="0" w:space="0" w:color="auto"/>
            <w:bottom w:val="none" w:sz="0" w:space="0" w:color="auto"/>
            <w:right w:val="none" w:sz="0" w:space="0" w:color="auto"/>
          </w:divBdr>
        </w:div>
        <w:div w:id="297147396">
          <w:marLeft w:val="446"/>
          <w:marRight w:val="0"/>
          <w:marTop w:val="0"/>
          <w:marBottom w:val="0"/>
          <w:divBdr>
            <w:top w:val="none" w:sz="0" w:space="0" w:color="auto"/>
            <w:left w:val="none" w:sz="0" w:space="0" w:color="auto"/>
            <w:bottom w:val="none" w:sz="0" w:space="0" w:color="auto"/>
            <w:right w:val="none" w:sz="0" w:space="0" w:color="auto"/>
          </w:divBdr>
        </w:div>
      </w:divsChild>
    </w:div>
    <w:div w:id="183390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nda.van.den.borne@itea3.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ea3.org/project/fuse-it.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808</Words>
  <Characters>4612</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Philips</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van den Borne</dc:creator>
  <cp:lastModifiedBy>Linda van den Borne</cp:lastModifiedBy>
  <cp:revision>10</cp:revision>
  <cp:lastPrinted>2018-05-22T10:36:00Z</cp:lastPrinted>
  <dcterms:created xsi:type="dcterms:W3CDTF">2018-05-23T13:58:00Z</dcterms:created>
  <dcterms:modified xsi:type="dcterms:W3CDTF">2018-05-24T14:40:00Z</dcterms:modified>
</cp:coreProperties>
</file>