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97C33" w14:textId="4AED00DE" w:rsidR="002E0BDD" w:rsidRPr="009262CA" w:rsidRDefault="00CF7139" w:rsidP="00F80AD1">
      <w:pPr>
        <w:pStyle w:val="Heading1"/>
      </w:pPr>
      <w:r w:rsidRPr="009262CA">
        <w:t>Press release</w:t>
      </w:r>
    </w:p>
    <w:p w14:paraId="2B7EA066" w14:textId="26E5E6C6" w:rsidR="002E0BDD" w:rsidRPr="009262CA" w:rsidRDefault="00CF7139" w:rsidP="00F627D0">
      <w:pPr>
        <w:pStyle w:val="Subtitle"/>
        <w:rPr>
          <w:sz w:val="36"/>
        </w:rPr>
      </w:pPr>
      <w:r w:rsidRPr="009262CA">
        <w:rPr>
          <w:sz w:val="36"/>
        </w:rPr>
        <w:t>Eindhoven, 9 September 2020</w:t>
      </w:r>
    </w:p>
    <w:p w14:paraId="33DC23CD" w14:textId="77777777" w:rsidR="002E0BDD" w:rsidRPr="009262CA" w:rsidRDefault="002E0BDD" w:rsidP="00DA74AE">
      <w:pPr>
        <w:pStyle w:val="NoSpacing"/>
        <w:pBdr>
          <w:bottom w:val="single" w:sz="4" w:space="1" w:color="00A651" w:themeColor="accent1"/>
        </w:pBdr>
        <w:spacing w:line="240" w:lineRule="auto"/>
        <w:rPr>
          <w:sz w:val="10"/>
          <w:szCs w:val="2"/>
          <w:lang w:val="en-GB"/>
        </w:rPr>
      </w:pPr>
    </w:p>
    <w:p w14:paraId="1F563289" w14:textId="77777777" w:rsidR="002E0BDD" w:rsidRPr="009262CA" w:rsidRDefault="002E0BDD" w:rsidP="00BF7889">
      <w:pPr>
        <w:pStyle w:val="NoSpacing"/>
        <w:rPr>
          <w:lang w:val="en-GB"/>
        </w:rPr>
      </w:pPr>
    </w:p>
    <w:p w14:paraId="48DD7B0D" w14:textId="77777777" w:rsidR="00DA74AE" w:rsidRPr="009262CA" w:rsidRDefault="00DA74AE" w:rsidP="00BF7889">
      <w:pPr>
        <w:pStyle w:val="NoSpacing"/>
        <w:rPr>
          <w:lang w:val="en-GB"/>
        </w:rPr>
      </w:pPr>
    </w:p>
    <w:p w14:paraId="73C66DEC" w14:textId="2EA31535" w:rsidR="0086446F" w:rsidRPr="004216B2" w:rsidRDefault="00085D6F" w:rsidP="00CF7139">
      <w:pPr>
        <w:spacing w:before="0" w:after="160" w:line="259" w:lineRule="auto"/>
        <w:rPr>
          <w:bCs/>
          <w:i/>
          <w:iCs/>
          <w:sz w:val="24"/>
          <w:szCs w:val="20"/>
        </w:rPr>
      </w:pPr>
      <w:r w:rsidRPr="009262CA">
        <w:rPr>
          <w:b/>
          <w:sz w:val="32"/>
        </w:rPr>
        <w:t xml:space="preserve">New forms of engagement in entertainment and society </w:t>
      </w:r>
      <w:r w:rsidRPr="004216B2">
        <w:rPr>
          <w:bCs/>
          <w:i/>
          <w:iCs/>
          <w:sz w:val="24"/>
          <w:szCs w:val="20"/>
        </w:rPr>
        <w:t xml:space="preserve">Special </w:t>
      </w:r>
      <w:r w:rsidR="00CF7139" w:rsidRPr="004216B2">
        <w:rPr>
          <w:bCs/>
          <w:i/>
          <w:iCs/>
          <w:sz w:val="24"/>
          <w:szCs w:val="20"/>
        </w:rPr>
        <w:t xml:space="preserve">ITEA </w:t>
      </w:r>
      <w:r w:rsidRPr="004216B2">
        <w:rPr>
          <w:bCs/>
          <w:i/>
          <w:iCs/>
          <w:sz w:val="24"/>
          <w:szCs w:val="20"/>
        </w:rPr>
        <w:t xml:space="preserve">Vice-chairman’s </w:t>
      </w:r>
      <w:r w:rsidR="00CF7139" w:rsidRPr="004216B2">
        <w:rPr>
          <w:bCs/>
          <w:i/>
          <w:iCs/>
          <w:sz w:val="24"/>
          <w:szCs w:val="20"/>
        </w:rPr>
        <w:t xml:space="preserve">Award </w:t>
      </w:r>
      <w:r w:rsidRPr="004216B2">
        <w:rPr>
          <w:bCs/>
          <w:i/>
          <w:iCs/>
          <w:sz w:val="24"/>
          <w:szCs w:val="20"/>
        </w:rPr>
        <w:t>for MOS2S</w:t>
      </w:r>
    </w:p>
    <w:p w14:paraId="79F84DA6" w14:textId="77777777" w:rsidR="00AF18D3" w:rsidRPr="004216B2" w:rsidRDefault="00AF18D3" w:rsidP="00085D6F">
      <w:pPr>
        <w:pStyle w:val="BodyText"/>
      </w:pPr>
    </w:p>
    <w:p w14:paraId="678777BF" w14:textId="3C433FD3" w:rsidR="009262CA" w:rsidRPr="004216B2" w:rsidRDefault="00AF18D3" w:rsidP="00085D6F">
      <w:pPr>
        <w:pStyle w:val="BodyText"/>
      </w:pPr>
      <w:r w:rsidRPr="004216B2">
        <w:t xml:space="preserve">Engagement </w:t>
      </w:r>
      <w:r w:rsidR="00085D6F" w:rsidRPr="004216B2">
        <w:t xml:space="preserve">and </w:t>
      </w:r>
      <w:r w:rsidRPr="004216B2">
        <w:t>person</w:t>
      </w:r>
      <w:r w:rsidR="009262CA" w:rsidRPr="004216B2">
        <w:t>a</w:t>
      </w:r>
      <w:r w:rsidRPr="004216B2">
        <w:t xml:space="preserve">lised </w:t>
      </w:r>
      <w:r w:rsidR="00085D6F" w:rsidRPr="004216B2">
        <w:t>experience</w:t>
      </w:r>
      <w:r w:rsidR="006D5638" w:rsidRPr="004216B2">
        <w:t>s</w:t>
      </w:r>
      <w:r w:rsidR="00085D6F" w:rsidRPr="004216B2">
        <w:t xml:space="preserve"> </w:t>
      </w:r>
      <w:r w:rsidRPr="004216B2">
        <w:t xml:space="preserve">are </w:t>
      </w:r>
      <w:r w:rsidR="00934A0C">
        <w:t>becoming</w:t>
      </w:r>
      <w:r w:rsidRPr="004216B2">
        <w:t xml:space="preserve"> increasingly important nowadays. In society, city representatives no longer </w:t>
      </w:r>
      <w:r w:rsidR="009262CA" w:rsidRPr="004216B2">
        <w:t xml:space="preserve">take decisions </w:t>
      </w:r>
      <w:r w:rsidR="00EC3FCA">
        <w:t>on</w:t>
      </w:r>
      <w:r w:rsidR="009262CA" w:rsidRPr="004216B2">
        <w:t xml:space="preserve"> </w:t>
      </w:r>
      <w:r w:rsidRPr="004216B2">
        <w:t>their own and in the entertainment business</w:t>
      </w:r>
      <w:r w:rsidR="009262CA" w:rsidRPr="004216B2">
        <w:t xml:space="preserve">, everybody can become a producer of content. Everybody wants to be, or can be at least, involved. </w:t>
      </w:r>
    </w:p>
    <w:p w14:paraId="3BCEA7A2" w14:textId="77777777" w:rsidR="009262CA" w:rsidRPr="004216B2" w:rsidRDefault="009262CA" w:rsidP="00085D6F">
      <w:pPr>
        <w:pStyle w:val="BodyText"/>
      </w:pPr>
    </w:p>
    <w:p w14:paraId="2EBE4D19" w14:textId="3EB69479" w:rsidR="006E00A3" w:rsidRPr="004216B2" w:rsidRDefault="00AF18D3" w:rsidP="00085D6F">
      <w:pPr>
        <w:pStyle w:val="BodyText"/>
      </w:pPr>
      <w:r w:rsidRPr="004216B2">
        <w:t xml:space="preserve">To bring this </w:t>
      </w:r>
      <w:r w:rsidR="009262CA" w:rsidRPr="004216B2">
        <w:t xml:space="preserve">engagement </w:t>
      </w:r>
      <w:r w:rsidRPr="004216B2">
        <w:t xml:space="preserve">to a higher level, 17 partners from 4 countries </w:t>
      </w:r>
      <w:r w:rsidR="00FF0483" w:rsidRPr="004216B2">
        <w:t xml:space="preserve">came </w:t>
      </w:r>
      <w:r w:rsidRPr="004216B2">
        <w:t>together in the ITEA</w:t>
      </w:r>
      <w:r w:rsidR="009262CA" w:rsidRPr="004216B2">
        <w:t xml:space="preserve"> </w:t>
      </w:r>
      <w:r w:rsidRPr="004216B2">
        <w:t xml:space="preserve">project MOS2S led by TNO in the Netherlands, and have created </w:t>
      </w:r>
      <w:r w:rsidR="00FF0483" w:rsidRPr="004216B2">
        <w:t xml:space="preserve">world-first </w:t>
      </w:r>
      <w:r w:rsidRPr="004216B2">
        <w:t xml:space="preserve">ways to engage </w:t>
      </w:r>
      <w:r w:rsidR="009262CA" w:rsidRPr="004216B2">
        <w:t>citizens and audience</w:t>
      </w:r>
      <w:r w:rsidR="006D5638" w:rsidRPr="004216B2">
        <w:t>s</w:t>
      </w:r>
      <w:r w:rsidR="009262CA" w:rsidRPr="004216B2">
        <w:t xml:space="preserve"> of </w:t>
      </w:r>
      <w:r w:rsidR="006D5638" w:rsidRPr="004216B2">
        <w:t>live</w:t>
      </w:r>
      <w:r w:rsidR="009262CA" w:rsidRPr="004216B2">
        <w:t xml:space="preserve"> events. Their new solutions are so successful that they </w:t>
      </w:r>
      <w:r w:rsidR="00FF0483" w:rsidRPr="004216B2">
        <w:t xml:space="preserve">have already been rolled out </w:t>
      </w:r>
      <w:r w:rsidR="006D5638" w:rsidRPr="004216B2">
        <w:t>by major</w:t>
      </w:r>
      <w:r w:rsidR="00FF0483" w:rsidRPr="004216B2">
        <w:t xml:space="preserve"> soccer clubs </w:t>
      </w:r>
      <w:r w:rsidR="006D5638" w:rsidRPr="004216B2">
        <w:t xml:space="preserve">in </w:t>
      </w:r>
      <w:r w:rsidR="00FF0483" w:rsidRPr="004216B2">
        <w:t>the Dutch Eredivisie</w:t>
      </w:r>
      <w:r w:rsidR="006D5638" w:rsidRPr="004216B2">
        <w:t xml:space="preserve"> soccer league as well as by</w:t>
      </w:r>
      <w:r w:rsidR="00FF0483" w:rsidRPr="004216B2">
        <w:t xml:space="preserve"> many European clubs. In addition, </w:t>
      </w:r>
      <w:r w:rsidR="00FF0483" w:rsidRPr="009B7E11">
        <w:t xml:space="preserve">their technology </w:t>
      </w:r>
      <w:r w:rsidR="006D5638" w:rsidRPr="009B7E11">
        <w:t>was selected</w:t>
      </w:r>
      <w:r w:rsidR="004216B2">
        <w:t>, out of 200 applications,</w:t>
      </w:r>
      <w:r w:rsidR="006D5638" w:rsidRPr="009B7E11">
        <w:t xml:space="preserve"> to be</w:t>
      </w:r>
      <w:r w:rsidR="00FF0483" w:rsidRPr="009B7E11">
        <w:t xml:space="preserve"> demonstrated during the Eurovision </w:t>
      </w:r>
      <w:r w:rsidR="006D5638" w:rsidRPr="009B7E11">
        <w:t>Song contest of 2020</w:t>
      </w:r>
      <w:r w:rsidR="002A41F0" w:rsidRPr="004216B2">
        <w:t>.</w:t>
      </w:r>
      <w:r w:rsidR="00486700" w:rsidRPr="004216B2">
        <w:t xml:space="preserve"> </w:t>
      </w:r>
      <w:r w:rsidR="006E00A3" w:rsidRPr="004216B2">
        <w:t xml:space="preserve">The common denominator in MOS2S is the media </w:t>
      </w:r>
      <w:r w:rsidR="006D5638" w:rsidRPr="004216B2">
        <w:t xml:space="preserve">orchestration </w:t>
      </w:r>
      <w:r w:rsidR="006E00A3" w:rsidRPr="004216B2">
        <w:t xml:space="preserve">platform, which combines multimedia streams </w:t>
      </w:r>
      <w:r w:rsidR="006D5638" w:rsidRPr="004216B2">
        <w:t xml:space="preserve">and live sensor data </w:t>
      </w:r>
      <w:r w:rsidR="006E00A3" w:rsidRPr="004216B2">
        <w:t>from different domains</w:t>
      </w:r>
      <w:r w:rsidR="006D5638" w:rsidRPr="004216B2">
        <w:t xml:space="preserve"> in real time.</w:t>
      </w:r>
      <w:r w:rsidR="00486700" w:rsidRPr="004216B2">
        <w:br/>
      </w:r>
      <w:r w:rsidR="00486700" w:rsidRPr="004216B2">
        <w:br/>
      </w:r>
      <w:r w:rsidR="006E00A3" w:rsidRPr="004216B2">
        <w:t xml:space="preserve">For e-democracy, </w:t>
      </w:r>
      <w:r w:rsidR="00F37459" w:rsidRPr="004216B2">
        <w:t>the MOS2S team</w:t>
      </w:r>
      <w:r w:rsidR="00996047" w:rsidRPr="004216B2">
        <w:t xml:space="preserve"> developed amongst others </w:t>
      </w:r>
      <w:r w:rsidR="006E00A3" w:rsidRPr="004216B2">
        <w:t>VRT’s Babbelbox</w:t>
      </w:r>
      <w:r w:rsidR="00996047" w:rsidRPr="004216B2">
        <w:t>, which</w:t>
      </w:r>
      <w:r w:rsidR="006E00A3" w:rsidRPr="004216B2">
        <w:t xml:space="preserve"> is a mobile booth which is set up at crowded locations and lets citizens give feedback on societal issues</w:t>
      </w:r>
      <w:r w:rsidR="00486700" w:rsidRPr="004216B2">
        <w:t xml:space="preserve">. </w:t>
      </w:r>
      <w:r w:rsidR="00F37459" w:rsidRPr="004216B2">
        <w:t>With AI, the recordings are automatically classified to determine for example age and gender, allowing policy makers to zoom in on the differences in opinions between young and senior citizens in an unbiased way. T</w:t>
      </w:r>
      <w:r w:rsidR="00486700" w:rsidRPr="004216B2">
        <w:t xml:space="preserve">he VRT journalist Rudi </w:t>
      </w:r>
      <w:proofErr w:type="spellStart"/>
      <w:r w:rsidR="00486700" w:rsidRPr="004216B2">
        <w:t>Vranckx</w:t>
      </w:r>
      <w:proofErr w:type="spellEnd"/>
      <w:r w:rsidR="00486700" w:rsidRPr="004216B2">
        <w:t xml:space="preserve"> used </w:t>
      </w:r>
      <w:r w:rsidR="00F37459" w:rsidRPr="004216B2">
        <w:t xml:space="preserve">the </w:t>
      </w:r>
      <w:proofErr w:type="spellStart"/>
      <w:r w:rsidR="00F37459" w:rsidRPr="004216B2">
        <w:t>Babbelbox</w:t>
      </w:r>
      <w:proofErr w:type="spellEnd"/>
      <w:r w:rsidR="00486700" w:rsidRPr="004216B2">
        <w:t xml:space="preserve"> in his TV show ‘Breaking Europe’ </w:t>
      </w:r>
      <w:r w:rsidR="000212DB" w:rsidRPr="004216B2">
        <w:t xml:space="preserve">to </w:t>
      </w:r>
      <w:r w:rsidR="00486700" w:rsidRPr="004216B2">
        <w:t xml:space="preserve">gather the citizens’ opinion </w:t>
      </w:r>
      <w:r w:rsidR="000212DB" w:rsidRPr="004216B2">
        <w:t xml:space="preserve">on European </w:t>
      </w:r>
      <w:r w:rsidR="00486700" w:rsidRPr="004216B2">
        <w:t>topics as migration, climate and unemployment</w:t>
      </w:r>
      <w:r w:rsidR="000212DB" w:rsidRPr="004216B2">
        <w:t>.</w:t>
      </w:r>
      <w:r w:rsidR="006E00A3" w:rsidRPr="004216B2">
        <w:t xml:space="preserve"> </w:t>
      </w:r>
      <w:r w:rsidR="000212DB" w:rsidRPr="009B7E11">
        <w:t xml:space="preserve">The </w:t>
      </w:r>
      <w:proofErr w:type="spellStart"/>
      <w:r w:rsidR="000212DB" w:rsidRPr="009B7E11">
        <w:t>Babbelbox</w:t>
      </w:r>
      <w:proofErr w:type="spellEnd"/>
      <w:r w:rsidR="000212DB" w:rsidRPr="009B7E11">
        <w:t xml:space="preserve"> has </w:t>
      </w:r>
      <w:r w:rsidR="00F37459" w:rsidRPr="009B7E11">
        <w:t xml:space="preserve">successfully </w:t>
      </w:r>
      <w:r w:rsidR="000212DB" w:rsidRPr="009B7E11">
        <w:t xml:space="preserve">been used </w:t>
      </w:r>
      <w:r w:rsidR="00F37459" w:rsidRPr="004216B2">
        <w:t>in 7 countries so far, and is an entirely mobile solution that can be set up at any place: from town squares to mountain tops.</w:t>
      </w:r>
    </w:p>
    <w:p w14:paraId="3668FEAB" w14:textId="74FEC833" w:rsidR="006E00A3" w:rsidRPr="004216B2" w:rsidRDefault="006E00A3" w:rsidP="00085D6F">
      <w:pPr>
        <w:pStyle w:val="BodyText"/>
      </w:pPr>
    </w:p>
    <w:p w14:paraId="32EF5039" w14:textId="4B1A5774" w:rsidR="002A41F0" w:rsidRDefault="00F37459" w:rsidP="00085D6F">
      <w:pPr>
        <w:pStyle w:val="BodyText"/>
      </w:pPr>
      <w:r w:rsidRPr="004216B2">
        <w:t xml:space="preserve">For live events, </w:t>
      </w:r>
      <w:r w:rsidR="00486700" w:rsidRPr="004216B2">
        <w:t xml:space="preserve">for </w:t>
      </w:r>
      <w:r w:rsidR="00543639" w:rsidRPr="004216B2">
        <w:t xml:space="preserve">the first time in the world, a football match in the Johan </w:t>
      </w:r>
      <w:proofErr w:type="spellStart"/>
      <w:r w:rsidR="00543639" w:rsidRPr="004216B2">
        <w:t>Cruijff</w:t>
      </w:r>
      <w:proofErr w:type="spellEnd"/>
      <w:r w:rsidR="00543639" w:rsidRPr="004216B2">
        <w:t xml:space="preserve"> </w:t>
      </w:r>
      <w:proofErr w:type="spellStart"/>
      <w:r w:rsidR="00543639" w:rsidRPr="004216B2">
        <w:t>ArenA</w:t>
      </w:r>
      <w:proofErr w:type="spellEnd"/>
      <w:r w:rsidR="00543639" w:rsidRPr="004216B2">
        <w:t xml:space="preserve"> was </w:t>
      </w:r>
      <w:r w:rsidRPr="004216B2">
        <w:t>b</w:t>
      </w:r>
      <w:r w:rsidR="00543639" w:rsidRPr="004216B2">
        <w:t>roadcast</w:t>
      </w:r>
      <w:r w:rsidRPr="004216B2">
        <w:t>ed</w:t>
      </w:r>
      <w:r w:rsidR="00543639" w:rsidRPr="004216B2">
        <w:t xml:space="preserve"> in real time, with only 0.3 seconds delay</w:t>
      </w:r>
      <w:r w:rsidRPr="004216B2">
        <w:t xml:space="preserve"> from the pitch in Amsterdam to a viewing area</w:t>
      </w:r>
      <w:r w:rsidR="00543639" w:rsidRPr="004216B2">
        <w:t xml:space="preserve"> in South Korea</w:t>
      </w:r>
      <w:r w:rsidRPr="004216B2">
        <w:t xml:space="preserve">. </w:t>
      </w:r>
      <w:r w:rsidR="00543639" w:rsidRPr="004216B2">
        <w:t xml:space="preserve">Combining new Ultra-Wide Vision technology with a super-fast data connection enabled a </w:t>
      </w:r>
      <w:r w:rsidRPr="004216B2">
        <w:t xml:space="preserve">crowd </w:t>
      </w:r>
      <w:r w:rsidR="00543639" w:rsidRPr="004216B2">
        <w:t>of South Koreans to experience the live event in an unmatched way;</w:t>
      </w:r>
      <w:r w:rsidR="002A41F0" w:rsidRPr="004216B2">
        <w:t xml:space="preserve"> the entire stadium was displayed to them in panoramic high resolution, down to the tiniest drop of sweat and quivering blade of grass. Th</w:t>
      </w:r>
      <w:r w:rsidRPr="004216B2">
        <w:t>is</w:t>
      </w:r>
      <w:r w:rsidR="002A41F0" w:rsidRPr="004216B2">
        <w:t xml:space="preserve"> new technology makes it possible for people on the other side of the world to experience live events in real time</w:t>
      </w:r>
      <w:r w:rsidRPr="004216B2">
        <w:t xml:space="preserve"> as if they are at the event itself in person</w:t>
      </w:r>
      <w:r w:rsidR="002A41F0" w:rsidRPr="004216B2">
        <w:t>.</w:t>
      </w:r>
      <w:r w:rsidR="000212DB" w:rsidRPr="004216B2">
        <w:t xml:space="preserve"> </w:t>
      </w:r>
      <w:r w:rsidR="00543639" w:rsidRPr="004216B2">
        <w:t xml:space="preserve">Conducted by TNO, the Johan Cruijff ArenA, the Korean Electronics and Telecommunications Research Institute (ETRI) and </w:t>
      </w:r>
      <w:proofErr w:type="spellStart"/>
      <w:r w:rsidR="00543639" w:rsidRPr="004216B2">
        <w:t>SURFnet</w:t>
      </w:r>
      <w:proofErr w:type="spellEnd"/>
      <w:r w:rsidR="00543639" w:rsidRPr="004216B2">
        <w:t>, the test broadcast was designed amongst other things to demonstrate whether European Championship matches can be experienced live worldwide</w:t>
      </w:r>
      <w:r w:rsidRPr="004216B2">
        <w:t xml:space="preserve"> as full stadium experiences</w:t>
      </w:r>
      <w:r w:rsidR="00543639" w:rsidRPr="004216B2">
        <w:t>.</w:t>
      </w:r>
    </w:p>
    <w:p w14:paraId="49179686" w14:textId="34522764" w:rsidR="00543639" w:rsidRDefault="00543639" w:rsidP="00085D6F">
      <w:pPr>
        <w:pStyle w:val="BodyText"/>
      </w:pPr>
    </w:p>
    <w:p w14:paraId="75D8575A" w14:textId="6BF3BD28" w:rsidR="00572334" w:rsidRDefault="00301A65" w:rsidP="00085D6F">
      <w:pPr>
        <w:pStyle w:val="BodyText"/>
        <w:rPr>
          <w:noProof/>
        </w:rPr>
      </w:pPr>
      <w:r>
        <w:rPr>
          <w:noProof/>
        </w:rPr>
        <w:lastRenderedPageBreak/>
        <w:drawing>
          <wp:anchor distT="0" distB="0" distL="114300" distR="114300" simplePos="0" relativeHeight="251658240" behindDoc="0" locked="0" layoutInCell="1" allowOverlap="1" wp14:anchorId="3FB48AA3" wp14:editId="1017660A">
            <wp:simplePos x="0" y="0"/>
            <wp:positionH relativeFrom="column">
              <wp:posOffset>1118870</wp:posOffset>
            </wp:positionH>
            <wp:positionV relativeFrom="paragraph">
              <wp:posOffset>492760</wp:posOffset>
            </wp:positionV>
            <wp:extent cx="3238282" cy="1820150"/>
            <wp:effectExtent l="0" t="0" r="635" b="8890"/>
            <wp:wrapTopAndBottom/>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38282" cy="1820150"/>
                    </a:xfrm>
                    <a:prstGeom prst="rect">
                      <a:avLst/>
                    </a:prstGeom>
                  </pic:spPr>
                </pic:pic>
              </a:graphicData>
            </a:graphic>
          </wp:anchor>
        </w:drawing>
      </w:r>
      <w:r w:rsidR="000C7574">
        <w:t>For these outstanding results, the MOS2S project was awarded today with the ITEA Award of Excellence. Discover the innovations in the following video:</w:t>
      </w:r>
      <w:r w:rsidR="00572334" w:rsidRPr="00572334">
        <w:rPr>
          <w:noProof/>
        </w:rPr>
        <w:t xml:space="preserve"> </w:t>
      </w:r>
    </w:p>
    <w:p w14:paraId="75DE6A25" w14:textId="1A569AA3" w:rsidR="005D26C2" w:rsidRDefault="005D26C2" w:rsidP="005D26C2">
      <w:pPr>
        <w:ind w:left="2124" w:firstLine="708"/>
        <w:rPr>
          <w:rFonts w:ascii="Calibri" w:hAnsi="Calibri"/>
          <w:color w:val="000000"/>
          <w:spacing w:val="0"/>
          <w:szCs w:val="22"/>
          <w:lang w:val="nl-NL" w:eastAsia="en-US"/>
        </w:rPr>
      </w:pPr>
      <w:hyperlink r:id="rId10" w:history="1">
        <w:r w:rsidRPr="0097299A">
          <w:rPr>
            <w:rStyle w:val="Hyperlink"/>
            <w:lang w:val="nl-NL"/>
          </w:rPr>
          <w:t xml:space="preserve">https://youtu.be/GnoXR5eTqOcMor </w:t>
        </w:r>
      </w:hyperlink>
    </w:p>
    <w:p w14:paraId="390A4FA1" w14:textId="77777777" w:rsidR="003E4A0A" w:rsidRDefault="003E4A0A" w:rsidP="00085D6F">
      <w:pPr>
        <w:pStyle w:val="BodyText"/>
      </w:pPr>
    </w:p>
    <w:p w14:paraId="3B265295" w14:textId="3D928522" w:rsidR="000212DB" w:rsidRPr="009262CA" w:rsidRDefault="000212DB" w:rsidP="00085D6F">
      <w:pPr>
        <w:pStyle w:val="BodyText"/>
      </w:pPr>
      <w:r w:rsidRPr="000212DB">
        <w:t>Now that MOS2S’s applications have been tested in a Smart City Playground, the next step is to implement them on a wider scale to further revolutionise the role of citizens in both politics and entertainment.</w:t>
      </w:r>
    </w:p>
    <w:p w14:paraId="798E27DC" w14:textId="5D9C21ED" w:rsidR="00AF18D3" w:rsidRPr="009262CA" w:rsidRDefault="00AF18D3" w:rsidP="00085D6F">
      <w:pPr>
        <w:pStyle w:val="BodyText"/>
      </w:pPr>
    </w:p>
    <w:p w14:paraId="0F17272F" w14:textId="4F0BB80A" w:rsidR="003B0638" w:rsidRPr="009262CA" w:rsidRDefault="003B0638" w:rsidP="0086446F">
      <w:pPr>
        <w:pStyle w:val="BodyText"/>
        <w:rPr>
          <w:b/>
          <w:bCs/>
        </w:rPr>
      </w:pPr>
      <w:r w:rsidRPr="009262CA">
        <w:rPr>
          <w:b/>
          <w:bCs/>
        </w:rPr>
        <w:t>More information:</w:t>
      </w:r>
    </w:p>
    <w:p w14:paraId="777ABE8A" w14:textId="43C8E761" w:rsidR="003B0638" w:rsidRPr="009262CA" w:rsidRDefault="005D26C2" w:rsidP="0086446F">
      <w:pPr>
        <w:pStyle w:val="BodyText"/>
      </w:pPr>
      <w:hyperlink r:id="rId11" w:history="1">
        <w:r w:rsidR="009262CA" w:rsidRPr="00C57055">
          <w:rPr>
            <w:rStyle w:val="Hyperlink"/>
          </w:rPr>
          <w:t>https://itea3.org/project/mos2s.html</w:t>
        </w:r>
      </w:hyperlink>
      <w:r w:rsidR="003B0638" w:rsidRPr="009262CA">
        <w:t xml:space="preserve"> </w:t>
      </w:r>
    </w:p>
    <w:p w14:paraId="07086C5E" w14:textId="7F708968" w:rsidR="003531E4" w:rsidRPr="009262CA" w:rsidRDefault="003531E4" w:rsidP="0086446F">
      <w:pPr>
        <w:pStyle w:val="BodyText"/>
      </w:pPr>
    </w:p>
    <w:p w14:paraId="46184609" w14:textId="77777777" w:rsidR="0008670C" w:rsidRPr="009262CA" w:rsidRDefault="0008670C" w:rsidP="0008670C">
      <w:pPr>
        <w:pStyle w:val="BodyText"/>
        <w:pBdr>
          <w:bottom w:val="single" w:sz="4" w:space="1" w:color="auto"/>
        </w:pBdr>
        <w:rPr>
          <w:sz w:val="14"/>
          <w:szCs w:val="14"/>
        </w:rPr>
      </w:pPr>
    </w:p>
    <w:p w14:paraId="2C43B27E" w14:textId="77777777" w:rsidR="0008670C" w:rsidRPr="009262CA" w:rsidRDefault="0008670C" w:rsidP="0008670C">
      <w:pPr>
        <w:pStyle w:val="BodyText"/>
        <w:rPr>
          <w:b/>
          <w:sz w:val="14"/>
          <w:szCs w:val="14"/>
        </w:rPr>
      </w:pPr>
    </w:p>
    <w:p w14:paraId="3C2362D7" w14:textId="77777777" w:rsidR="0008670C" w:rsidRPr="009262CA" w:rsidRDefault="0008670C" w:rsidP="0008670C">
      <w:pPr>
        <w:pStyle w:val="BodyText"/>
      </w:pPr>
    </w:p>
    <w:p w14:paraId="3493AE7E" w14:textId="77777777" w:rsidR="0008670C" w:rsidRPr="009262CA" w:rsidRDefault="0008670C" w:rsidP="0008670C">
      <w:pPr>
        <w:pStyle w:val="BodyText"/>
        <w:rPr>
          <w:b/>
          <w:color w:val="F36F21" w:themeColor="text2"/>
          <w:szCs w:val="20"/>
        </w:rPr>
      </w:pPr>
      <w:r w:rsidRPr="009262CA">
        <w:rPr>
          <w:b/>
          <w:color w:val="F36F21" w:themeColor="text2"/>
          <w:szCs w:val="20"/>
        </w:rPr>
        <w:t xml:space="preserve">Note for editors, not for publication </w:t>
      </w:r>
    </w:p>
    <w:p w14:paraId="2099F031" w14:textId="77777777" w:rsidR="0008670C" w:rsidRPr="009262CA" w:rsidRDefault="0008670C" w:rsidP="0008670C">
      <w:pPr>
        <w:pStyle w:val="BodyText"/>
        <w:rPr>
          <w:szCs w:val="20"/>
        </w:rPr>
      </w:pPr>
      <w:r w:rsidRPr="009262CA">
        <w:rPr>
          <w:szCs w:val="20"/>
        </w:rPr>
        <w:t>For interview requests, questions and additional information about ITEA, please contact:</w:t>
      </w:r>
    </w:p>
    <w:p w14:paraId="4CA0482A" w14:textId="77777777" w:rsidR="0008670C" w:rsidRPr="009262CA" w:rsidRDefault="0008670C" w:rsidP="0008670C">
      <w:pPr>
        <w:pStyle w:val="BodyText"/>
        <w:rPr>
          <w:szCs w:val="20"/>
        </w:rPr>
      </w:pPr>
    </w:p>
    <w:p w14:paraId="3BFD4E39" w14:textId="6D23426A" w:rsidR="0008670C" w:rsidRPr="003E4A0A" w:rsidRDefault="002A41F0" w:rsidP="0008670C">
      <w:pPr>
        <w:pStyle w:val="BodyText"/>
        <w:rPr>
          <w:i/>
          <w:iCs/>
          <w:szCs w:val="20"/>
          <w:lang w:val="nl-NL"/>
        </w:rPr>
      </w:pPr>
      <w:r w:rsidRPr="003E4A0A">
        <w:rPr>
          <w:i/>
          <w:iCs/>
          <w:szCs w:val="20"/>
          <w:lang w:val="nl-NL"/>
        </w:rPr>
        <w:t>MOS2S</w:t>
      </w:r>
      <w:r w:rsidR="0008670C" w:rsidRPr="003E4A0A">
        <w:rPr>
          <w:i/>
          <w:iCs/>
          <w:szCs w:val="20"/>
          <w:lang w:val="nl-NL"/>
        </w:rPr>
        <w:t xml:space="preserve"> Contact person</w:t>
      </w:r>
      <w:r w:rsidR="0008670C" w:rsidRPr="003E4A0A">
        <w:rPr>
          <w:i/>
          <w:iCs/>
          <w:szCs w:val="20"/>
          <w:lang w:val="nl-NL"/>
        </w:rPr>
        <w:tab/>
      </w:r>
      <w:r w:rsidR="0008670C" w:rsidRPr="003E4A0A">
        <w:rPr>
          <w:i/>
          <w:iCs/>
          <w:szCs w:val="20"/>
          <w:lang w:val="nl-NL"/>
        </w:rPr>
        <w:tab/>
      </w:r>
      <w:r w:rsidR="0008670C" w:rsidRPr="003E4A0A">
        <w:rPr>
          <w:i/>
          <w:iCs/>
          <w:szCs w:val="20"/>
          <w:lang w:val="nl-NL"/>
        </w:rPr>
        <w:tab/>
        <w:t>ITEA Contact person</w:t>
      </w:r>
    </w:p>
    <w:p w14:paraId="7FAEA7CF" w14:textId="4C99D046" w:rsidR="0008670C" w:rsidRPr="004216B2" w:rsidRDefault="004216B2" w:rsidP="001F1D82">
      <w:pPr>
        <w:pStyle w:val="BodyText"/>
        <w:rPr>
          <w:szCs w:val="20"/>
          <w:lang w:val="nl-NL"/>
        </w:rPr>
      </w:pPr>
      <w:r w:rsidRPr="009B7E11">
        <w:rPr>
          <w:szCs w:val="20"/>
          <w:lang w:val="nl-NL"/>
        </w:rPr>
        <w:t>G</w:t>
      </w:r>
      <w:r>
        <w:rPr>
          <w:szCs w:val="20"/>
          <w:lang w:val="nl-NL"/>
        </w:rPr>
        <w:t>jalt Loots</w:t>
      </w:r>
      <w:r>
        <w:rPr>
          <w:szCs w:val="20"/>
          <w:lang w:val="nl-NL"/>
        </w:rPr>
        <w:tab/>
      </w:r>
      <w:r w:rsidR="001F1D82" w:rsidRPr="004216B2">
        <w:rPr>
          <w:szCs w:val="20"/>
          <w:lang w:val="nl-NL"/>
        </w:rPr>
        <w:tab/>
      </w:r>
      <w:r w:rsidR="001F1D82" w:rsidRPr="004216B2">
        <w:rPr>
          <w:szCs w:val="20"/>
          <w:lang w:val="nl-NL"/>
        </w:rPr>
        <w:tab/>
      </w:r>
      <w:r w:rsidR="001F1D82" w:rsidRPr="004216B2">
        <w:rPr>
          <w:szCs w:val="20"/>
          <w:lang w:val="nl-NL"/>
        </w:rPr>
        <w:tab/>
      </w:r>
      <w:r w:rsidR="001F1D82" w:rsidRPr="004216B2">
        <w:rPr>
          <w:szCs w:val="20"/>
          <w:lang w:val="nl-NL"/>
        </w:rPr>
        <w:tab/>
      </w:r>
      <w:r w:rsidR="0008670C" w:rsidRPr="004216B2">
        <w:rPr>
          <w:szCs w:val="20"/>
          <w:lang w:val="nl-NL"/>
        </w:rPr>
        <w:t>Linda van den Borne-Toupet</w:t>
      </w:r>
    </w:p>
    <w:p w14:paraId="6A68BEDC" w14:textId="4CFB31CC" w:rsidR="0008670C" w:rsidRPr="004216B2" w:rsidRDefault="005D26C2" w:rsidP="00FC625B">
      <w:pPr>
        <w:pStyle w:val="BodyText"/>
        <w:rPr>
          <w:szCs w:val="20"/>
          <w:lang w:val="nl-NL"/>
        </w:rPr>
      </w:pPr>
      <w:hyperlink r:id="rId12" w:history="1">
        <w:r w:rsidR="004216B2" w:rsidRPr="009B7E11">
          <w:rPr>
            <w:rStyle w:val="Hyperlink"/>
            <w:lang w:val="nl-NL"/>
          </w:rPr>
          <w:t>gjalt.loots@tno.nl</w:t>
        </w:r>
      </w:hyperlink>
      <w:r w:rsidR="004216B2">
        <w:rPr>
          <w:lang w:val="nl-NL"/>
        </w:rPr>
        <w:tab/>
      </w:r>
      <w:r w:rsidR="004216B2">
        <w:rPr>
          <w:lang w:val="nl-NL"/>
        </w:rPr>
        <w:tab/>
      </w:r>
      <w:r w:rsidR="004216B2">
        <w:rPr>
          <w:lang w:val="nl-NL"/>
        </w:rPr>
        <w:tab/>
      </w:r>
      <w:r w:rsidR="004423CD" w:rsidRPr="004216B2">
        <w:rPr>
          <w:lang w:val="nl-NL"/>
        </w:rPr>
        <w:tab/>
      </w:r>
      <w:hyperlink r:id="rId13" w:history="1">
        <w:r w:rsidR="0008670C" w:rsidRPr="004216B2">
          <w:rPr>
            <w:rStyle w:val="Hyperlink"/>
            <w:szCs w:val="20"/>
            <w:lang w:val="nl-NL"/>
          </w:rPr>
          <w:t>linda.van.den.borne@itea3.org</w:t>
        </w:r>
      </w:hyperlink>
      <w:r w:rsidR="0008670C" w:rsidRPr="004216B2">
        <w:rPr>
          <w:szCs w:val="20"/>
          <w:lang w:val="nl-NL"/>
        </w:rPr>
        <w:t xml:space="preserve"> </w:t>
      </w:r>
    </w:p>
    <w:p w14:paraId="34EE600A" w14:textId="6275DDCE" w:rsidR="002A41F0" w:rsidRDefault="002A41F0" w:rsidP="0008670C">
      <w:pPr>
        <w:pStyle w:val="BodyText"/>
        <w:rPr>
          <w:b/>
          <w:szCs w:val="20"/>
          <w:lang w:val="nl-NL"/>
        </w:rPr>
      </w:pPr>
    </w:p>
    <w:p w14:paraId="5ECB19CD" w14:textId="77777777" w:rsidR="004216B2" w:rsidRPr="004216B2" w:rsidRDefault="004216B2" w:rsidP="0008670C">
      <w:pPr>
        <w:pStyle w:val="BodyText"/>
        <w:rPr>
          <w:b/>
          <w:szCs w:val="20"/>
          <w:lang w:val="nl-NL"/>
        </w:rPr>
      </w:pPr>
    </w:p>
    <w:p w14:paraId="06682215" w14:textId="7CB7DEE1" w:rsidR="0008670C" w:rsidRPr="009262CA" w:rsidRDefault="0008670C" w:rsidP="0008670C">
      <w:pPr>
        <w:pStyle w:val="BodyText"/>
        <w:rPr>
          <w:b/>
          <w:szCs w:val="20"/>
        </w:rPr>
      </w:pPr>
      <w:r w:rsidRPr="009262CA">
        <w:rPr>
          <w:b/>
          <w:szCs w:val="20"/>
        </w:rPr>
        <w:t xml:space="preserve">About ITEA </w:t>
      </w:r>
    </w:p>
    <w:p w14:paraId="13F86682" w14:textId="616A5AFD" w:rsidR="00EE3F2A" w:rsidRPr="009262CA" w:rsidRDefault="00FC625B" w:rsidP="0008670C">
      <w:pPr>
        <w:pStyle w:val="BodyText"/>
        <w:rPr>
          <w:szCs w:val="20"/>
        </w:rPr>
      </w:pPr>
      <w:r w:rsidRPr="009262CA">
        <w:rPr>
          <w:szCs w:val="20"/>
        </w:rPr>
        <w:t xml:space="preserve">ITEA is a transnational and industry-driven R&amp;D&amp;I programme in the domain of software innovation. ITEA is a EUREKA Cluster programme, enabling a global and knowledgeable community of large industry, SMEs, start-ups, academia and customer organisations, to collaborate in funded projects that turn innovative ideas into new businesses, jobs, economic growth and benefits for society. </w:t>
      </w:r>
      <w:r w:rsidR="004216B2">
        <w:br/>
      </w:r>
      <w:hyperlink r:id="rId14" w:history="1">
        <w:r w:rsidR="004216B2" w:rsidRPr="00AB6588">
          <w:rPr>
            <w:rStyle w:val="Hyperlink"/>
            <w:szCs w:val="20"/>
          </w:rPr>
          <w:t>https://www.itea3.org</w:t>
        </w:r>
      </w:hyperlink>
      <w:r w:rsidR="0008670C" w:rsidRPr="009262CA">
        <w:rPr>
          <w:szCs w:val="20"/>
        </w:rPr>
        <w:t xml:space="preserve">  </w:t>
      </w:r>
    </w:p>
    <w:p w14:paraId="2DF8E707" w14:textId="31522D04" w:rsidR="00284F2B" w:rsidRPr="009262CA" w:rsidRDefault="00284F2B" w:rsidP="0008670C">
      <w:pPr>
        <w:pStyle w:val="BodyText"/>
        <w:rPr>
          <w:szCs w:val="20"/>
        </w:rPr>
      </w:pPr>
    </w:p>
    <w:p w14:paraId="2B4C489F" w14:textId="51253555" w:rsidR="00B10D4B" w:rsidRPr="009262CA" w:rsidRDefault="002A41F0" w:rsidP="00B10D4B">
      <w:pPr>
        <w:pStyle w:val="BodyText"/>
        <w:rPr>
          <w:b/>
          <w:bCs/>
          <w:spacing w:val="0"/>
        </w:rPr>
      </w:pPr>
      <w:r>
        <w:rPr>
          <w:b/>
          <w:bCs/>
        </w:rPr>
        <w:t>About TNO</w:t>
      </w:r>
    </w:p>
    <w:p w14:paraId="2F398F94" w14:textId="0ED7691C" w:rsidR="002A41F0" w:rsidRPr="002A41F0" w:rsidRDefault="006D5638" w:rsidP="009B7E11">
      <w:pPr>
        <w:spacing w:before="0" w:after="200" w:line="276" w:lineRule="auto"/>
        <w:rPr>
          <w:b/>
          <w:bCs/>
        </w:rPr>
      </w:pPr>
      <w:r w:rsidRPr="006D5638">
        <w:t>TNO connects people and knowledge to create innovations that boost the competitive strength of industry and the well-being of society in a sustainable way. This is our mission and it is what drives us, the over 3,400 professionals at TNO, in our work every day. We work in collaboration with partners and focus on nine domains.</w:t>
      </w:r>
      <w:r w:rsidR="004216B2">
        <w:br/>
      </w:r>
      <w:r w:rsidRPr="006D5638">
        <w:rPr>
          <w:rStyle w:val="Hyperlink"/>
          <w:szCs w:val="20"/>
        </w:rPr>
        <w:t>https://www.tno.nl/</w:t>
      </w:r>
      <w:r>
        <w:t xml:space="preserve"> </w:t>
      </w:r>
    </w:p>
    <w:sectPr w:rsidR="002A41F0" w:rsidRPr="002A41F0" w:rsidSect="000C7574">
      <w:headerReference w:type="default" r:id="rId15"/>
      <w:footerReference w:type="default" r:id="rId16"/>
      <w:headerReference w:type="first" r:id="rId17"/>
      <w:footerReference w:type="first" r:id="rId18"/>
      <w:pgSz w:w="11906" w:h="16838"/>
      <w:pgMar w:top="2269" w:right="1418" w:bottom="1276" w:left="1418"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BE707" w14:textId="77777777" w:rsidR="0029363C" w:rsidRDefault="0029363C" w:rsidP="002B32D7">
      <w:r>
        <w:separator/>
      </w:r>
    </w:p>
  </w:endnote>
  <w:endnote w:type="continuationSeparator" w:id="0">
    <w:p w14:paraId="71538D5E" w14:textId="77777777" w:rsidR="0029363C" w:rsidRDefault="0029363C" w:rsidP="002B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20CF5" w14:textId="77777777" w:rsidR="0053374C" w:rsidRDefault="002B32D7" w:rsidP="002B32D7">
    <w:pPr>
      <w:pStyle w:val="Footer"/>
    </w:pPr>
    <w:r>
      <w:rPr>
        <w:noProof/>
        <w:lang w:val="nl-NL"/>
      </w:rPr>
      <w:drawing>
        <wp:anchor distT="0" distB="0" distL="114300" distR="114300" simplePos="0" relativeHeight="251661312" behindDoc="1" locked="0" layoutInCell="1" allowOverlap="1" wp14:anchorId="5662BD24" wp14:editId="24FF00DF">
          <wp:simplePos x="0" y="0"/>
          <wp:positionH relativeFrom="page">
            <wp:posOffset>4962875</wp:posOffset>
          </wp:positionH>
          <wp:positionV relativeFrom="page">
            <wp:posOffset>9074150</wp:posOffset>
          </wp:positionV>
          <wp:extent cx="2622550" cy="1629410"/>
          <wp:effectExtent l="0" t="0" r="6350" b="8890"/>
          <wp:wrapNone/>
          <wp:docPr id="257" name="Picture 4"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22550" cy="1629410"/>
                  </a:xfrm>
                  <a:prstGeom prst="rect">
                    <a:avLst/>
                  </a:prstGeom>
                </pic:spPr>
              </pic:pic>
            </a:graphicData>
          </a:graphic>
        </wp:anchor>
      </w:drawing>
    </w:r>
  </w:p>
  <w:p w14:paraId="7EE7E68C" w14:textId="77777777" w:rsidR="0053374C" w:rsidRDefault="0053374C" w:rsidP="002B32D7">
    <w:pPr>
      <w:pStyle w:val="Footer"/>
    </w:pPr>
  </w:p>
  <w:p w14:paraId="21847702" w14:textId="77777777" w:rsidR="0053374C" w:rsidRDefault="0053374C" w:rsidP="002B3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144FB" w14:textId="77777777" w:rsidR="00466926" w:rsidRDefault="00466926" w:rsidP="002B32D7">
    <w:pPr>
      <w:pStyle w:val="Footer"/>
    </w:pPr>
    <w:r>
      <w:rPr>
        <w:noProof/>
        <w:lang w:val="nl-NL"/>
      </w:rPr>
      <w:drawing>
        <wp:anchor distT="0" distB="0" distL="114300" distR="114300" simplePos="0" relativeHeight="251659264" behindDoc="1" locked="0" layoutInCell="1" allowOverlap="1" wp14:anchorId="294CAEB7" wp14:editId="7DD7586D">
          <wp:simplePos x="0" y="0"/>
          <wp:positionH relativeFrom="page">
            <wp:posOffset>4928235</wp:posOffset>
          </wp:positionH>
          <wp:positionV relativeFrom="page">
            <wp:posOffset>9063640</wp:posOffset>
          </wp:positionV>
          <wp:extent cx="2633839" cy="1636889"/>
          <wp:effectExtent l="0" t="0" r="0" b="1905"/>
          <wp:wrapNone/>
          <wp:docPr id="259" name="Picture 1"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33839" cy="16368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3FA86" w14:textId="77777777" w:rsidR="0029363C" w:rsidRDefault="0029363C" w:rsidP="002B32D7">
      <w:r>
        <w:separator/>
      </w:r>
    </w:p>
  </w:footnote>
  <w:footnote w:type="continuationSeparator" w:id="0">
    <w:p w14:paraId="5C4B1541" w14:textId="77777777" w:rsidR="0029363C" w:rsidRDefault="0029363C" w:rsidP="002B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6279891"/>
      <w:docPartObj>
        <w:docPartGallery w:val="Page Numbers (Top of Page)"/>
        <w:docPartUnique/>
      </w:docPartObj>
    </w:sdtPr>
    <w:sdtEndPr/>
    <w:sdtContent>
      <w:p w14:paraId="08DD7427" w14:textId="77777777" w:rsidR="002E0BDD" w:rsidRDefault="00DA74AE" w:rsidP="002B32D7">
        <w:pPr>
          <w:pStyle w:val="Header"/>
          <w:jc w:val="right"/>
        </w:pPr>
        <w:r>
          <w:fldChar w:fldCharType="begin"/>
        </w:r>
        <w:r>
          <w:instrText xml:space="preserve"> PAGE   \* MERGEFORMAT </w:instrText>
        </w:r>
        <w:r>
          <w:fldChar w:fldCharType="separate"/>
        </w:r>
        <w:r w:rsidR="00A15FA7">
          <w:rPr>
            <w:noProof/>
          </w:rPr>
          <w:t>2</w:t>
        </w:r>
        <w:r>
          <w:rPr>
            <w:noProof/>
          </w:rPr>
          <w:fldChar w:fldCharType="end"/>
        </w:r>
        <w:r w:rsidR="002E0BDD">
          <w:rPr>
            <w:noProof/>
            <w:lang w:val="nl-NL"/>
          </w:rPr>
          <w:drawing>
            <wp:anchor distT="0" distB="0" distL="114300" distR="114300" simplePos="0" relativeHeight="251663360" behindDoc="1" locked="0" layoutInCell="1" allowOverlap="1" wp14:anchorId="75373897" wp14:editId="6282FE4D">
              <wp:simplePos x="0" y="0"/>
              <wp:positionH relativeFrom="page">
                <wp:align>left</wp:align>
              </wp:positionH>
              <wp:positionV relativeFrom="page">
                <wp:align>top</wp:align>
              </wp:positionV>
              <wp:extent cx="2688981" cy="1207477"/>
              <wp:effectExtent l="19050" t="0" r="0" b="0"/>
              <wp:wrapNone/>
              <wp:docPr id="256" name="Picture 256" descr="itea3_templ_base_wor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2.jpg"/>
                      <pic:cNvPicPr/>
                    </pic:nvPicPr>
                    <pic:blipFill>
                      <a:blip r:embed="rId1"/>
                      <a:stretch>
                        <a:fillRect/>
                      </a:stretch>
                    </pic:blipFill>
                    <pic:spPr>
                      <a:xfrm>
                        <a:off x="0" y="0"/>
                        <a:ext cx="2688981" cy="1207477"/>
                      </a:xfrm>
                      <a:prstGeom prst="rect">
                        <a:avLst/>
                      </a:prstGeom>
                    </pic:spPr>
                  </pic:pic>
                </a:graphicData>
              </a:graphic>
            </wp:anchor>
          </w:drawing>
        </w:r>
      </w:p>
    </w:sdtContent>
  </w:sdt>
  <w:p w14:paraId="32BDADD9" w14:textId="77777777" w:rsidR="002E0BDD" w:rsidRPr="002F0398" w:rsidRDefault="002E0BDD" w:rsidP="002B32D7">
    <w:pPr>
      <w:pStyle w:val="Header"/>
      <w:jc w:val="right"/>
      <w:rPr>
        <w:sz w:val="12"/>
      </w:rPr>
    </w:pPr>
  </w:p>
  <w:p w14:paraId="31C321B8" w14:textId="38A150A1" w:rsidR="00466926" w:rsidRPr="00ED1AF8" w:rsidRDefault="00466926" w:rsidP="00ED1AF8">
    <w:pPr>
      <w:pStyle w:val="Header"/>
      <w:spacing w:line="276"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10A87" w14:textId="77777777" w:rsidR="00466926" w:rsidRDefault="00466926" w:rsidP="002B32D7">
    <w:pPr>
      <w:pStyle w:val="Header"/>
    </w:pPr>
    <w:r>
      <w:rPr>
        <w:noProof/>
        <w:lang w:val="nl-NL"/>
      </w:rPr>
      <w:drawing>
        <wp:anchor distT="0" distB="0" distL="114300" distR="114300" simplePos="0" relativeHeight="251658240" behindDoc="1" locked="0" layoutInCell="1" allowOverlap="1" wp14:anchorId="65D128FA" wp14:editId="241DE0FA">
          <wp:simplePos x="0" y="0"/>
          <wp:positionH relativeFrom="page">
            <wp:posOffset>32675</wp:posOffset>
          </wp:positionH>
          <wp:positionV relativeFrom="page">
            <wp:align>top</wp:align>
          </wp:positionV>
          <wp:extent cx="7561977" cy="1207477"/>
          <wp:effectExtent l="19050" t="0" r="873" b="0"/>
          <wp:wrapNone/>
          <wp:docPr id="258" name="Picture 0" descr="itea3_templ_base_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jpg"/>
                  <pic:cNvPicPr/>
                </pic:nvPicPr>
                <pic:blipFill>
                  <a:blip r:embed="rId1"/>
                  <a:stretch>
                    <a:fillRect/>
                  </a:stretch>
                </pic:blipFill>
                <pic:spPr>
                  <a:xfrm>
                    <a:off x="0" y="0"/>
                    <a:ext cx="7561977" cy="12074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4B4F"/>
    <w:multiLevelType w:val="hybridMultilevel"/>
    <w:tmpl w:val="F41C67F8"/>
    <w:lvl w:ilvl="0" w:tplc="2D765136">
      <w:start w:val="1"/>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3211A9"/>
    <w:multiLevelType w:val="hybridMultilevel"/>
    <w:tmpl w:val="E362D072"/>
    <w:lvl w:ilvl="0" w:tplc="3348D55C">
      <w:start w:val="1"/>
      <w:numFmt w:val="bullet"/>
      <w:pStyle w:val="Bulletsintable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67F38"/>
    <w:multiLevelType w:val="hybridMultilevel"/>
    <w:tmpl w:val="4888EC4C"/>
    <w:lvl w:ilvl="0" w:tplc="E4E25286">
      <w:start w:val="1"/>
      <w:numFmt w:val="decimal"/>
      <w:pStyle w:val="ActionStyle"/>
      <w:lvlText w:val="Action %1."/>
      <w:lvlJc w:val="righ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0E434E4D"/>
    <w:multiLevelType w:val="hybridMultilevel"/>
    <w:tmpl w:val="60AC366A"/>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3302CC"/>
    <w:multiLevelType w:val="hybridMultilevel"/>
    <w:tmpl w:val="F54878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95406F"/>
    <w:multiLevelType w:val="hybridMultilevel"/>
    <w:tmpl w:val="40FA2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B20751"/>
    <w:multiLevelType w:val="hybridMultilevel"/>
    <w:tmpl w:val="D85CE18A"/>
    <w:lvl w:ilvl="0" w:tplc="04130005">
      <w:start w:val="1"/>
      <w:numFmt w:val="bullet"/>
      <w:lvlText w:val=""/>
      <w:lvlJc w:val="left"/>
      <w:pPr>
        <w:ind w:left="705" w:hanging="705"/>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28B5774"/>
    <w:multiLevelType w:val="hybridMultilevel"/>
    <w:tmpl w:val="D65AD7D8"/>
    <w:lvl w:ilvl="0" w:tplc="F264A146">
      <w:start w:val="1"/>
      <w:numFmt w:val="decimal"/>
      <w:pStyle w:val="Numberingintable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9A5ECB"/>
    <w:multiLevelType w:val="hybridMultilevel"/>
    <w:tmpl w:val="B31CDBEE"/>
    <w:lvl w:ilvl="0" w:tplc="B6E606B0">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AE3061"/>
    <w:multiLevelType w:val="hybridMultilevel"/>
    <w:tmpl w:val="72720C5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C0628BC"/>
    <w:multiLevelType w:val="hybridMultilevel"/>
    <w:tmpl w:val="D4DECA4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CA4396"/>
    <w:multiLevelType w:val="hybridMultilevel"/>
    <w:tmpl w:val="38FA1EB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707E88"/>
    <w:multiLevelType w:val="hybridMultilevel"/>
    <w:tmpl w:val="DEDA012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DE118B9"/>
    <w:multiLevelType w:val="hybridMultilevel"/>
    <w:tmpl w:val="49F0D32C"/>
    <w:lvl w:ilvl="0" w:tplc="F0022624">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AF0215E"/>
    <w:multiLevelType w:val="hybridMultilevel"/>
    <w:tmpl w:val="8D0C86BC"/>
    <w:lvl w:ilvl="0" w:tplc="69BA64E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09A70B6"/>
    <w:multiLevelType w:val="hybridMultilevel"/>
    <w:tmpl w:val="9FCCD20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7215B3A"/>
    <w:multiLevelType w:val="multilevel"/>
    <w:tmpl w:val="504A9BA2"/>
    <w:lvl w:ilvl="0">
      <w:start w:val="1"/>
      <w:numFmt w:val="decimal"/>
      <w:pStyle w:val="Heading2withnumbering"/>
      <w:lvlText w:val="%1."/>
      <w:lvlJc w:val="left"/>
      <w:pPr>
        <w:ind w:left="705" w:hanging="705"/>
      </w:pPr>
      <w:rPr>
        <w:rFonts w:hint="default"/>
      </w:rPr>
    </w:lvl>
    <w:lvl w:ilvl="1">
      <w:start w:val="1"/>
      <w:numFmt w:val="decimal"/>
      <w:pStyle w:val="Heading3withnumbering"/>
      <w:isLgl/>
      <w:lvlText w:val="%1.%2."/>
      <w:lvlJc w:val="left"/>
      <w:pPr>
        <w:ind w:left="720" w:hanging="720"/>
      </w:pPr>
      <w:rPr>
        <w:rFonts w:hint="default"/>
      </w:rPr>
    </w:lvl>
    <w:lvl w:ilvl="2">
      <w:start w:val="1"/>
      <w:numFmt w:val="decimal"/>
      <w:pStyle w:val="Heading4withnumbering"/>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599A2F7E"/>
    <w:multiLevelType w:val="hybridMultilevel"/>
    <w:tmpl w:val="42841E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AD563C4"/>
    <w:multiLevelType w:val="hybridMultilevel"/>
    <w:tmpl w:val="638C760E"/>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D03BED"/>
    <w:multiLevelType w:val="hybridMultilevel"/>
    <w:tmpl w:val="69F20382"/>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8363C17"/>
    <w:multiLevelType w:val="hybridMultilevel"/>
    <w:tmpl w:val="A61C222A"/>
    <w:lvl w:ilvl="0" w:tplc="1B2CE494">
      <w:start w:val="1"/>
      <w:numFmt w:val="bullet"/>
      <w:pStyle w:val="Bullets"/>
      <w:lvlText w:val=""/>
      <w:lvlJc w:val="left"/>
      <w:pPr>
        <w:ind w:left="720" w:hanging="360"/>
      </w:pPr>
      <w:rPr>
        <w:rFonts w:ascii="Wingdings" w:hAnsi="Wingdings" w:hint="default"/>
      </w:rPr>
    </w:lvl>
    <w:lvl w:ilvl="1" w:tplc="BD9491A4">
      <w:numFmt w:val="bullet"/>
      <w:pStyle w:val="Subbullets"/>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8D92B69"/>
    <w:multiLevelType w:val="hybridMultilevel"/>
    <w:tmpl w:val="3A982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0E1233"/>
    <w:multiLevelType w:val="hybridMultilevel"/>
    <w:tmpl w:val="AFC8238E"/>
    <w:lvl w:ilvl="0" w:tplc="69BA64E2">
      <w:start w:val="1"/>
      <w:numFmt w:val="decimal"/>
      <w:lvlText w:val="%1."/>
      <w:lvlJc w:val="left"/>
      <w:pPr>
        <w:ind w:left="1065" w:hanging="705"/>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68A6028"/>
    <w:multiLevelType w:val="hybridMultilevel"/>
    <w:tmpl w:val="628E7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E9C0DCB"/>
    <w:multiLevelType w:val="hybridMultilevel"/>
    <w:tmpl w:val="C89A605C"/>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1"/>
  </w:num>
  <w:num w:numId="4">
    <w:abstractNumId w:val="10"/>
  </w:num>
  <w:num w:numId="5">
    <w:abstractNumId w:val="7"/>
  </w:num>
  <w:num w:numId="6">
    <w:abstractNumId w:val="18"/>
  </w:num>
  <w:num w:numId="7">
    <w:abstractNumId w:val="24"/>
  </w:num>
  <w:num w:numId="8">
    <w:abstractNumId w:val="1"/>
  </w:num>
  <w:num w:numId="9">
    <w:abstractNumId w:val="20"/>
  </w:num>
  <w:num w:numId="10">
    <w:abstractNumId w:val="4"/>
  </w:num>
  <w:num w:numId="11">
    <w:abstractNumId w:val="14"/>
  </w:num>
  <w:num w:numId="12">
    <w:abstractNumId w:val="11"/>
  </w:num>
  <w:num w:numId="13">
    <w:abstractNumId w:val="19"/>
  </w:num>
  <w:num w:numId="14">
    <w:abstractNumId w:val="3"/>
  </w:num>
  <w:num w:numId="15">
    <w:abstractNumId w:val="0"/>
  </w:num>
  <w:num w:numId="16">
    <w:abstractNumId w:val="22"/>
  </w:num>
  <w:num w:numId="17">
    <w:abstractNumId w:val="6"/>
  </w:num>
  <w:num w:numId="18">
    <w:abstractNumId w:val="16"/>
  </w:num>
  <w:num w:numId="19">
    <w:abstractNumId w:val="13"/>
  </w:num>
  <w:num w:numId="20">
    <w:abstractNumId w:val="23"/>
  </w:num>
  <w:num w:numId="21">
    <w:abstractNumId w:val="8"/>
  </w:num>
  <w:num w:numId="22">
    <w:abstractNumId w:val="17"/>
  </w:num>
  <w:num w:numId="23">
    <w:abstractNumId w:val="2"/>
  </w:num>
  <w:num w:numId="24">
    <w:abstractNumId w:val="1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139"/>
    <w:rsid w:val="000100C9"/>
    <w:rsid w:val="00010F07"/>
    <w:rsid w:val="000212DB"/>
    <w:rsid w:val="0004781C"/>
    <w:rsid w:val="000568A5"/>
    <w:rsid w:val="00085D6F"/>
    <w:rsid w:val="0008670C"/>
    <w:rsid w:val="000C7574"/>
    <w:rsid w:val="000F654D"/>
    <w:rsid w:val="00110433"/>
    <w:rsid w:val="00116AF7"/>
    <w:rsid w:val="00140CD6"/>
    <w:rsid w:val="001710AC"/>
    <w:rsid w:val="0017124A"/>
    <w:rsid w:val="001750C4"/>
    <w:rsid w:val="001C16CF"/>
    <w:rsid w:val="001E38D1"/>
    <w:rsid w:val="001F1D82"/>
    <w:rsid w:val="001F76B7"/>
    <w:rsid w:val="00210202"/>
    <w:rsid w:val="002207AF"/>
    <w:rsid w:val="002247F1"/>
    <w:rsid w:val="00260716"/>
    <w:rsid w:val="00282B8D"/>
    <w:rsid w:val="00284F2B"/>
    <w:rsid w:val="0029363C"/>
    <w:rsid w:val="002A41F0"/>
    <w:rsid w:val="002B32D7"/>
    <w:rsid w:val="002D47C3"/>
    <w:rsid w:val="002E0BDD"/>
    <w:rsid w:val="002E372C"/>
    <w:rsid w:val="002F0398"/>
    <w:rsid w:val="00301A65"/>
    <w:rsid w:val="003165E4"/>
    <w:rsid w:val="003531E4"/>
    <w:rsid w:val="00361213"/>
    <w:rsid w:val="00382F5B"/>
    <w:rsid w:val="00383865"/>
    <w:rsid w:val="003964AE"/>
    <w:rsid w:val="003B0638"/>
    <w:rsid w:val="003C0076"/>
    <w:rsid w:val="003C22D6"/>
    <w:rsid w:val="003E4A0A"/>
    <w:rsid w:val="00403E12"/>
    <w:rsid w:val="00413432"/>
    <w:rsid w:val="004216B2"/>
    <w:rsid w:val="004423CD"/>
    <w:rsid w:val="00444D27"/>
    <w:rsid w:val="00446D7D"/>
    <w:rsid w:val="00454A58"/>
    <w:rsid w:val="00466926"/>
    <w:rsid w:val="0046774E"/>
    <w:rsid w:val="004700CA"/>
    <w:rsid w:val="00486700"/>
    <w:rsid w:val="00486B00"/>
    <w:rsid w:val="004F61D1"/>
    <w:rsid w:val="004F624B"/>
    <w:rsid w:val="005019F3"/>
    <w:rsid w:val="0053374C"/>
    <w:rsid w:val="00543639"/>
    <w:rsid w:val="00552689"/>
    <w:rsid w:val="00572334"/>
    <w:rsid w:val="0059379D"/>
    <w:rsid w:val="005D26C2"/>
    <w:rsid w:val="00610356"/>
    <w:rsid w:val="00627834"/>
    <w:rsid w:val="00631F48"/>
    <w:rsid w:val="00645330"/>
    <w:rsid w:val="0068253D"/>
    <w:rsid w:val="00697460"/>
    <w:rsid w:val="006B0B24"/>
    <w:rsid w:val="006C14F7"/>
    <w:rsid w:val="006D2556"/>
    <w:rsid w:val="006D5638"/>
    <w:rsid w:val="006E00A3"/>
    <w:rsid w:val="006E6EFB"/>
    <w:rsid w:val="006F4474"/>
    <w:rsid w:val="007063A0"/>
    <w:rsid w:val="00710CDB"/>
    <w:rsid w:val="0071262E"/>
    <w:rsid w:val="00732EEA"/>
    <w:rsid w:val="00777CB9"/>
    <w:rsid w:val="00782864"/>
    <w:rsid w:val="007A2C7A"/>
    <w:rsid w:val="007A3762"/>
    <w:rsid w:val="007B04E4"/>
    <w:rsid w:val="007D2AC5"/>
    <w:rsid w:val="007E1C6F"/>
    <w:rsid w:val="007F27F5"/>
    <w:rsid w:val="008010FB"/>
    <w:rsid w:val="008054A6"/>
    <w:rsid w:val="0086446F"/>
    <w:rsid w:val="008C24C6"/>
    <w:rsid w:val="0090205C"/>
    <w:rsid w:val="009237B1"/>
    <w:rsid w:val="009262CA"/>
    <w:rsid w:val="00934A0C"/>
    <w:rsid w:val="009623DC"/>
    <w:rsid w:val="00996047"/>
    <w:rsid w:val="009B7E11"/>
    <w:rsid w:val="00A15FA7"/>
    <w:rsid w:val="00A26D36"/>
    <w:rsid w:val="00A8297C"/>
    <w:rsid w:val="00A94CF4"/>
    <w:rsid w:val="00AA6DA4"/>
    <w:rsid w:val="00AF18D3"/>
    <w:rsid w:val="00B04F9C"/>
    <w:rsid w:val="00B0705A"/>
    <w:rsid w:val="00B10D4B"/>
    <w:rsid w:val="00B26D34"/>
    <w:rsid w:val="00B60D04"/>
    <w:rsid w:val="00B87674"/>
    <w:rsid w:val="00BB594E"/>
    <w:rsid w:val="00BD35A9"/>
    <w:rsid w:val="00BF3D9D"/>
    <w:rsid w:val="00BF7889"/>
    <w:rsid w:val="00C21F99"/>
    <w:rsid w:val="00C4021A"/>
    <w:rsid w:val="00C616E5"/>
    <w:rsid w:val="00CD50D0"/>
    <w:rsid w:val="00CF0B57"/>
    <w:rsid w:val="00CF7139"/>
    <w:rsid w:val="00D04F22"/>
    <w:rsid w:val="00D35905"/>
    <w:rsid w:val="00D5636E"/>
    <w:rsid w:val="00D67340"/>
    <w:rsid w:val="00D72B27"/>
    <w:rsid w:val="00D77FF5"/>
    <w:rsid w:val="00DA74AE"/>
    <w:rsid w:val="00E47101"/>
    <w:rsid w:val="00E955EA"/>
    <w:rsid w:val="00EB09A7"/>
    <w:rsid w:val="00EC3FCA"/>
    <w:rsid w:val="00ED1AF8"/>
    <w:rsid w:val="00EE3F2A"/>
    <w:rsid w:val="00F00C51"/>
    <w:rsid w:val="00F07563"/>
    <w:rsid w:val="00F1028A"/>
    <w:rsid w:val="00F30293"/>
    <w:rsid w:val="00F37459"/>
    <w:rsid w:val="00F627D0"/>
    <w:rsid w:val="00F75D39"/>
    <w:rsid w:val="00F80AD1"/>
    <w:rsid w:val="00FB691D"/>
    <w:rsid w:val="00FC2AE8"/>
    <w:rsid w:val="00FC625B"/>
    <w:rsid w:val="00FE25FB"/>
    <w:rsid w:val="00FF04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3B91B4"/>
  <w15:docId w15:val="{BB12A1D1-F1F5-4661-A4A5-7208F790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7460"/>
    <w:pPr>
      <w:spacing w:before="120" w:after="120" w:line="288" w:lineRule="auto"/>
    </w:pPr>
    <w:rPr>
      <w:rFonts w:ascii="Arial" w:eastAsia="Times New Roman" w:hAnsi="Arial" w:cs="Times New Roman"/>
      <w:spacing w:val="4"/>
      <w:sz w:val="20"/>
      <w:szCs w:val="24"/>
      <w:lang w:val="en-GB" w:eastAsia="nl-NL"/>
    </w:rPr>
  </w:style>
  <w:style w:type="paragraph" w:styleId="Heading1">
    <w:name w:val="heading 1"/>
    <w:basedOn w:val="Normal"/>
    <w:next w:val="Normal"/>
    <w:link w:val="Heading1Char"/>
    <w:uiPriority w:val="9"/>
    <w:qFormat/>
    <w:rsid w:val="00F80AD1"/>
    <w:pPr>
      <w:keepNext/>
      <w:keepLines/>
      <w:spacing w:before="480" w:after="0"/>
      <w:outlineLvl w:val="0"/>
    </w:pPr>
    <w:rPr>
      <w:rFonts w:eastAsiaTheme="majorEastAsia" w:cs="Arial"/>
      <w:b/>
      <w:bCs/>
      <w:color w:val="00A651" w:themeColor="accent1"/>
      <w:sz w:val="48"/>
      <w:szCs w:val="48"/>
    </w:rPr>
  </w:style>
  <w:style w:type="paragraph" w:styleId="Heading2">
    <w:name w:val="heading 2"/>
    <w:basedOn w:val="NoSpacing"/>
    <w:next w:val="Normal"/>
    <w:link w:val="Heading2Char"/>
    <w:uiPriority w:val="9"/>
    <w:unhideWhenUsed/>
    <w:qFormat/>
    <w:rsid w:val="00D77FF5"/>
    <w:pPr>
      <w:keepNext/>
      <w:keepLines/>
      <w:spacing w:before="240" w:after="120"/>
      <w:outlineLvl w:val="1"/>
    </w:pPr>
    <w:rPr>
      <w:b/>
      <w:color w:val="00A651" w:themeColor="accent1"/>
      <w:sz w:val="28"/>
      <w:szCs w:val="28"/>
    </w:rPr>
  </w:style>
  <w:style w:type="paragraph" w:styleId="Heading3">
    <w:name w:val="heading 3"/>
    <w:basedOn w:val="Normal"/>
    <w:next w:val="Normal"/>
    <w:link w:val="Heading3Char"/>
    <w:uiPriority w:val="9"/>
    <w:unhideWhenUsed/>
    <w:qFormat/>
    <w:rsid w:val="00552689"/>
    <w:pPr>
      <w:keepNext/>
      <w:keepLines/>
      <w:spacing w:before="300"/>
      <w:outlineLvl w:val="2"/>
    </w:pPr>
    <w:rPr>
      <w:rFonts w:eastAsiaTheme="majorEastAsia" w:cs="Arial"/>
      <w:b/>
      <w:bCs/>
      <w:color w:val="7F7F7F" w:themeColor="text1" w:themeTint="80"/>
      <w:sz w:val="24"/>
    </w:rPr>
  </w:style>
  <w:style w:type="paragraph" w:styleId="Heading4">
    <w:name w:val="heading 4"/>
    <w:basedOn w:val="Normal"/>
    <w:next w:val="Normal"/>
    <w:link w:val="Heading4Char"/>
    <w:uiPriority w:val="9"/>
    <w:unhideWhenUsed/>
    <w:qFormat/>
    <w:rsid w:val="0086446F"/>
    <w:pPr>
      <w:keepNext/>
      <w:keepLines/>
      <w:spacing w:before="240" w:after="0"/>
      <w:outlineLvl w:val="3"/>
    </w:pPr>
    <w:rPr>
      <w:b/>
      <w:color w:val="000000" w:themeColor="text1"/>
    </w:rPr>
  </w:style>
  <w:style w:type="paragraph" w:styleId="Heading5">
    <w:name w:val="heading 5"/>
    <w:basedOn w:val="Normal"/>
    <w:next w:val="Normal"/>
    <w:link w:val="Heading5Char"/>
    <w:uiPriority w:val="9"/>
    <w:semiHidden/>
    <w:unhideWhenUsed/>
    <w:rsid w:val="006B0B24"/>
    <w:pPr>
      <w:keepNext/>
      <w:keepLines/>
      <w:spacing w:before="200" w:after="0"/>
      <w:outlineLvl w:val="4"/>
    </w:pPr>
    <w:rPr>
      <w:rFonts w:asciiTheme="majorHAnsi" w:eastAsiaTheme="majorEastAsia" w:hAnsiTheme="majorHAnsi" w:cstheme="majorBidi"/>
      <w:color w:val="0052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926"/>
    <w:pPr>
      <w:tabs>
        <w:tab w:val="center" w:pos="4536"/>
        <w:tab w:val="right" w:pos="9072"/>
      </w:tabs>
      <w:spacing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rsid w:val="00466926"/>
    <w:pPr>
      <w:tabs>
        <w:tab w:val="center" w:pos="4536"/>
        <w:tab w:val="right" w:pos="9072"/>
      </w:tabs>
      <w:spacing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rsid w:val="004669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NoSpacing">
    <w:name w:val="No Spacing"/>
    <w:uiPriority w:val="1"/>
    <w:rsid w:val="006B0B24"/>
    <w:pPr>
      <w:spacing w:after="0"/>
    </w:pPr>
    <w:rPr>
      <w:rFonts w:ascii="Arial" w:hAnsi="Arial"/>
      <w:color w:val="000000" w:themeColor="text1"/>
      <w:sz w:val="20"/>
    </w:rPr>
  </w:style>
  <w:style w:type="character" w:customStyle="1" w:styleId="Heading1Char">
    <w:name w:val="Heading 1 Char"/>
    <w:basedOn w:val="DefaultParagraphFont"/>
    <w:link w:val="Heading1"/>
    <w:uiPriority w:val="9"/>
    <w:rsid w:val="00F80AD1"/>
    <w:rPr>
      <w:rFonts w:ascii="Arial" w:eastAsiaTheme="majorEastAsia" w:hAnsi="Arial" w:cs="Arial"/>
      <w:b/>
      <w:bCs/>
      <w:color w:val="00A651" w:themeColor="accent1"/>
      <w:spacing w:val="4"/>
      <w:sz w:val="48"/>
      <w:szCs w:val="48"/>
      <w:lang w:val="en-GB" w:eastAsia="nl-NL"/>
    </w:rPr>
  </w:style>
  <w:style w:type="paragraph" w:styleId="Subtitle">
    <w:name w:val="Subtitle"/>
    <w:next w:val="Normal"/>
    <w:link w:val="SubtitleChar"/>
    <w:uiPriority w:val="11"/>
    <w:qFormat/>
    <w:rsid w:val="00282B8D"/>
    <w:rPr>
      <w:rFonts w:ascii="Arial" w:eastAsiaTheme="majorEastAsia" w:hAnsi="Arial" w:cs="Arial"/>
      <w:bCs/>
      <w:color w:val="7F7F7F" w:themeColor="text1" w:themeTint="80"/>
      <w:spacing w:val="4"/>
      <w:sz w:val="32"/>
      <w:szCs w:val="24"/>
      <w:lang w:val="en-GB" w:eastAsia="nl-NL"/>
    </w:rPr>
  </w:style>
  <w:style w:type="character" w:customStyle="1" w:styleId="SubtitleChar">
    <w:name w:val="Subtitle Char"/>
    <w:basedOn w:val="DefaultParagraphFont"/>
    <w:link w:val="Subtitle"/>
    <w:uiPriority w:val="11"/>
    <w:rsid w:val="00282B8D"/>
    <w:rPr>
      <w:rFonts w:ascii="Arial" w:eastAsiaTheme="majorEastAsia" w:hAnsi="Arial" w:cs="Arial"/>
      <w:bCs/>
      <w:color w:val="7F7F7F" w:themeColor="text1" w:themeTint="80"/>
      <w:spacing w:val="4"/>
      <w:sz w:val="32"/>
      <w:szCs w:val="24"/>
      <w:lang w:val="en-GB" w:eastAsia="nl-NL"/>
    </w:rPr>
  </w:style>
  <w:style w:type="character" w:customStyle="1" w:styleId="Heading2Char">
    <w:name w:val="Heading 2 Char"/>
    <w:basedOn w:val="DefaultParagraphFont"/>
    <w:link w:val="Heading2"/>
    <w:uiPriority w:val="9"/>
    <w:rsid w:val="00D77FF5"/>
    <w:rPr>
      <w:rFonts w:ascii="Arial" w:hAnsi="Arial"/>
      <w:b/>
      <w:color w:val="00A651" w:themeColor="accent1"/>
      <w:sz w:val="28"/>
      <w:szCs w:val="28"/>
    </w:rPr>
  </w:style>
  <w:style w:type="character" w:customStyle="1" w:styleId="Heading3Char">
    <w:name w:val="Heading 3 Char"/>
    <w:basedOn w:val="DefaultParagraphFont"/>
    <w:link w:val="Heading3"/>
    <w:uiPriority w:val="9"/>
    <w:rsid w:val="00552689"/>
    <w:rPr>
      <w:rFonts w:ascii="Arial" w:eastAsiaTheme="majorEastAsia" w:hAnsi="Arial" w:cs="Arial"/>
      <w:b/>
      <w:bCs/>
      <w:color w:val="7F7F7F" w:themeColor="text1" w:themeTint="80"/>
      <w:spacing w:val="4"/>
      <w:sz w:val="24"/>
      <w:szCs w:val="24"/>
      <w:lang w:val="en-GB" w:eastAsia="nl-NL"/>
    </w:rPr>
  </w:style>
  <w:style w:type="character" w:customStyle="1" w:styleId="Heading4Char">
    <w:name w:val="Heading 4 Char"/>
    <w:basedOn w:val="DefaultParagraphFont"/>
    <w:link w:val="Heading4"/>
    <w:uiPriority w:val="9"/>
    <w:rsid w:val="0086446F"/>
    <w:rPr>
      <w:rFonts w:ascii="Arial" w:eastAsia="Times New Roman" w:hAnsi="Arial" w:cs="Times New Roman"/>
      <w:b/>
      <w:color w:val="000000" w:themeColor="text1"/>
      <w:spacing w:val="4"/>
      <w:sz w:val="20"/>
      <w:szCs w:val="24"/>
      <w:lang w:val="en-GB" w:eastAsia="nl-NL"/>
    </w:rPr>
  </w:style>
  <w:style w:type="paragraph" w:styleId="BodyText">
    <w:name w:val="Body Text"/>
    <w:link w:val="BodyTextChar"/>
    <w:qFormat/>
    <w:rsid w:val="00ED1AF8"/>
    <w:pPr>
      <w:spacing w:after="0" w:line="288" w:lineRule="auto"/>
    </w:pPr>
    <w:rPr>
      <w:rFonts w:ascii="Arial" w:eastAsia="Times New Roman" w:hAnsi="Arial" w:cs="Times New Roman"/>
      <w:color w:val="000000" w:themeColor="text1"/>
      <w:spacing w:val="4"/>
      <w:sz w:val="20"/>
      <w:szCs w:val="24"/>
      <w:lang w:val="en-GB" w:eastAsia="nl-NL"/>
    </w:rPr>
  </w:style>
  <w:style w:type="character" w:customStyle="1" w:styleId="BodyTextChar">
    <w:name w:val="Body Text Char"/>
    <w:basedOn w:val="DefaultParagraphFont"/>
    <w:link w:val="BodyText"/>
    <w:rsid w:val="00ED1AF8"/>
    <w:rPr>
      <w:rFonts w:ascii="Arial" w:eastAsia="Times New Roman" w:hAnsi="Arial" w:cs="Times New Roman"/>
      <w:color w:val="000000" w:themeColor="text1"/>
      <w:spacing w:val="4"/>
      <w:sz w:val="20"/>
      <w:szCs w:val="24"/>
      <w:lang w:val="en-GB" w:eastAsia="nl-NL"/>
    </w:rPr>
  </w:style>
  <w:style w:type="table" w:styleId="TableGrid">
    <w:name w:val="Table Grid"/>
    <w:basedOn w:val="TableNormal"/>
    <w:rsid w:val="00EE3F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EE3F2A"/>
    <w:pPr>
      <w:ind w:left="720"/>
      <w:contextualSpacing/>
    </w:pPr>
  </w:style>
  <w:style w:type="paragraph" w:customStyle="1" w:styleId="Subbullets">
    <w:name w:val="Subbullets"/>
    <w:basedOn w:val="Bullets"/>
    <w:qFormat/>
    <w:rsid w:val="004F624B"/>
    <w:pPr>
      <w:numPr>
        <w:ilvl w:val="1"/>
      </w:numPr>
      <w:spacing w:before="0" w:after="0"/>
      <w:ind w:left="1134" w:hanging="425"/>
    </w:pPr>
  </w:style>
  <w:style w:type="paragraph" w:customStyle="1" w:styleId="Bullets">
    <w:name w:val="Bullets"/>
    <w:basedOn w:val="ListParagraph"/>
    <w:qFormat/>
    <w:rsid w:val="004F624B"/>
    <w:pPr>
      <w:numPr>
        <w:numId w:val="9"/>
      </w:numPr>
      <w:tabs>
        <w:tab w:val="left" w:pos="2268"/>
      </w:tabs>
      <w:ind w:left="714" w:hanging="357"/>
    </w:pPr>
    <w:rPr>
      <w:color w:val="000000" w:themeColor="text1"/>
      <w:szCs w:val="20"/>
    </w:rPr>
  </w:style>
  <w:style w:type="paragraph" w:customStyle="1" w:styleId="ActionStyle">
    <w:name w:val="ActionStyle"/>
    <w:basedOn w:val="Heading4"/>
    <w:rsid w:val="006B0B24"/>
    <w:pPr>
      <w:numPr>
        <w:numId w:val="23"/>
      </w:numPr>
    </w:pPr>
  </w:style>
  <w:style w:type="paragraph" w:customStyle="1" w:styleId="Numberingintables">
    <w:name w:val="Numbering in tables"/>
    <w:basedOn w:val="Normal"/>
    <w:rsid w:val="006B0B24"/>
    <w:pPr>
      <w:numPr>
        <w:numId w:val="5"/>
      </w:numPr>
      <w:tabs>
        <w:tab w:val="left" w:pos="2268"/>
      </w:tabs>
      <w:spacing w:after="0"/>
      <w:ind w:left="357" w:hanging="357"/>
    </w:pPr>
    <w:rPr>
      <w:color w:val="000000" w:themeColor="text1"/>
    </w:rPr>
  </w:style>
  <w:style w:type="paragraph" w:customStyle="1" w:styleId="Bulletsintables">
    <w:name w:val="Bullets in tables"/>
    <w:basedOn w:val="Normal"/>
    <w:qFormat/>
    <w:rsid w:val="006B0B24"/>
    <w:pPr>
      <w:numPr>
        <w:numId w:val="8"/>
      </w:numPr>
      <w:tabs>
        <w:tab w:val="left" w:pos="2268"/>
      </w:tabs>
      <w:spacing w:before="0" w:after="0"/>
      <w:ind w:left="714" w:hanging="357"/>
    </w:pPr>
    <w:rPr>
      <w:color w:val="000000" w:themeColor="text1"/>
    </w:rPr>
  </w:style>
  <w:style w:type="paragraph" w:customStyle="1" w:styleId="Heading2withnumbering">
    <w:name w:val="Heading 2 with numbering"/>
    <w:basedOn w:val="Heading2"/>
    <w:qFormat/>
    <w:rsid w:val="00282B8D"/>
    <w:pPr>
      <w:numPr>
        <w:numId w:val="18"/>
      </w:numPr>
      <w:ind w:left="425" w:hanging="425"/>
    </w:pPr>
    <w:rPr>
      <w:lang w:val="en-GB"/>
    </w:rPr>
  </w:style>
  <w:style w:type="paragraph" w:customStyle="1" w:styleId="Tableheader">
    <w:name w:val="Table header"/>
    <w:basedOn w:val="Normal"/>
    <w:rsid w:val="006B0B24"/>
    <w:pPr>
      <w:tabs>
        <w:tab w:val="left" w:pos="2268"/>
      </w:tabs>
    </w:pPr>
    <w:rPr>
      <w:b/>
      <w:color w:val="000000" w:themeColor="text1"/>
    </w:rPr>
  </w:style>
  <w:style w:type="paragraph" w:customStyle="1" w:styleId="Tablecontent">
    <w:name w:val="Table content"/>
    <w:basedOn w:val="Normal"/>
    <w:rsid w:val="006B0B24"/>
    <w:pPr>
      <w:tabs>
        <w:tab w:val="left" w:pos="2268"/>
      </w:tabs>
    </w:pPr>
    <w:rPr>
      <w:color w:val="000000" w:themeColor="text1"/>
    </w:rPr>
  </w:style>
  <w:style w:type="character" w:customStyle="1" w:styleId="Heading5Char">
    <w:name w:val="Heading 5 Char"/>
    <w:basedOn w:val="DefaultParagraphFont"/>
    <w:link w:val="Heading5"/>
    <w:uiPriority w:val="9"/>
    <w:semiHidden/>
    <w:rsid w:val="006B0B24"/>
    <w:rPr>
      <w:rFonts w:asciiTheme="majorHAnsi" w:eastAsiaTheme="majorEastAsia" w:hAnsiTheme="majorHAnsi" w:cstheme="majorBidi"/>
      <w:color w:val="005228" w:themeColor="accent1" w:themeShade="7F"/>
      <w:spacing w:val="4"/>
      <w:sz w:val="20"/>
      <w:szCs w:val="24"/>
      <w:lang w:val="en-GB" w:eastAsia="nl-NL"/>
    </w:rPr>
  </w:style>
  <w:style w:type="paragraph" w:customStyle="1" w:styleId="Heading3withnumbering">
    <w:name w:val="Heading 3 with numbering"/>
    <w:basedOn w:val="Heading3"/>
    <w:qFormat/>
    <w:rsid w:val="0017124A"/>
    <w:pPr>
      <w:numPr>
        <w:ilvl w:val="1"/>
        <w:numId w:val="18"/>
      </w:numPr>
      <w:tabs>
        <w:tab w:val="left" w:pos="567"/>
      </w:tabs>
    </w:pPr>
  </w:style>
  <w:style w:type="paragraph" w:customStyle="1" w:styleId="Heading4withnumbering">
    <w:name w:val="Heading 4 with numbering"/>
    <w:basedOn w:val="Heading4"/>
    <w:qFormat/>
    <w:rsid w:val="0017124A"/>
    <w:pPr>
      <w:numPr>
        <w:ilvl w:val="2"/>
        <w:numId w:val="18"/>
      </w:numPr>
    </w:pPr>
  </w:style>
  <w:style w:type="character" w:styleId="Hyperlink">
    <w:name w:val="Hyperlink"/>
    <w:basedOn w:val="DefaultParagraphFont"/>
    <w:uiPriority w:val="99"/>
    <w:unhideWhenUsed/>
    <w:rsid w:val="003B0638"/>
    <w:rPr>
      <w:color w:val="00A651" w:themeColor="hyperlink"/>
      <w:u w:val="single"/>
    </w:rPr>
  </w:style>
  <w:style w:type="character" w:styleId="UnresolvedMention">
    <w:name w:val="Unresolved Mention"/>
    <w:basedOn w:val="DefaultParagraphFont"/>
    <w:uiPriority w:val="99"/>
    <w:semiHidden/>
    <w:unhideWhenUsed/>
    <w:rsid w:val="003B0638"/>
    <w:rPr>
      <w:color w:val="605E5C"/>
      <w:shd w:val="clear" w:color="auto" w:fill="E1DFDD"/>
    </w:rPr>
  </w:style>
  <w:style w:type="character" w:styleId="CommentReference">
    <w:name w:val="annotation reference"/>
    <w:basedOn w:val="DefaultParagraphFont"/>
    <w:uiPriority w:val="99"/>
    <w:semiHidden/>
    <w:unhideWhenUsed/>
    <w:rsid w:val="00CF0B57"/>
    <w:rPr>
      <w:sz w:val="16"/>
      <w:szCs w:val="16"/>
    </w:rPr>
  </w:style>
  <w:style w:type="paragraph" w:styleId="CommentText">
    <w:name w:val="annotation text"/>
    <w:basedOn w:val="Normal"/>
    <w:link w:val="CommentTextChar"/>
    <w:uiPriority w:val="99"/>
    <w:semiHidden/>
    <w:unhideWhenUsed/>
    <w:rsid w:val="00CF0B57"/>
    <w:pPr>
      <w:spacing w:line="240" w:lineRule="auto"/>
    </w:pPr>
    <w:rPr>
      <w:szCs w:val="20"/>
    </w:rPr>
  </w:style>
  <w:style w:type="character" w:customStyle="1" w:styleId="CommentTextChar">
    <w:name w:val="Comment Text Char"/>
    <w:basedOn w:val="DefaultParagraphFont"/>
    <w:link w:val="CommentText"/>
    <w:uiPriority w:val="99"/>
    <w:semiHidden/>
    <w:rsid w:val="00CF0B57"/>
    <w:rPr>
      <w:rFonts w:ascii="Arial" w:eastAsia="Times New Roman" w:hAnsi="Arial" w:cs="Times New Roman"/>
      <w:spacing w:val="4"/>
      <w:sz w:val="20"/>
      <w:szCs w:val="20"/>
      <w:lang w:val="en-GB" w:eastAsia="nl-NL"/>
    </w:rPr>
  </w:style>
  <w:style w:type="paragraph" w:styleId="CommentSubject">
    <w:name w:val="annotation subject"/>
    <w:basedOn w:val="CommentText"/>
    <w:next w:val="CommentText"/>
    <w:link w:val="CommentSubjectChar"/>
    <w:uiPriority w:val="99"/>
    <w:semiHidden/>
    <w:unhideWhenUsed/>
    <w:rsid w:val="00CF0B57"/>
    <w:rPr>
      <w:b/>
      <w:bCs/>
    </w:rPr>
  </w:style>
  <w:style w:type="character" w:customStyle="1" w:styleId="CommentSubjectChar">
    <w:name w:val="Comment Subject Char"/>
    <w:basedOn w:val="CommentTextChar"/>
    <w:link w:val="CommentSubject"/>
    <w:uiPriority w:val="99"/>
    <w:semiHidden/>
    <w:rsid w:val="00CF0B57"/>
    <w:rPr>
      <w:rFonts w:ascii="Arial" w:eastAsia="Times New Roman" w:hAnsi="Arial" w:cs="Times New Roman"/>
      <w:b/>
      <w:bCs/>
      <w:spacing w:val="4"/>
      <w:sz w:val="20"/>
      <w:szCs w:val="20"/>
      <w:lang w:val="en-GB" w:eastAsia="nl-NL"/>
    </w:rPr>
  </w:style>
  <w:style w:type="character" w:styleId="FollowedHyperlink">
    <w:name w:val="FollowedHyperlink"/>
    <w:basedOn w:val="DefaultParagraphFont"/>
    <w:uiPriority w:val="99"/>
    <w:semiHidden/>
    <w:unhideWhenUsed/>
    <w:rsid w:val="00B10D4B"/>
    <w:rPr>
      <w:color w:val="7F7F7F" w:themeColor="followedHyperlink"/>
      <w:u w:val="single"/>
    </w:rPr>
  </w:style>
  <w:style w:type="paragraph" w:styleId="NormalWeb">
    <w:name w:val="Normal (Web)"/>
    <w:basedOn w:val="Normal"/>
    <w:uiPriority w:val="99"/>
    <w:semiHidden/>
    <w:unhideWhenUsed/>
    <w:rsid w:val="006E00A3"/>
    <w:pPr>
      <w:spacing w:before="100" w:beforeAutospacing="1" w:after="100" w:afterAutospacing="1" w:line="240" w:lineRule="auto"/>
    </w:pPr>
    <w:rPr>
      <w:rFonts w:ascii="Times New Roman" w:hAnsi="Times New Roman"/>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78237">
      <w:bodyDiv w:val="1"/>
      <w:marLeft w:val="0"/>
      <w:marRight w:val="0"/>
      <w:marTop w:val="0"/>
      <w:marBottom w:val="0"/>
      <w:divBdr>
        <w:top w:val="none" w:sz="0" w:space="0" w:color="auto"/>
        <w:left w:val="none" w:sz="0" w:space="0" w:color="auto"/>
        <w:bottom w:val="none" w:sz="0" w:space="0" w:color="auto"/>
        <w:right w:val="none" w:sz="0" w:space="0" w:color="auto"/>
      </w:divBdr>
      <w:divsChild>
        <w:div w:id="2021198780">
          <w:marLeft w:val="0"/>
          <w:marRight w:val="0"/>
          <w:marTop w:val="0"/>
          <w:marBottom w:val="0"/>
          <w:divBdr>
            <w:top w:val="none" w:sz="0" w:space="0" w:color="auto"/>
            <w:left w:val="none" w:sz="0" w:space="0" w:color="auto"/>
            <w:bottom w:val="none" w:sz="0" w:space="0" w:color="auto"/>
            <w:right w:val="none" w:sz="0" w:space="0" w:color="auto"/>
          </w:divBdr>
        </w:div>
        <w:div w:id="801919176">
          <w:marLeft w:val="0"/>
          <w:marRight w:val="0"/>
          <w:marTop w:val="0"/>
          <w:marBottom w:val="0"/>
          <w:divBdr>
            <w:top w:val="none" w:sz="0" w:space="0" w:color="auto"/>
            <w:left w:val="none" w:sz="0" w:space="0" w:color="auto"/>
            <w:bottom w:val="none" w:sz="0" w:space="0" w:color="auto"/>
            <w:right w:val="none" w:sz="0" w:space="0" w:color="auto"/>
          </w:divBdr>
        </w:div>
        <w:div w:id="943996599">
          <w:marLeft w:val="0"/>
          <w:marRight w:val="0"/>
          <w:marTop w:val="0"/>
          <w:marBottom w:val="0"/>
          <w:divBdr>
            <w:top w:val="none" w:sz="0" w:space="0" w:color="auto"/>
            <w:left w:val="none" w:sz="0" w:space="0" w:color="auto"/>
            <w:bottom w:val="none" w:sz="0" w:space="0" w:color="auto"/>
            <w:right w:val="none" w:sz="0" w:space="0" w:color="auto"/>
          </w:divBdr>
        </w:div>
      </w:divsChild>
    </w:div>
    <w:div w:id="61635239">
      <w:bodyDiv w:val="1"/>
      <w:marLeft w:val="0"/>
      <w:marRight w:val="0"/>
      <w:marTop w:val="0"/>
      <w:marBottom w:val="0"/>
      <w:divBdr>
        <w:top w:val="none" w:sz="0" w:space="0" w:color="auto"/>
        <w:left w:val="none" w:sz="0" w:space="0" w:color="auto"/>
        <w:bottom w:val="none" w:sz="0" w:space="0" w:color="auto"/>
        <w:right w:val="none" w:sz="0" w:space="0" w:color="auto"/>
      </w:divBdr>
    </w:div>
    <w:div w:id="435105331">
      <w:bodyDiv w:val="1"/>
      <w:marLeft w:val="0"/>
      <w:marRight w:val="0"/>
      <w:marTop w:val="0"/>
      <w:marBottom w:val="0"/>
      <w:divBdr>
        <w:top w:val="none" w:sz="0" w:space="0" w:color="auto"/>
        <w:left w:val="none" w:sz="0" w:space="0" w:color="auto"/>
        <w:bottom w:val="none" w:sz="0" w:space="0" w:color="auto"/>
        <w:right w:val="none" w:sz="0" w:space="0" w:color="auto"/>
      </w:divBdr>
    </w:div>
    <w:div w:id="647248060">
      <w:bodyDiv w:val="1"/>
      <w:marLeft w:val="0"/>
      <w:marRight w:val="0"/>
      <w:marTop w:val="0"/>
      <w:marBottom w:val="0"/>
      <w:divBdr>
        <w:top w:val="none" w:sz="0" w:space="0" w:color="auto"/>
        <w:left w:val="none" w:sz="0" w:space="0" w:color="auto"/>
        <w:bottom w:val="none" w:sz="0" w:space="0" w:color="auto"/>
        <w:right w:val="none" w:sz="0" w:space="0" w:color="auto"/>
      </w:divBdr>
    </w:div>
    <w:div w:id="956639620">
      <w:bodyDiv w:val="1"/>
      <w:marLeft w:val="0"/>
      <w:marRight w:val="0"/>
      <w:marTop w:val="0"/>
      <w:marBottom w:val="0"/>
      <w:divBdr>
        <w:top w:val="none" w:sz="0" w:space="0" w:color="auto"/>
        <w:left w:val="none" w:sz="0" w:space="0" w:color="auto"/>
        <w:bottom w:val="none" w:sz="0" w:space="0" w:color="auto"/>
        <w:right w:val="none" w:sz="0" w:space="0" w:color="auto"/>
      </w:divBdr>
    </w:div>
    <w:div w:id="1173297260">
      <w:bodyDiv w:val="1"/>
      <w:marLeft w:val="0"/>
      <w:marRight w:val="0"/>
      <w:marTop w:val="0"/>
      <w:marBottom w:val="0"/>
      <w:divBdr>
        <w:top w:val="none" w:sz="0" w:space="0" w:color="auto"/>
        <w:left w:val="none" w:sz="0" w:space="0" w:color="auto"/>
        <w:bottom w:val="none" w:sz="0" w:space="0" w:color="auto"/>
        <w:right w:val="none" w:sz="0" w:space="0" w:color="auto"/>
      </w:divBdr>
    </w:div>
    <w:div w:id="166527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noXR5eTqOcMor" TargetMode="External"/><Relationship Id="rId13" Type="http://schemas.openxmlformats.org/officeDocument/2006/relationships/hyperlink" Target="mailto:linda.van.den.borne@itea3.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jalt.loots@tno.n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a3.org/project/mos2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youtu.be/GnoXR5eTqOcMor%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itea3.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ITEA Office">
      <a:dk1>
        <a:sysClr val="windowText" lastClr="000000"/>
      </a:dk1>
      <a:lt1>
        <a:sysClr val="window" lastClr="FFFFFF"/>
      </a:lt1>
      <a:dk2>
        <a:srgbClr val="F36F21"/>
      </a:dk2>
      <a:lt2>
        <a:srgbClr val="EEECE1"/>
      </a:lt2>
      <a:accent1>
        <a:srgbClr val="00A651"/>
      </a:accent1>
      <a:accent2>
        <a:srgbClr val="7F7F7F"/>
      </a:accent2>
      <a:accent3>
        <a:srgbClr val="F36F21"/>
      </a:accent3>
      <a:accent4>
        <a:srgbClr val="FBDC57"/>
      </a:accent4>
      <a:accent5>
        <a:srgbClr val="73C052"/>
      </a:accent5>
      <a:accent6>
        <a:srgbClr val="2484C6"/>
      </a:accent6>
      <a:hlink>
        <a:srgbClr val="00A651"/>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9B715-E8CE-404E-A43E-4D63898A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den Borne</dc:creator>
  <cp:lastModifiedBy>Linda van den Borne-Toupet</cp:lastModifiedBy>
  <cp:revision>12</cp:revision>
  <cp:lastPrinted>2014-01-10T09:06:00Z</cp:lastPrinted>
  <dcterms:created xsi:type="dcterms:W3CDTF">2020-09-04T07:30:00Z</dcterms:created>
  <dcterms:modified xsi:type="dcterms:W3CDTF">2020-09-08T16:18:00Z</dcterms:modified>
</cp:coreProperties>
</file>