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72D0F" w14:textId="15F2F0FB" w:rsidR="0032769C" w:rsidRDefault="0032769C" w:rsidP="00F627D0">
      <w:pPr>
        <w:pStyle w:val="Subtitle"/>
        <w:rPr>
          <w:b/>
          <w:color w:val="00A651" w:themeColor="accent1"/>
          <w:sz w:val="48"/>
          <w:szCs w:val="48"/>
        </w:rPr>
      </w:pPr>
      <w:r w:rsidRPr="0032769C">
        <w:rPr>
          <w:b/>
          <w:color w:val="00A651" w:themeColor="accent1"/>
          <w:sz w:val="48"/>
          <w:szCs w:val="48"/>
        </w:rPr>
        <w:t xml:space="preserve">Saab-led project OpenCPS wins </w:t>
      </w:r>
      <w:r>
        <w:rPr>
          <w:b/>
          <w:color w:val="00A651" w:themeColor="accent1"/>
          <w:sz w:val="48"/>
          <w:szCs w:val="48"/>
        </w:rPr>
        <w:br/>
      </w:r>
      <w:r w:rsidRPr="0032769C">
        <w:rPr>
          <w:b/>
          <w:color w:val="00A651" w:themeColor="accent1"/>
          <w:sz w:val="48"/>
          <w:szCs w:val="48"/>
        </w:rPr>
        <w:t xml:space="preserve">ITEA Award of Excellence </w:t>
      </w:r>
    </w:p>
    <w:p w14:paraId="27843A5C" w14:textId="32664D6F" w:rsidR="002E0BDD" w:rsidRPr="00282B8D" w:rsidRDefault="0032769C" w:rsidP="00F627D0">
      <w:pPr>
        <w:pStyle w:val="Subtitle"/>
        <w:rPr>
          <w:sz w:val="36"/>
        </w:rPr>
      </w:pPr>
      <w:r w:rsidRPr="0032769C">
        <w:rPr>
          <w:sz w:val="36"/>
        </w:rPr>
        <w:t xml:space="preserve">Amsterdam, </w:t>
      </w:r>
      <w:r w:rsidR="006078BB">
        <w:rPr>
          <w:sz w:val="36"/>
        </w:rPr>
        <w:t>4</w:t>
      </w:r>
      <w:bookmarkStart w:id="0" w:name="_GoBack"/>
      <w:bookmarkEnd w:id="0"/>
      <w:r w:rsidRPr="0032769C">
        <w:rPr>
          <w:sz w:val="36"/>
        </w:rPr>
        <w:t xml:space="preserve"> September</w:t>
      </w:r>
      <w:r w:rsidR="00520C96">
        <w:rPr>
          <w:sz w:val="36"/>
        </w:rPr>
        <w:tab/>
      </w:r>
      <w:r w:rsidR="00F72933">
        <w:rPr>
          <w:sz w:val="36"/>
        </w:rPr>
        <w:t>2019</w:t>
      </w:r>
      <w:r w:rsidR="00520C96">
        <w:rPr>
          <w:sz w:val="36"/>
        </w:rPr>
        <w:tab/>
      </w:r>
    </w:p>
    <w:p w14:paraId="16BFB44A" w14:textId="77777777" w:rsidR="002E0BDD" w:rsidRPr="00F033F5" w:rsidRDefault="002E0BDD" w:rsidP="00DA74AE">
      <w:pPr>
        <w:pStyle w:val="NoSpacing"/>
        <w:pBdr>
          <w:bottom w:val="single" w:sz="4" w:space="1" w:color="00A651" w:themeColor="accent1"/>
        </w:pBdr>
        <w:spacing w:line="240" w:lineRule="auto"/>
        <w:rPr>
          <w:sz w:val="2"/>
          <w:szCs w:val="2"/>
          <w:lang w:val="en-GB"/>
        </w:rPr>
      </w:pPr>
    </w:p>
    <w:p w14:paraId="53743EB1" w14:textId="77777777" w:rsidR="002D0720" w:rsidRDefault="002D0720" w:rsidP="002D0720">
      <w:pPr>
        <w:pStyle w:val="BodyText"/>
      </w:pPr>
    </w:p>
    <w:p w14:paraId="73F9C708" w14:textId="77777777" w:rsidR="0032769C" w:rsidRPr="0032769C" w:rsidRDefault="0032769C" w:rsidP="0032769C">
      <w:pPr>
        <w:rPr>
          <w:sz w:val="22"/>
          <w:szCs w:val="22"/>
        </w:rPr>
      </w:pPr>
      <w:r w:rsidRPr="0032769C">
        <w:rPr>
          <w:sz w:val="22"/>
          <w:szCs w:val="22"/>
        </w:rPr>
        <w:t>On 3 September, ITEA Vice-chairman Philippe Letellier handed over the ITEA Award of Excellence to Magnus Eek, Senior Systems Engineer at Saab Aeronautics and project leader of the ITEA project OpenCPS. This award is given for the outstanding results the project partners achieved in terms of Innovation, Business Impact and Standardisation.</w:t>
      </w:r>
    </w:p>
    <w:p w14:paraId="50556B87" w14:textId="6A5AE46A" w:rsidR="0032769C" w:rsidRPr="0032769C" w:rsidRDefault="0032769C" w:rsidP="0032769C">
      <w:pPr>
        <w:rPr>
          <w:sz w:val="22"/>
          <w:szCs w:val="22"/>
        </w:rPr>
      </w:pPr>
      <w:r w:rsidRPr="0032769C">
        <w:rPr>
          <w:sz w:val="22"/>
          <w:szCs w:val="22"/>
        </w:rPr>
        <w:t>OpenCPS (Open Cyber-Physical System Model-Driven Certified Development)</w:t>
      </w:r>
      <w:r w:rsidRPr="0032769C">
        <w:rPr>
          <w:sz w:val="22"/>
          <w:szCs w:val="22"/>
          <w:lang w:val="en-US"/>
        </w:rPr>
        <w:t xml:space="preserve"> </w:t>
      </w:r>
      <w:r w:rsidRPr="0032769C">
        <w:rPr>
          <w:sz w:val="22"/>
          <w:szCs w:val="22"/>
        </w:rPr>
        <w:t>has been a three-year international R&amp;D project concerning methodology, standards and open</w:t>
      </w:r>
      <w:r w:rsidR="002F5EB8">
        <w:rPr>
          <w:sz w:val="22"/>
          <w:szCs w:val="22"/>
        </w:rPr>
        <w:t>-</w:t>
      </w:r>
      <w:r w:rsidRPr="0032769C">
        <w:rPr>
          <w:sz w:val="22"/>
          <w:szCs w:val="22"/>
        </w:rPr>
        <w:t>source tools for the efficient development of cyber-physical systems. This ITEA project, with a total budget of € 6.3 million, included 18 partners from universities, research institutes</w:t>
      </w:r>
      <w:r w:rsidR="002F5EB8">
        <w:rPr>
          <w:sz w:val="22"/>
          <w:szCs w:val="22"/>
        </w:rPr>
        <w:t xml:space="preserve"> </w:t>
      </w:r>
      <w:r w:rsidRPr="0032769C">
        <w:rPr>
          <w:sz w:val="22"/>
          <w:szCs w:val="22"/>
        </w:rPr>
        <w:t xml:space="preserve">and industries from Sweden, France, Finland, and Hungary. </w:t>
      </w:r>
    </w:p>
    <w:p w14:paraId="780AE9FD" w14:textId="77777777" w:rsidR="0032769C" w:rsidRPr="0032769C" w:rsidRDefault="0032769C" w:rsidP="0032769C">
      <w:pPr>
        <w:rPr>
          <w:sz w:val="22"/>
          <w:szCs w:val="22"/>
        </w:rPr>
      </w:pPr>
      <w:r w:rsidRPr="0032769C">
        <w:rPr>
          <w:sz w:val="22"/>
          <w:szCs w:val="22"/>
        </w:rPr>
        <w:t>ITEA Vice-chairman, Philippe Letellier referred to the major results delivered by the project, calling it "</w:t>
      </w:r>
      <w:r w:rsidRPr="0032769C">
        <w:rPr>
          <w:i/>
          <w:iCs/>
          <w:sz w:val="22"/>
          <w:szCs w:val="22"/>
        </w:rPr>
        <w:t>a milestone on the path of open and standardised co-design and simulation of complex systems, that delivers major results</w:t>
      </w:r>
      <w:r w:rsidRPr="0032769C">
        <w:rPr>
          <w:sz w:val="22"/>
          <w:szCs w:val="22"/>
        </w:rPr>
        <w:t>".</w:t>
      </w:r>
    </w:p>
    <w:p w14:paraId="55BF87D8" w14:textId="77777777" w:rsidR="0032769C" w:rsidRPr="0032769C" w:rsidRDefault="0032769C" w:rsidP="0032769C">
      <w:pPr>
        <w:rPr>
          <w:sz w:val="22"/>
          <w:szCs w:val="22"/>
        </w:rPr>
      </w:pPr>
      <w:r w:rsidRPr="0032769C">
        <w:rPr>
          <w:sz w:val="22"/>
          <w:szCs w:val="22"/>
        </w:rPr>
        <w:t xml:space="preserve">The partners of the OpenCPS R&amp;D project achieved a solution that enables effective modelling and simulation of CPS throughout the entire value chain and system lifecycle. One </w:t>
      </w:r>
      <w:r w:rsidRPr="0032769C">
        <w:rPr>
          <w:sz w:val="22"/>
          <w:szCs w:val="22"/>
          <w:lang w:val="en-US"/>
        </w:rPr>
        <w:t xml:space="preserve">of the project’s key </w:t>
      </w:r>
      <w:r w:rsidRPr="0032769C">
        <w:rPr>
          <w:sz w:val="22"/>
          <w:szCs w:val="22"/>
        </w:rPr>
        <w:t>joint result</w:t>
      </w:r>
      <w:r w:rsidRPr="0032769C">
        <w:rPr>
          <w:sz w:val="22"/>
          <w:szCs w:val="22"/>
          <w:lang w:val="en-US"/>
        </w:rPr>
        <w:t>s</w:t>
      </w:r>
      <w:r w:rsidRPr="0032769C">
        <w:rPr>
          <w:sz w:val="22"/>
          <w:szCs w:val="22"/>
        </w:rPr>
        <w:t xml:space="preserve"> is the brand-new master simulation tool, OMSimulator</w:t>
      </w:r>
      <w:r w:rsidRPr="0032769C">
        <w:rPr>
          <w:sz w:val="22"/>
          <w:szCs w:val="22"/>
          <w:lang w:val="en-US"/>
        </w:rPr>
        <w:t>,</w:t>
      </w:r>
      <w:r w:rsidRPr="0032769C">
        <w:rPr>
          <w:sz w:val="22"/>
          <w:szCs w:val="22"/>
        </w:rPr>
        <w:t xml:space="preserve"> for the standardised import, interconnection and efficient distributed simulation of system simulation models. The tool is open source and is based on the Functional Mock-up Interface (FMI) and System Structure &amp; Parameterization (SSP) standards. The open-source approach lets end-users control and add features, allowing new users (including SMEs) to more easily access the market.</w:t>
      </w:r>
    </w:p>
    <w:p w14:paraId="2FCB49E7" w14:textId="77777777" w:rsidR="0032769C" w:rsidRDefault="0032769C" w:rsidP="0032769C">
      <w:r w:rsidRPr="0032769C">
        <w:rPr>
          <w:noProof/>
          <w:sz w:val="22"/>
          <w:szCs w:val="22"/>
          <w:lang w:val="sv-SE" w:eastAsia="sv-SE"/>
        </w:rPr>
        <mc:AlternateContent>
          <mc:Choice Requires="wps">
            <w:drawing>
              <wp:anchor distT="107950" distB="107950" distL="114300" distR="114300" simplePos="0" relativeHeight="251659264" behindDoc="0" locked="0" layoutInCell="1" allowOverlap="1" wp14:anchorId="13D048E9" wp14:editId="7F3F5289">
                <wp:simplePos x="0" y="0"/>
                <wp:positionH relativeFrom="page">
                  <wp:posOffset>878840</wp:posOffset>
                </wp:positionH>
                <wp:positionV relativeFrom="paragraph">
                  <wp:posOffset>940435</wp:posOffset>
                </wp:positionV>
                <wp:extent cx="598320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3200" cy="1403985"/>
                        </a:xfrm>
                        <a:prstGeom prst="rect">
                          <a:avLst/>
                        </a:prstGeom>
                        <a:noFill/>
                        <a:ln w="9525">
                          <a:noFill/>
                          <a:miter lim="800000"/>
                          <a:headEnd/>
                          <a:tailEnd/>
                        </a:ln>
                      </wps:spPr>
                      <wps:txbx>
                        <w:txbxContent>
                          <w:p w14:paraId="4B6ECA80" w14:textId="77777777" w:rsidR="0032769C" w:rsidRPr="000677A5" w:rsidRDefault="0032769C" w:rsidP="0032769C">
                            <w:pPr>
                              <w:pBdr>
                                <w:top w:val="single" w:sz="24" w:space="8" w:color="00A651" w:themeColor="accent1"/>
                                <w:bottom w:val="single" w:sz="24" w:space="8" w:color="00A651" w:themeColor="accent1"/>
                              </w:pBdr>
                              <w:spacing w:after="0"/>
                              <w:rPr>
                                <w:i/>
                                <w:iCs/>
                                <w:sz w:val="24"/>
                              </w:rPr>
                            </w:pPr>
                            <w:r w:rsidRPr="000677A5">
                              <w:rPr>
                                <w:i/>
                                <w:iCs/>
                                <w:sz w:val="24"/>
                              </w:rPr>
                              <w:t xml:space="preserve">“The OpenCPS </w:t>
                            </w:r>
                            <w:r>
                              <w:rPr>
                                <w:i/>
                                <w:iCs/>
                                <w:sz w:val="24"/>
                              </w:rPr>
                              <w:t>l</w:t>
                            </w:r>
                            <w:r w:rsidRPr="000677A5">
                              <w:rPr>
                                <w:i/>
                                <w:iCs/>
                                <w:sz w:val="24"/>
                              </w:rPr>
                              <w:t>evel of innovation is very high; being able to integrate the UML design reference and the Modelica simulation reference using the famous ITEA standard FMI to allow complex CPS design and control deserves the ITEA Award of Excellence. Bravo to the team!”</w:t>
                            </w:r>
                            <w:r>
                              <w:rPr>
                                <w:i/>
                                <w:iCs/>
                                <w:sz w:val="24"/>
                              </w:rPr>
                              <w:br/>
                            </w:r>
                          </w:p>
                          <w:p w14:paraId="745B7739" w14:textId="77777777" w:rsidR="0032769C" w:rsidRPr="0032769C" w:rsidRDefault="0032769C" w:rsidP="0032769C">
                            <w:pPr>
                              <w:pBdr>
                                <w:top w:val="single" w:sz="24" w:space="8" w:color="00A651" w:themeColor="accent1"/>
                                <w:bottom w:val="single" w:sz="24" w:space="8" w:color="00A651" w:themeColor="accent1"/>
                              </w:pBdr>
                              <w:spacing w:after="0"/>
                              <w:rPr>
                                <w:sz w:val="24"/>
                              </w:rPr>
                            </w:pPr>
                            <w:r w:rsidRPr="0032769C">
                              <w:rPr>
                                <w:sz w:val="24"/>
                              </w:rPr>
                              <w:t>- Philippe Letellier, ITEA Vice-chairman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D048E9" id="_x0000_t202" coordsize="21600,21600" o:spt="202" path="m,l,21600r21600,l21600,xe">
                <v:stroke joinstyle="miter"/>
                <v:path gradientshapeok="t" o:connecttype="rect"/>
              </v:shapetype>
              <v:shape id="Text Box 2" o:spid="_x0000_s1026" type="#_x0000_t202" style="position:absolute;margin-left:69.2pt;margin-top:74.05pt;width:471.1pt;height:110.55pt;z-index:251659264;visibility:visible;mso-wrap-style:square;mso-width-percent:0;mso-height-percent:200;mso-wrap-distance-left:9pt;mso-wrap-distance-top:8.5pt;mso-wrap-distance-right:9pt;mso-wrap-distance-bottom:8.5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" filled="f" stroked="f">
                <v:textbox style="mso-fit-shape-to-text:t">
                  <w:txbxContent>
                    <w:p w14:paraId="4B6ECA80" w14:textId="77777777" w:rsidR="0032769C" w:rsidRPr="000677A5" w:rsidRDefault="0032769C" w:rsidP="0032769C">
                      <w:pPr>
                        <w:pBdr>
                          <w:top w:val="single" w:sz="24" w:space="8" w:color="00A651" w:themeColor="accent1"/>
                          <w:bottom w:val="single" w:sz="24" w:space="8" w:color="00A651" w:themeColor="accent1"/>
                        </w:pBdr>
                        <w:spacing w:after="0"/>
                        <w:rPr>
                          <w:i/>
                          <w:iCs/>
                          <w:sz w:val="24"/>
                        </w:rPr>
                      </w:pPr>
                      <w:r w:rsidRPr="000677A5">
                        <w:rPr>
                          <w:i/>
                          <w:iCs/>
                          <w:sz w:val="24"/>
                        </w:rPr>
                        <w:t xml:space="preserve">“The OpenCPS </w:t>
                      </w:r>
                      <w:r>
                        <w:rPr>
                          <w:i/>
                          <w:iCs/>
                          <w:sz w:val="24"/>
                        </w:rPr>
                        <w:t>l</w:t>
                      </w:r>
                      <w:r w:rsidRPr="000677A5">
                        <w:rPr>
                          <w:i/>
                          <w:iCs/>
                          <w:sz w:val="24"/>
                        </w:rPr>
                        <w:t>evel of innovation is very high; being able to integrate the UML design reference and the Modelica simulation reference using the famous ITEA standard FMI to allow complex CPS design and control deserves the ITEA Award of Excellence. Bravo to the team!”</w:t>
                      </w:r>
                      <w:r>
                        <w:rPr>
                          <w:i/>
                          <w:iCs/>
                          <w:sz w:val="24"/>
                        </w:rPr>
                        <w:br/>
                      </w:r>
                    </w:p>
                    <w:p w14:paraId="745B7739" w14:textId="77777777" w:rsidR="0032769C" w:rsidRPr="0032769C" w:rsidRDefault="0032769C" w:rsidP="0032769C">
                      <w:pPr>
                        <w:pBdr>
                          <w:top w:val="single" w:sz="24" w:space="8" w:color="00A651" w:themeColor="accent1"/>
                          <w:bottom w:val="single" w:sz="24" w:space="8" w:color="00A651" w:themeColor="accent1"/>
                        </w:pBdr>
                        <w:spacing w:after="0"/>
                        <w:rPr>
                          <w:sz w:val="24"/>
                        </w:rPr>
                      </w:pPr>
                      <w:r w:rsidRPr="0032769C">
                        <w:rPr>
                          <w:sz w:val="24"/>
                        </w:rPr>
                        <w:t>- Philippe Letellier, ITEA Vice-chairman</w:t>
                      </w:r>
                    </w:p>
                  </w:txbxContent>
                </v:textbox>
                <w10:wrap type="topAndBottom" anchorx="page"/>
              </v:shape>
            </w:pict>
          </mc:Fallback>
        </mc:AlternateContent>
      </w:r>
      <w:r w:rsidRPr="0032769C">
        <w:rPr>
          <w:sz w:val="22"/>
          <w:szCs w:val="22"/>
        </w:rPr>
        <w:t>OpenCPS increases both the pace and efficiency of frontloading by enabling large</w:t>
      </w:r>
      <w:r w:rsidRPr="0032769C">
        <w:rPr>
          <w:sz w:val="22"/>
          <w:szCs w:val="22"/>
          <w:lang w:val="en-US"/>
        </w:rPr>
        <w:t>-</w:t>
      </w:r>
      <w:r w:rsidRPr="0032769C">
        <w:rPr>
          <w:sz w:val="22"/>
          <w:szCs w:val="22"/>
        </w:rPr>
        <w:t>scale simulation. This can range from tool support for large equation systems with a vast number of parameters and variables to model and information exchanges between large organisations with many engineering disciplines and specialised tools</w:t>
      </w:r>
      <w:r>
        <w:t>.</w:t>
      </w:r>
    </w:p>
    <w:p w14:paraId="24DEF3FE" w14:textId="77777777" w:rsidR="0032769C" w:rsidRPr="0032769C" w:rsidRDefault="0032769C" w:rsidP="0032769C">
      <w:pPr>
        <w:rPr>
          <w:sz w:val="22"/>
          <w:szCs w:val="22"/>
        </w:rPr>
      </w:pPr>
      <w:r w:rsidRPr="0032769C">
        <w:rPr>
          <w:sz w:val="22"/>
          <w:szCs w:val="22"/>
        </w:rPr>
        <w:lastRenderedPageBreak/>
        <w:t xml:space="preserve">An important success of this international collaboration is that both SMEs and larger companies reap its benefits:  </w:t>
      </w:r>
    </w:p>
    <w:p w14:paraId="18431F48" w14:textId="77777777" w:rsidR="0032769C" w:rsidRPr="0032769C" w:rsidRDefault="0032769C" w:rsidP="0032769C">
      <w:pPr>
        <w:pStyle w:val="ListParagraph"/>
        <w:numPr>
          <w:ilvl w:val="0"/>
          <w:numId w:val="24"/>
        </w:numPr>
        <w:spacing w:before="0" w:after="160" w:line="259" w:lineRule="auto"/>
        <w:rPr>
          <w:sz w:val="22"/>
          <w:szCs w:val="22"/>
        </w:rPr>
      </w:pPr>
      <w:r w:rsidRPr="0032769C">
        <w:rPr>
          <w:sz w:val="22"/>
          <w:szCs w:val="22"/>
        </w:rPr>
        <w:t>Although unable to afford existing intellectual property, SMEs can enter the world of modelling using this open-source alternative, allowing for faster lead times, easier maintenance and new business models.</w:t>
      </w:r>
    </w:p>
    <w:p w14:paraId="6213D5FC" w14:textId="5A9D9504" w:rsidR="0032769C" w:rsidRPr="0032769C" w:rsidRDefault="0032769C" w:rsidP="0032769C">
      <w:pPr>
        <w:pStyle w:val="ListParagraph"/>
        <w:numPr>
          <w:ilvl w:val="0"/>
          <w:numId w:val="24"/>
        </w:numPr>
        <w:spacing w:before="0" w:after="160" w:line="259" w:lineRule="auto"/>
        <w:rPr>
          <w:sz w:val="22"/>
          <w:szCs w:val="22"/>
        </w:rPr>
      </w:pPr>
      <w:r w:rsidRPr="0032769C">
        <w:rPr>
          <w:noProof/>
          <w:sz w:val="22"/>
          <w:szCs w:val="22"/>
          <w:lang w:val="sv-SE" w:eastAsia="sv-SE"/>
        </w:rPr>
        <mc:AlternateContent>
          <mc:Choice Requires="wps">
            <w:drawing>
              <wp:anchor distT="107950" distB="107950" distL="114300" distR="114300" simplePos="0" relativeHeight="251661312" behindDoc="0" locked="0" layoutInCell="1" allowOverlap="1" wp14:anchorId="728031C7" wp14:editId="6A6A956A">
                <wp:simplePos x="0" y="0"/>
                <wp:positionH relativeFrom="margin">
                  <wp:align>left</wp:align>
                </wp:positionH>
                <wp:positionV relativeFrom="paragraph">
                  <wp:posOffset>673735</wp:posOffset>
                </wp:positionV>
                <wp:extent cx="5983200" cy="140398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3200" cy="1403985"/>
                        </a:xfrm>
                        <a:prstGeom prst="rect">
                          <a:avLst/>
                        </a:prstGeom>
                        <a:noFill/>
                        <a:ln w="9525">
                          <a:noFill/>
                          <a:miter lim="800000"/>
                          <a:headEnd/>
                          <a:tailEnd/>
                        </a:ln>
                      </wps:spPr>
                      <wps:txbx>
                        <w:txbxContent>
                          <w:p w14:paraId="0DF9B0C3" w14:textId="7C332F88" w:rsidR="0032769C" w:rsidRPr="0032769C" w:rsidRDefault="0032769C" w:rsidP="0032769C">
                            <w:pPr>
                              <w:pBdr>
                                <w:top w:val="single" w:sz="24" w:space="8" w:color="00A651" w:themeColor="accent1"/>
                                <w:bottom w:val="single" w:sz="24" w:space="8" w:color="00A651" w:themeColor="accent1"/>
                              </w:pBdr>
                              <w:spacing w:after="0"/>
                              <w:rPr>
                                <w:sz w:val="24"/>
                              </w:rPr>
                            </w:pPr>
                            <w:r w:rsidRPr="0032769C">
                              <w:rPr>
                                <w:i/>
                                <w:iCs/>
                                <w:sz w:val="24"/>
                              </w:rPr>
                              <w:t xml:space="preserve">“This project has been a true team effort between academia and a wide range of industrial partners. ITEA provided feedback ensuring project focus and </w:t>
                            </w:r>
                            <w:r w:rsidR="009B2B75">
                              <w:rPr>
                                <w:i/>
                                <w:iCs/>
                                <w:sz w:val="24"/>
                              </w:rPr>
                              <w:t xml:space="preserve">a </w:t>
                            </w:r>
                            <w:r w:rsidRPr="0032769C">
                              <w:rPr>
                                <w:i/>
                                <w:iCs/>
                                <w:sz w:val="24"/>
                              </w:rPr>
                              <w:t xml:space="preserve">common goal for all partners. This led to tangible results to be utilised for many years in both industry and academia, providing a platform for future collaboration.” </w:t>
                            </w:r>
                            <w:r w:rsidRPr="0032769C">
                              <w:rPr>
                                <w:i/>
                                <w:iCs/>
                                <w:sz w:val="24"/>
                              </w:rPr>
                              <w:br/>
                            </w:r>
                            <w:r w:rsidRPr="0032769C">
                              <w:rPr>
                                <w:sz w:val="24"/>
                              </w:rPr>
                              <w:br/>
                              <w:t>– Magnus Eek, OpenCPS Project Leader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8031C7" id="_x0000_t202" coordsize="21600,21600" o:spt="202" path="m,l,21600r21600,l21600,xe">
                <v:stroke joinstyle="miter"/>
                <v:path gradientshapeok="t" o:connecttype="rect"/>
              </v:shapetype>
              <v:shape id="_x0000_s1027" type="#_x0000_t202" style="position:absolute;left:0;text-align:left;margin-left:0;margin-top:53.05pt;width:471.1pt;height:110.55pt;z-index:251661312;visibility:visible;mso-wrap-style:square;mso-width-percent:0;mso-height-percent:200;mso-wrap-distance-left:9pt;mso-wrap-distance-top:8.5pt;mso-wrap-distance-right:9pt;mso-wrap-distance-bottom:8.5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" filled="f" stroked="f">
                <v:textbox style="mso-fit-shape-to-text:t">
                  <w:txbxContent>
                    <w:p w14:paraId="0DF9B0C3" w14:textId="7C332F88" w:rsidR="0032769C" w:rsidRPr="0032769C" w:rsidRDefault="0032769C" w:rsidP="0032769C">
                      <w:pPr>
                        <w:pBdr>
                          <w:top w:val="single" w:sz="24" w:space="8" w:color="00A651" w:themeColor="accent1"/>
                          <w:bottom w:val="single" w:sz="24" w:space="8" w:color="00A651" w:themeColor="accent1"/>
                        </w:pBdr>
                        <w:spacing w:after="0"/>
                        <w:rPr>
                          <w:sz w:val="24"/>
                        </w:rPr>
                      </w:pPr>
                      <w:r w:rsidRPr="0032769C">
                        <w:rPr>
                          <w:i/>
                          <w:iCs/>
                          <w:sz w:val="24"/>
                        </w:rPr>
                        <w:t xml:space="preserve">“This project has been a true team effort between academia and a wide range of industrial partners. ITEA provided feedback ensuring project focus and </w:t>
                      </w:r>
                      <w:r w:rsidR="009B2B75">
                        <w:rPr>
                          <w:i/>
                          <w:iCs/>
                          <w:sz w:val="24"/>
                        </w:rPr>
                        <w:t xml:space="preserve">a </w:t>
                      </w:r>
                      <w:bookmarkStart w:id="1" w:name="_GoBack"/>
                      <w:bookmarkEnd w:id="1"/>
                      <w:r w:rsidRPr="0032769C">
                        <w:rPr>
                          <w:i/>
                          <w:iCs/>
                          <w:sz w:val="24"/>
                        </w:rPr>
                        <w:t xml:space="preserve">common goal for all partners. This led to tangible results to be utilised for many years in both industry and academia, providing a platform for future collaboration.” </w:t>
                      </w:r>
                      <w:r w:rsidRPr="0032769C">
                        <w:rPr>
                          <w:i/>
                          <w:iCs/>
                          <w:sz w:val="24"/>
                        </w:rPr>
                        <w:br/>
                      </w:r>
                      <w:r w:rsidRPr="0032769C">
                        <w:rPr>
                          <w:sz w:val="24"/>
                        </w:rPr>
                        <w:br/>
                        <w:t>– Magnus Eek, OpenCPS Project Leader</w:t>
                      </w:r>
                    </w:p>
                  </w:txbxContent>
                </v:textbox>
                <w10:wrap type="topAndBottom" anchorx="margin"/>
              </v:shape>
            </w:pict>
          </mc:Fallback>
        </mc:AlternateContent>
      </w:r>
      <w:r w:rsidRPr="0032769C">
        <w:rPr>
          <w:sz w:val="22"/>
          <w:szCs w:val="22"/>
        </w:rPr>
        <w:t>For larger companies, OpenCPS is a means of sharing knowledge</w:t>
      </w:r>
      <w:r w:rsidRPr="0032769C">
        <w:rPr>
          <w:sz w:val="22"/>
          <w:szCs w:val="22"/>
          <w:lang w:val="en-US"/>
        </w:rPr>
        <w:t xml:space="preserve">, </w:t>
      </w:r>
      <w:r w:rsidRPr="0032769C">
        <w:rPr>
          <w:sz w:val="22"/>
          <w:szCs w:val="22"/>
        </w:rPr>
        <w:t>avoiding tool vendor lock-in</w:t>
      </w:r>
      <w:r w:rsidRPr="0032769C">
        <w:rPr>
          <w:sz w:val="22"/>
          <w:szCs w:val="22"/>
          <w:lang w:val="en-US"/>
        </w:rPr>
        <w:t xml:space="preserve">s and reducing development costs thanks to </w:t>
      </w:r>
      <w:r w:rsidRPr="0032769C">
        <w:rPr>
          <w:sz w:val="22"/>
          <w:szCs w:val="22"/>
        </w:rPr>
        <w:t>improved frontloading capabilities.</w:t>
      </w:r>
    </w:p>
    <w:p w14:paraId="4EF609FB" w14:textId="03DDFBED" w:rsidR="003A7E71" w:rsidRPr="00C55FF2" w:rsidRDefault="00C55FF2" w:rsidP="003A7E71">
      <w:pPr>
        <w:pStyle w:val="BodyText"/>
        <w:ind w:left="360"/>
        <w:rPr>
          <w:b/>
          <w:szCs w:val="20"/>
        </w:rPr>
      </w:pPr>
      <w:r>
        <w:rPr>
          <w:b/>
          <w:szCs w:val="20"/>
        </w:rPr>
        <w:br/>
      </w:r>
      <w:r>
        <w:rPr>
          <w:b/>
          <w:szCs w:val="20"/>
        </w:rPr>
        <w:br/>
      </w:r>
      <w:r w:rsidR="003A7E71" w:rsidRPr="00C55FF2">
        <w:rPr>
          <w:b/>
          <w:szCs w:val="20"/>
        </w:rPr>
        <w:t xml:space="preserve">Note for editors, not for publication </w:t>
      </w:r>
    </w:p>
    <w:p w14:paraId="4FE9CDA1" w14:textId="77777777" w:rsidR="003A7E71" w:rsidRPr="00C55FF2" w:rsidRDefault="003A7E71" w:rsidP="003A7E71">
      <w:pPr>
        <w:pStyle w:val="BodyText"/>
        <w:ind w:left="360"/>
        <w:rPr>
          <w:szCs w:val="20"/>
        </w:rPr>
      </w:pPr>
      <w:r w:rsidRPr="00C55FF2">
        <w:rPr>
          <w:szCs w:val="20"/>
        </w:rPr>
        <w:t>For interview requests, questions and additional information about ITEA, please contact:</w:t>
      </w:r>
    </w:p>
    <w:p w14:paraId="57828575" w14:textId="77777777" w:rsidR="003A7E71" w:rsidRPr="00C55FF2" w:rsidRDefault="003A7E71" w:rsidP="003A7E71">
      <w:pPr>
        <w:pStyle w:val="BodyText"/>
        <w:ind w:left="360"/>
        <w:rPr>
          <w:szCs w:val="20"/>
        </w:rPr>
      </w:pPr>
    </w:p>
    <w:p w14:paraId="4546CFE4" w14:textId="77777777" w:rsidR="003A7E71" w:rsidRPr="00C55FF2" w:rsidRDefault="003A7E71" w:rsidP="003A7E71">
      <w:pPr>
        <w:pStyle w:val="BodyText"/>
        <w:ind w:left="360"/>
        <w:rPr>
          <w:i/>
          <w:szCs w:val="20"/>
          <w:lang w:val="nl-NL"/>
        </w:rPr>
      </w:pPr>
      <w:r w:rsidRPr="00C55FF2">
        <w:rPr>
          <w:i/>
          <w:szCs w:val="20"/>
          <w:lang w:val="nl-NL"/>
        </w:rPr>
        <w:t>ITEA Contact person</w:t>
      </w:r>
    </w:p>
    <w:p w14:paraId="48A2375E" w14:textId="77777777" w:rsidR="003A7E71" w:rsidRPr="00C55FF2" w:rsidRDefault="003A7E71" w:rsidP="003A7E71">
      <w:pPr>
        <w:pStyle w:val="BodyText"/>
        <w:ind w:left="360"/>
        <w:rPr>
          <w:szCs w:val="20"/>
          <w:lang w:val="nl-NL"/>
        </w:rPr>
      </w:pPr>
      <w:r w:rsidRPr="00C55FF2">
        <w:rPr>
          <w:szCs w:val="20"/>
          <w:lang w:val="nl-NL"/>
        </w:rPr>
        <w:t>Linda van den Borne</w:t>
      </w:r>
    </w:p>
    <w:p w14:paraId="1232ED50" w14:textId="77777777" w:rsidR="003A7E71" w:rsidRPr="00C55FF2" w:rsidRDefault="003A7E71" w:rsidP="003A7E71">
      <w:pPr>
        <w:pStyle w:val="BodyText"/>
        <w:ind w:left="360"/>
        <w:rPr>
          <w:szCs w:val="20"/>
        </w:rPr>
      </w:pPr>
      <w:r w:rsidRPr="00C55FF2">
        <w:rPr>
          <w:szCs w:val="20"/>
        </w:rPr>
        <w:t>Tel: +31 88 003 6136</w:t>
      </w:r>
    </w:p>
    <w:p w14:paraId="46C6D993" w14:textId="77777777" w:rsidR="003A7E71" w:rsidRPr="00C55FF2" w:rsidRDefault="006078BB" w:rsidP="003A7E71">
      <w:pPr>
        <w:pStyle w:val="BodyText"/>
        <w:pBdr>
          <w:bottom w:val="single" w:sz="4" w:space="1" w:color="auto"/>
        </w:pBdr>
        <w:ind w:left="360"/>
        <w:rPr>
          <w:szCs w:val="20"/>
        </w:rPr>
      </w:pPr>
      <w:hyperlink r:id="rId8" w:history="1">
        <w:r w:rsidR="003A7E71" w:rsidRPr="00C55FF2">
          <w:rPr>
            <w:rStyle w:val="Hyperlink"/>
            <w:szCs w:val="20"/>
          </w:rPr>
          <w:t>linda.van.den.borne@itea3.org</w:t>
        </w:r>
      </w:hyperlink>
      <w:r w:rsidR="003A7E71" w:rsidRPr="00C55FF2">
        <w:rPr>
          <w:szCs w:val="20"/>
        </w:rPr>
        <w:t xml:space="preserve"> </w:t>
      </w:r>
    </w:p>
    <w:p w14:paraId="5595A921" w14:textId="77777777" w:rsidR="003A7E71" w:rsidRPr="00C55FF2" w:rsidRDefault="003A7E71" w:rsidP="003A7E71">
      <w:pPr>
        <w:pStyle w:val="BodyText"/>
        <w:pBdr>
          <w:bottom w:val="single" w:sz="4" w:space="1" w:color="auto"/>
        </w:pBdr>
        <w:ind w:left="360"/>
        <w:rPr>
          <w:szCs w:val="20"/>
        </w:rPr>
      </w:pPr>
    </w:p>
    <w:p w14:paraId="698630D3" w14:textId="77777777" w:rsidR="003A7E71" w:rsidRPr="00C55FF2" w:rsidRDefault="003A7E71" w:rsidP="003A7E71">
      <w:pPr>
        <w:pStyle w:val="BodyText"/>
        <w:ind w:left="360"/>
        <w:rPr>
          <w:b/>
          <w:szCs w:val="20"/>
        </w:rPr>
      </w:pPr>
    </w:p>
    <w:p w14:paraId="5C0C06B0" w14:textId="77777777" w:rsidR="003A7E71" w:rsidRPr="00C55FF2" w:rsidRDefault="003A7E71" w:rsidP="003A7E71">
      <w:pPr>
        <w:pStyle w:val="BodyText"/>
        <w:ind w:left="360"/>
        <w:rPr>
          <w:b/>
          <w:szCs w:val="20"/>
        </w:rPr>
      </w:pPr>
      <w:r w:rsidRPr="00C55FF2">
        <w:rPr>
          <w:b/>
          <w:szCs w:val="20"/>
        </w:rPr>
        <w:t xml:space="preserve">About ITEA </w:t>
      </w:r>
    </w:p>
    <w:p w14:paraId="6AADCFBD" w14:textId="77777777" w:rsidR="003A7E71" w:rsidRPr="00C55FF2" w:rsidRDefault="003A7E71" w:rsidP="003A7E71">
      <w:pPr>
        <w:pStyle w:val="BodyText"/>
        <w:ind w:left="360"/>
        <w:rPr>
          <w:szCs w:val="20"/>
        </w:rPr>
      </w:pPr>
      <w:r w:rsidRPr="00C55FF2">
        <w:rPr>
          <w:szCs w:val="20"/>
        </w:rPr>
        <w:t xml:space="preserve">ITEA is a transnational and industry-driven R&amp;D&amp;I programme in the domain of software innovation. ITEA is a Cluster programme of EUREKA, an intergovernmental network for R&amp;D&amp;I cooperation, involving over 40 countries globally. ITEA enables an international and knowledgeable community to collaborate in funded projects that turn innovative ideas into new businesses, jobs, economic growth and benefits for society. </w:t>
      </w:r>
    </w:p>
    <w:p w14:paraId="290777C7" w14:textId="77777777" w:rsidR="003A7E71" w:rsidRPr="00C55FF2" w:rsidRDefault="003A7E71" w:rsidP="003A7E71">
      <w:pPr>
        <w:pStyle w:val="BodyText"/>
        <w:ind w:left="360"/>
        <w:rPr>
          <w:szCs w:val="20"/>
        </w:rPr>
      </w:pPr>
    </w:p>
    <w:p w14:paraId="1E8AD946" w14:textId="77777777" w:rsidR="003A7E71" w:rsidRPr="00C55FF2" w:rsidRDefault="003A7E71" w:rsidP="003A7E71">
      <w:pPr>
        <w:pStyle w:val="BodyText"/>
        <w:ind w:left="360"/>
        <w:rPr>
          <w:szCs w:val="20"/>
        </w:rPr>
      </w:pPr>
      <w:r w:rsidRPr="00C55FF2">
        <w:rPr>
          <w:szCs w:val="20"/>
        </w:rPr>
        <w:t xml:space="preserve">ITEA is open to large industry, small and medium-sized enterprises (SMEs), start-ups, academia and customer organisations and its bottom-up project creation ensures that the project ideas are industry-driven and based on actual customer needs. </w:t>
      </w:r>
    </w:p>
    <w:p w14:paraId="4FBE0CF3" w14:textId="77777777" w:rsidR="003A7E71" w:rsidRPr="00C55FF2" w:rsidRDefault="003A7E71" w:rsidP="003A7E71">
      <w:pPr>
        <w:pStyle w:val="BodyText"/>
        <w:ind w:left="360"/>
        <w:rPr>
          <w:szCs w:val="20"/>
        </w:rPr>
      </w:pPr>
    </w:p>
    <w:p w14:paraId="49039ACC" w14:textId="77777777" w:rsidR="003A7E71" w:rsidRPr="00C55FF2" w:rsidRDefault="003A7E71" w:rsidP="003A7E71">
      <w:pPr>
        <w:pStyle w:val="BodyText"/>
        <w:ind w:left="360"/>
        <w:rPr>
          <w:szCs w:val="20"/>
        </w:rPr>
      </w:pPr>
      <w:r w:rsidRPr="00C55FF2">
        <w:rPr>
          <w:szCs w:val="20"/>
        </w:rPr>
        <w:t>The ITEA programme is publicly funded on a national level; each ITEA project partner can apply for funding from their own national Public Authority.</w:t>
      </w:r>
    </w:p>
    <w:p w14:paraId="2A5659C1" w14:textId="77777777" w:rsidR="003A7E71" w:rsidRPr="00C55FF2" w:rsidRDefault="003A7E71" w:rsidP="003A7E71">
      <w:pPr>
        <w:pStyle w:val="BodyText"/>
        <w:ind w:left="360"/>
        <w:rPr>
          <w:szCs w:val="20"/>
        </w:rPr>
      </w:pPr>
    </w:p>
    <w:p w14:paraId="4A1094D1" w14:textId="7805979F" w:rsidR="000F0DD2" w:rsidRPr="00C55FF2" w:rsidRDefault="003A7E71" w:rsidP="003A7E71">
      <w:pPr>
        <w:pStyle w:val="BodyText"/>
        <w:ind w:left="360"/>
        <w:rPr>
          <w:sz w:val="18"/>
          <w:szCs w:val="22"/>
          <w:lang w:eastAsia="en-US"/>
        </w:rPr>
      </w:pPr>
      <w:r w:rsidRPr="00C55FF2">
        <w:rPr>
          <w:szCs w:val="20"/>
        </w:rPr>
        <w:t xml:space="preserve">More information:  </w:t>
      </w:r>
      <w:hyperlink r:id="rId9" w:history="1">
        <w:r w:rsidRPr="00C55FF2">
          <w:rPr>
            <w:rStyle w:val="Hyperlink"/>
            <w:szCs w:val="20"/>
          </w:rPr>
          <w:t>https://itea3.org</w:t>
        </w:r>
      </w:hyperlink>
      <w:r w:rsidRPr="00C55FF2">
        <w:rPr>
          <w:szCs w:val="20"/>
        </w:rPr>
        <w:t xml:space="preserve">  </w:t>
      </w:r>
    </w:p>
    <w:sectPr w:rsidR="000F0DD2" w:rsidRPr="00C55FF2" w:rsidSect="003A7E71">
      <w:headerReference w:type="default" r:id="rId10"/>
      <w:footerReference w:type="default" r:id="rId11"/>
      <w:headerReference w:type="first" r:id="rId12"/>
      <w:footerReference w:type="first" r:id="rId13"/>
      <w:pgSz w:w="11906" w:h="16838"/>
      <w:pgMar w:top="2371" w:right="1418" w:bottom="284" w:left="1418"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178A9" w14:textId="77777777" w:rsidR="0032769C" w:rsidRDefault="0032769C" w:rsidP="002B32D7">
      <w:r>
        <w:separator/>
      </w:r>
    </w:p>
  </w:endnote>
  <w:endnote w:type="continuationSeparator" w:id="0">
    <w:p w14:paraId="67F3C3F5" w14:textId="77777777" w:rsidR="0032769C" w:rsidRDefault="0032769C" w:rsidP="002B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CA267" w14:textId="77777777" w:rsidR="0053374C" w:rsidRDefault="002B32D7" w:rsidP="002B32D7">
    <w:pPr>
      <w:pStyle w:val="Footer"/>
    </w:pPr>
    <w:r>
      <w:rPr>
        <w:noProof/>
        <w:lang w:eastAsia="en-GB"/>
      </w:rPr>
      <w:drawing>
        <wp:anchor distT="0" distB="0" distL="114300" distR="114300" simplePos="0" relativeHeight="251661312" behindDoc="1" locked="0" layoutInCell="1" allowOverlap="1" wp14:anchorId="390B92F7" wp14:editId="0C11DC69">
          <wp:simplePos x="0" y="0"/>
          <wp:positionH relativeFrom="page">
            <wp:posOffset>4962875</wp:posOffset>
          </wp:positionH>
          <wp:positionV relativeFrom="page">
            <wp:posOffset>9074150</wp:posOffset>
          </wp:positionV>
          <wp:extent cx="2622550" cy="1629410"/>
          <wp:effectExtent l="0" t="0" r="6350" b="8890"/>
          <wp:wrapNone/>
          <wp:docPr id="19" name="Picture 4"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bot.jpg"/>
                  <pic:cNvPicPr/>
                </pic:nvPicPr>
                <pic:blipFill>
                  <a:blip r:embed="rId1"/>
                  <a:stretch>
                    <a:fillRect/>
                  </a:stretch>
                </pic:blipFill>
                <pic:spPr>
                  <a:xfrm>
                    <a:off x="0" y="0"/>
                    <a:ext cx="2622550" cy="1629410"/>
                  </a:xfrm>
                  <a:prstGeom prst="rect">
                    <a:avLst/>
                  </a:prstGeom>
                </pic:spPr>
              </pic:pic>
            </a:graphicData>
          </a:graphic>
        </wp:anchor>
      </w:drawing>
    </w:r>
  </w:p>
  <w:p w14:paraId="7B9F329D" w14:textId="77777777" w:rsidR="0053374C" w:rsidRDefault="0053374C" w:rsidP="002B32D7">
    <w:pPr>
      <w:pStyle w:val="Footer"/>
    </w:pPr>
  </w:p>
  <w:p w14:paraId="2565B223" w14:textId="77777777" w:rsidR="0053374C" w:rsidRDefault="0053374C" w:rsidP="002B3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FF521" w14:textId="77777777" w:rsidR="00466926" w:rsidRDefault="00466926" w:rsidP="002B32D7">
    <w:pPr>
      <w:pStyle w:val="Footer"/>
    </w:pPr>
    <w:r>
      <w:rPr>
        <w:noProof/>
        <w:lang w:eastAsia="en-GB"/>
      </w:rPr>
      <w:drawing>
        <wp:anchor distT="0" distB="0" distL="114300" distR="114300" simplePos="0" relativeHeight="251659264" behindDoc="1" locked="0" layoutInCell="1" allowOverlap="1" wp14:anchorId="595C233D" wp14:editId="3EC0C0FD">
          <wp:simplePos x="0" y="0"/>
          <wp:positionH relativeFrom="page">
            <wp:posOffset>4928235</wp:posOffset>
          </wp:positionH>
          <wp:positionV relativeFrom="page">
            <wp:posOffset>9063640</wp:posOffset>
          </wp:positionV>
          <wp:extent cx="2633839" cy="1636889"/>
          <wp:effectExtent l="0" t="0" r="0" b="1905"/>
          <wp:wrapNone/>
          <wp:docPr id="21" name="Picture 1"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bot.jpg"/>
                  <pic:cNvPicPr/>
                </pic:nvPicPr>
                <pic:blipFill>
                  <a:blip r:embed="rId1"/>
                  <a:stretch>
                    <a:fillRect/>
                  </a:stretch>
                </pic:blipFill>
                <pic:spPr>
                  <a:xfrm>
                    <a:off x="0" y="0"/>
                    <a:ext cx="2633839" cy="16368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A0245" w14:textId="77777777" w:rsidR="0032769C" w:rsidRDefault="0032769C" w:rsidP="002B32D7">
      <w:r>
        <w:separator/>
      </w:r>
    </w:p>
  </w:footnote>
  <w:footnote w:type="continuationSeparator" w:id="0">
    <w:p w14:paraId="0CA97920" w14:textId="77777777" w:rsidR="0032769C" w:rsidRDefault="0032769C" w:rsidP="002B3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279891"/>
      <w:docPartObj>
        <w:docPartGallery w:val="Page Numbers (Top of Page)"/>
        <w:docPartUnique/>
      </w:docPartObj>
    </w:sdtPr>
    <w:sdtEndPr/>
    <w:sdtContent>
      <w:p w14:paraId="6F05804B" w14:textId="77777777" w:rsidR="002E0BDD" w:rsidRDefault="00DA74AE" w:rsidP="002B32D7">
        <w:pPr>
          <w:pStyle w:val="Header"/>
          <w:jc w:val="right"/>
        </w:pPr>
        <w:r>
          <w:fldChar w:fldCharType="begin"/>
        </w:r>
        <w:r>
          <w:instrText xml:space="preserve"> PAGE   \* MERGEFORMAT </w:instrText>
        </w:r>
        <w:r>
          <w:fldChar w:fldCharType="separate"/>
        </w:r>
        <w:r w:rsidR="002D0720">
          <w:rPr>
            <w:noProof/>
          </w:rPr>
          <w:t>2</w:t>
        </w:r>
        <w:r>
          <w:rPr>
            <w:noProof/>
          </w:rPr>
          <w:fldChar w:fldCharType="end"/>
        </w:r>
        <w:r w:rsidR="002E0BDD">
          <w:rPr>
            <w:noProof/>
            <w:lang w:eastAsia="en-GB"/>
          </w:rPr>
          <w:drawing>
            <wp:anchor distT="0" distB="0" distL="114300" distR="114300" simplePos="0" relativeHeight="251663360" behindDoc="1" locked="0" layoutInCell="1" allowOverlap="1" wp14:anchorId="304A65A5" wp14:editId="312A2649">
              <wp:simplePos x="0" y="0"/>
              <wp:positionH relativeFrom="page">
                <wp:align>left</wp:align>
              </wp:positionH>
              <wp:positionV relativeFrom="page">
                <wp:align>top</wp:align>
              </wp:positionV>
              <wp:extent cx="2688981" cy="1207477"/>
              <wp:effectExtent l="19050" t="0" r="0" b="0"/>
              <wp:wrapNone/>
              <wp:docPr id="18" name="Picture 18" descr="itea3_templ_base_word-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top-2.jpg"/>
                      <pic:cNvPicPr/>
                    </pic:nvPicPr>
                    <pic:blipFill>
                      <a:blip r:embed="rId1"/>
                      <a:stretch>
                        <a:fillRect/>
                      </a:stretch>
                    </pic:blipFill>
                    <pic:spPr>
                      <a:xfrm>
                        <a:off x="0" y="0"/>
                        <a:ext cx="2688981" cy="1207477"/>
                      </a:xfrm>
                      <a:prstGeom prst="rect">
                        <a:avLst/>
                      </a:prstGeom>
                    </pic:spPr>
                  </pic:pic>
                </a:graphicData>
              </a:graphic>
            </wp:anchor>
          </w:drawing>
        </w:r>
      </w:p>
    </w:sdtContent>
  </w:sdt>
  <w:p w14:paraId="476F8F14" w14:textId="04455386" w:rsidR="00466926" w:rsidRPr="00ED1AF8" w:rsidRDefault="002F5EB8" w:rsidP="00ED1AF8">
    <w:pPr>
      <w:pStyle w:val="Header"/>
      <w:spacing w:line="276" w:lineRule="auto"/>
      <w:jc w:val="right"/>
    </w:pPr>
    <w:r>
      <w:rPr>
        <w:color w:val="00A651" w:themeColor="accent1"/>
        <w:sz w:val="18"/>
        <w:szCs w:val="18"/>
      </w:rPr>
      <w:t>ITEA Press release</w:t>
    </w:r>
    <w:r w:rsidR="004F61D1">
      <w:rPr>
        <w:color w:val="00A651" w:themeColor="accent1"/>
        <w:sz w:val="18"/>
        <w:szCs w:val="18"/>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99553" w14:textId="77777777" w:rsidR="00466926" w:rsidRDefault="00466926" w:rsidP="002B32D7">
    <w:pPr>
      <w:pStyle w:val="Header"/>
    </w:pPr>
    <w:r>
      <w:rPr>
        <w:noProof/>
        <w:lang w:eastAsia="en-GB"/>
      </w:rPr>
      <w:drawing>
        <wp:anchor distT="0" distB="0" distL="114300" distR="114300" simplePos="0" relativeHeight="251658240" behindDoc="1" locked="0" layoutInCell="1" allowOverlap="1" wp14:anchorId="244150FC" wp14:editId="78CC86CB">
          <wp:simplePos x="0" y="0"/>
          <wp:positionH relativeFrom="page">
            <wp:posOffset>32675</wp:posOffset>
          </wp:positionH>
          <wp:positionV relativeFrom="page">
            <wp:align>top</wp:align>
          </wp:positionV>
          <wp:extent cx="7561977" cy="1207477"/>
          <wp:effectExtent l="19050" t="0" r="873" b="0"/>
          <wp:wrapNone/>
          <wp:docPr id="20" name="Picture 0" descr="itea3_templ_base_word-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top.jpg"/>
                  <pic:cNvPicPr/>
                </pic:nvPicPr>
                <pic:blipFill>
                  <a:blip r:embed="rId1"/>
                  <a:stretch>
                    <a:fillRect/>
                  </a:stretch>
                </pic:blipFill>
                <pic:spPr>
                  <a:xfrm>
                    <a:off x="0" y="0"/>
                    <a:ext cx="7561977" cy="12074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4B4F"/>
    <w:multiLevelType w:val="hybridMultilevel"/>
    <w:tmpl w:val="F41C67F8"/>
    <w:lvl w:ilvl="0" w:tplc="2D765136">
      <w:start w:val="1"/>
      <w:numFmt w:val="bullet"/>
      <w:lvlText w:val="-"/>
      <w:lvlJc w:val="left"/>
      <w:pPr>
        <w:ind w:left="106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3211A9"/>
    <w:multiLevelType w:val="hybridMultilevel"/>
    <w:tmpl w:val="E362D072"/>
    <w:lvl w:ilvl="0" w:tplc="3348D55C">
      <w:start w:val="1"/>
      <w:numFmt w:val="bullet"/>
      <w:pStyle w:val="Bulletsintables"/>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67F38"/>
    <w:multiLevelType w:val="hybridMultilevel"/>
    <w:tmpl w:val="4888EC4C"/>
    <w:lvl w:ilvl="0" w:tplc="E4E25286">
      <w:start w:val="1"/>
      <w:numFmt w:val="decimal"/>
      <w:pStyle w:val="ActionStyle"/>
      <w:lvlText w:val="Action %1."/>
      <w:lvlJc w:val="righ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 w15:restartNumberingAfterBreak="0">
    <w:nsid w:val="0E434E4D"/>
    <w:multiLevelType w:val="hybridMultilevel"/>
    <w:tmpl w:val="60AC366A"/>
    <w:lvl w:ilvl="0" w:tplc="0DEEBEAC">
      <w:start w:val="1"/>
      <w:numFmt w:val="bullet"/>
      <w:lvlText w:val="-"/>
      <w:lvlJc w:val="left"/>
      <w:pPr>
        <w:ind w:left="70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3302CC"/>
    <w:multiLevelType w:val="hybridMultilevel"/>
    <w:tmpl w:val="F54878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895406F"/>
    <w:multiLevelType w:val="hybridMultilevel"/>
    <w:tmpl w:val="40FA24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B20751"/>
    <w:multiLevelType w:val="hybridMultilevel"/>
    <w:tmpl w:val="D85CE18A"/>
    <w:lvl w:ilvl="0" w:tplc="04130005">
      <w:start w:val="1"/>
      <w:numFmt w:val="bullet"/>
      <w:lvlText w:val=""/>
      <w:lvlJc w:val="left"/>
      <w:pPr>
        <w:ind w:left="705" w:hanging="705"/>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28B5774"/>
    <w:multiLevelType w:val="hybridMultilevel"/>
    <w:tmpl w:val="D65AD7D8"/>
    <w:lvl w:ilvl="0" w:tplc="F264A146">
      <w:start w:val="1"/>
      <w:numFmt w:val="decimal"/>
      <w:pStyle w:val="Numberingintables"/>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49A5ECB"/>
    <w:multiLevelType w:val="hybridMultilevel"/>
    <w:tmpl w:val="B31CDBEE"/>
    <w:lvl w:ilvl="0" w:tplc="B6E606B0">
      <w:start w:val="1"/>
      <w:numFmt w:val="decimal"/>
      <w:lvlText w:val="Action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C0628BC"/>
    <w:multiLevelType w:val="hybridMultilevel"/>
    <w:tmpl w:val="D4DECA4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1CA4396"/>
    <w:multiLevelType w:val="hybridMultilevel"/>
    <w:tmpl w:val="38FA1EB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DE118B9"/>
    <w:multiLevelType w:val="hybridMultilevel"/>
    <w:tmpl w:val="49F0D32C"/>
    <w:lvl w:ilvl="0" w:tplc="F0022624">
      <w:start w:val="1"/>
      <w:numFmt w:val="decimal"/>
      <w:lvlText w:val="Action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AF0215E"/>
    <w:multiLevelType w:val="hybridMultilevel"/>
    <w:tmpl w:val="8D0C86BC"/>
    <w:lvl w:ilvl="0" w:tplc="69BA64E2">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09A70B6"/>
    <w:multiLevelType w:val="hybridMultilevel"/>
    <w:tmpl w:val="9FCCD20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7215B3A"/>
    <w:multiLevelType w:val="multilevel"/>
    <w:tmpl w:val="504A9BA2"/>
    <w:lvl w:ilvl="0">
      <w:start w:val="1"/>
      <w:numFmt w:val="decimal"/>
      <w:pStyle w:val="Heading2withnumbering"/>
      <w:lvlText w:val="%1."/>
      <w:lvlJc w:val="left"/>
      <w:pPr>
        <w:ind w:left="705" w:hanging="705"/>
      </w:pPr>
      <w:rPr>
        <w:rFonts w:hint="default"/>
      </w:rPr>
    </w:lvl>
    <w:lvl w:ilvl="1">
      <w:start w:val="1"/>
      <w:numFmt w:val="decimal"/>
      <w:pStyle w:val="Heading3withnumbering"/>
      <w:isLgl/>
      <w:lvlText w:val="%1.%2."/>
      <w:lvlJc w:val="left"/>
      <w:pPr>
        <w:ind w:left="720" w:hanging="720"/>
      </w:pPr>
      <w:rPr>
        <w:rFonts w:hint="default"/>
      </w:rPr>
    </w:lvl>
    <w:lvl w:ilvl="2">
      <w:start w:val="1"/>
      <w:numFmt w:val="decimal"/>
      <w:pStyle w:val="Heading4withnumbering"/>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599A2F7E"/>
    <w:multiLevelType w:val="hybridMultilevel"/>
    <w:tmpl w:val="42841E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AD563C4"/>
    <w:multiLevelType w:val="hybridMultilevel"/>
    <w:tmpl w:val="638C760E"/>
    <w:lvl w:ilvl="0" w:tplc="537AFDB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D03BED"/>
    <w:multiLevelType w:val="hybridMultilevel"/>
    <w:tmpl w:val="69F20382"/>
    <w:lvl w:ilvl="0" w:tplc="0DEEBEAC">
      <w:start w:val="1"/>
      <w:numFmt w:val="bullet"/>
      <w:lvlText w:val="-"/>
      <w:lvlJc w:val="left"/>
      <w:pPr>
        <w:ind w:left="705" w:hanging="705"/>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8363C17"/>
    <w:multiLevelType w:val="hybridMultilevel"/>
    <w:tmpl w:val="A61C222A"/>
    <w:lvl w:ilvl="0" w:tplc="1B2CE494">
      <w:start w:val="1"/>
      <w:numFmt w:val="bullet"/>
      <w:pStyle w:val="Bullets"/>
      <w:lvlText w:val=""/>
      <w:lvlJc w:val="left"/>
      <w:pPr>
        <w:ind w:left="720" w:hanging="360"/>
      </w:pPr>
      <w:rPr>
        <w:rFonts w:ascii="Wingdings" w:hAnsi="Wingdings" w:hint="default"/>
      </w:rPr>
    </w:lvl>
    <w:lvl w:ilvl="1" w:tplc="BD9491A4">
      <w:numFmt w:val="bullet"/>
      <w:pStyle w:val="Subbullets"/>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8D92B69"/>
    <w:multiLevelType w:val="hybridMultilevel"/>
    <w:tmpl w:val="3A9828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40E1233"/>
    <w:multiLevelType w:val="hybridMultilevel"/>
    <w:tmpl w:val="AFC8238E"/>
    <w:lvl w:ilvl="0" w:tplc="69BA64E2">
      <w:start w:val="1"/>
      <w:numFmt w:val="decimal"/>
      <w:lvlText w:val="%1."/>
      <w:lvlJc w:val="left"/>
      <w:pPr>
        <w:ind w:left="1065" w:hanging="705"/>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68A6028"/>
    <w:multiLevelType w:val="hybridMultilevel"/>
    <w:tmpl w:val="628E74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A544C17"/>
    <w:multiLevelType w:val="hybridMultilevel"/>
    <w:tmpl w:val="5C5212DE"/>
    <w:lvl w:ilvl="0" w:tplc="D812A47A">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E9C0DCB"/>
    <w:multiLevelType w:val="hybridMultilevel"/>
    <w:tmpl w:val="C89A605C"/>
    <w:lvl w:ilvl="0" w:tplc="537AFDB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9"/>
  </w:num>
  <w:num w:numId="4">
    <w:abstractNumId w:val="9"/>
  </w:num>
  <w:num w:numId="5">
    <w:abstractNumId w:val="7"/>
  </w:num>
  <w:num w:numId="6">
    <w:abstractNumId w:val="16"/>
  </w:num>
  <w:num w:numId="7">
    <w:abstractNumId w:val="23"/>
  </w:num>
  <w:num w:numId="8">
    <w:abstractNumId w:val="1"/>
  </w:num>
  <w:num w:numId="9">
    <w:abstractNumId w:val="18"/>
  </w:num>
  <w:num w:numId="10">
    <w:abstractNumId w:val="4"/>
  </w:num>
  <w:num w:numId="11">
    <w:abstractNumId w:val="12"/>
  </w:num>
  <w:num w:numId="12">
    <w:abstractNumId w:val="10"/>
  </w:num>
  <w:num w:numId="13">
    <w:abstractNumId w:val="17"/>
  </w:num>
  <w:num w:numId="14">
    <w:abstractNumId w:val="3"/>
  </w:num>
  <w:num w:numId="15">
    <w:abstractNumId w:val="0"/>
  </w:num>
  <w:num w:numId="16">
    <w:abstractNumId w:val="20"/>
  </w:num>
  <w:num w:numId="17">
    <w:abstractNumId w:val="6"/>
  </w:num>
  <w:num w:numId="18">
    <w:abstractNumId w:val="14"/>
  </w:num>
  <w:num w:numId="19">
    <w:abstractNumId w:val="11"/>
  </w:num>
  <w:num w:numId="20">
    <w:abstractNumId w:val="21"/>
  </w:num>
  <w:num w:numId="21">
    <w:abstractNumId w:val="8"/>
  </w:num>
  <w:num w:numId="22">
    <w:abstractNumId w:val="15"/>
  </w:num>
  <w:num w:numId="23">
    <w:abstractNumId w:val="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69C"/>
    <w:rsid w:val="0004781C"/>
    <w:rsid w:val="000F0DD2"/>
    <w:rsid w:val="000F654D"/>
    <w:rsid w:val="00110433"/>
    <w:rsid w:val="0017124A"/>
    <w:rsid w:val="001750C4"/>
    <w:rsid w:val="001C16CF"/>
    <w:rsid w:val="00204F63"/>
    <w:rsid w:val="00282B8D"/>
    <w:rsid w:val="002B32D7"/>
    <w:rsid w:val="002D0720"/>
    <w:rsid w:val="002D47C3"/>
    <w:rsid w:val="002E0BDD"/>
    <w:rsid w:val="002F0398"/>
    <w:rsid w:val="002F5EB8"/>
    <w:rsid w:val="003165E4"/>
    <w:rsid w:val="0032769C"/>
    <w:rsid w:val="003A7E71"/>
    <w:rsid w:val="00403E12"/>
    <w:rsid w:val="00454A58"/>
    <w:rsid w:val="00466926"/>
    <w:rsid w:val="0046774E"/>
    <w:rsid w:val="00486B00"/>
    <w:rsid w:val="004F61D1"/>
    <w:rsid w:val="004F624B"/>
    <w:rsid w:val="005019F3"/>
    <w:rsid w:val="00520C96"/>
    <w:rsid w:val="0053374C"/>
    <w:rsid w:val="00552689"/>
    <w:rsid w:val="0059379D"/>
    <w:rsid w:val="006078BB"/>
    <w:rsid w:val="00645330"/>
    <w:rsid w:val="0068253D"/>
    <w:rsid w:val="00697460"/>
    <w:rsid w:val="006B0B24"/>
    <w:rsid w:val="006C14F7"/>
    <w:rsid w:val="006D2556"/>
    <w:rsid w:val="006E6EFB"/>
    <w:rsid w:val="006F4474"/>
    <w:rsid w:val="00710CDB"/>
    <w:rsid w:val="0071262E"/>
    <w:rsid w:val="00777CB9"/>
    <w:rsid w:val="00782864"/>
    <w:rsid w:val="007A2C7A"/>
    <w:rsid w:val="007D2AC5"/>
    <w:rsid w:val="008054A6"/>
    <w:rsid w:val="0086446F"/>
    <w:rsid w:val="009B2B75"/>
    <w:rsid w:val="00A15FA7"/>
    <w:rsid w:val="00A8297C"/>
    <w:rsid w:val="00AF6B55"/>
    <w:rsid w:val="00B87674"/>
    <w:rsid w:val="00BB594E"/>
    <w:rsid w:val="00BF3D9D"/>
    <w:rsid w:val="00BF7889"/>
    <w:rsid w:val="00C4021A"/>
    <w:rsid w:val="00C55FF2"/>
    <w:rsid w:val="00C616E5"/>
    <w:rsid w:val="00CD50D0"/>
    <w:rsid w:val="00D5636E"/>
    <w:rsid w:val="00D72B27"/>
    <w:rsid w:val="00D77FF5"/>
    <w:rsid w:val="00DA74AE"/>
    <w:rsid w:val="00E314B5"/>
    <w:rsid w:val="00EA53B9"/>
    <w:rsid w:val="00ED1AF8"/>
    <w:rsid w:val="00EE3F2A"/>
    <w:rsid w:val="00F033F5"/>
    <w:rsid w:val="00F1028A"/>
    <w:rsid w:val="00F30293"/>
    <w:rsid w:val="00F627D0"/>
    <w:rsid w:val="00F72933"/>
    <w:rsid w:val="00F80A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C5D861"/>
  <w15:docId w15:val="{DBC9168F-B68E-43E7-9297-BFCE59A7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697460"/>
    <w:pPr>
      <w:spacing w:before="120" w:after="120" w:line="288" w:lineRule="auto"/>
    </w:pPr>
    <w:rPr>
      <w:rFonts w:ascii="Arial" w:eastAsia="Times New Roman" w:hAnsi="Arial" w:cs="Times New Roman"/>
      <w:spacing w:val="4"/>
      <w:sz w:val="20"/>
      <w:szCs w:val="24"/>
      <w:lang w:val="en-GB" w:eastAsia="nl-NL"/>
    </w:rPr>
  </w:style>
  <w:style w:type="paragraph" w:styleId="Heading1">
    <w:name w:val="heading 1"/>
    <w:basedOn w:val="Normal"/>
    <w:next w:val="Normal"/>
    <w:link w:val="Heading1Char"/>
    <w:uiPriority w:val="9"/>
    <w:qFormat/>
    <w:rsid w:val="00F80AD1"/>
    <w:pPr>
      <w:keepNext/>
      <w:keepLines/>
      <w:spacing w:before="480" w:after="0"/>
      <w:outlineLvl w:val="0"/>
    </w:pPr>
    <w:rPr>
      <w:rFonts w:eastAsiaTheme="majorEastAsia" w:cs="Arial"/>
      <w:b/>
      <w:bCs/>
      <w:color w:val="00A651" w:themeColor="accent1"/>
      <w:sz w:val="48"/>
      <w:szCs w:val="48"/>
    </w:rPr>
  </w:style>
  <w:style w:type="paragraph" w:styleId="Heading2">
    <w:name w:val="heading 2"/>
    <w:basedOn w:val="NoSpacing"/>
    <w:next w:val="Normal"/>
    <w:link w:val="Heading2Char"/>
    <w:uiPriority w:val="9"/>
    <w:unhideWhenUsed/>
    <w:qFormat/>
    <w:rsid w:val="00D77FF5"/>
    <w:pPr>
      <w:keepNext/>
      <w:keepLines/>
      <w:spacing w:before="240" w:after="120"/>
      <w:outlineLvl w:val="1"/>
    </w:pPr>
    <w:rPr>
      <w:b/>
      <w:color w:val="00A651" w:themeColor="accent1"/>
      <w:sz w:val="28"/>
      <w:szCs w:val="28"/>
    </w:rPr>
  </w:style>
  <w:style w:type="paragraph" w:styleId="Heading3">
    <w:name w:val="heading 3"/>
    <w:basedOn w:val="Normal"/>
    <w:next w:val="Normal"/>
    <w:link w:val="Heading3Char"/>
    <w:uiPriority w:val="9"/>
    <w:unhideWhenUsed/>
    <w:qFormat/>
    <w:rsid w:val="00552689"/>
    <w:pPr>
      <w:keepNext/>
      <w:keepLines/>
      <w:spacing w:before="300"/>
      <w:outlineLvl w:val="2"/>
    </w:pPr>
    <w:rPr>
      <w:rFonts w:eastAsiaTheme="majorEastAsia" w:cs="Arial"/>
      <w:b/>
      <w:bCs/>
      <w:color w:val="7F7F7F" w:themeColor="text1" w:themeTint="80"/>
      <w:sz w:val="24"/>
    </w:rPr>
  </w:style>
  <w:style w:type="paragraph" w:styleId="Heading4">
    <w:name w:val="heading 4"/>
    <w:basedOn w:val="Normal"/>
    <w:next w:val="Normal"/>
    <w:link w:val="Heading4Char"/>
    <w:uiPriority w:val="9"/>
    <w:unhideWhenUsed/>
    <w:qFormat/>
    <w:rsid w:val="0086446F"/>
    <w:pPr>
      <w:keepNext/>
      <w:keepLines/>
      <w:spacing w:before="240" w:after="0"/>
      <w:outlineLvl w:val="3"/>
    </w:pPr>
    <w:rPr>
      <w:b/>
      <w:color w:val="000000" w:themeColor="text1"/>
    </w:rPr>
  </w:style>
  <w:style w:type="paragraph" w:styleId="Heading5">
    <w:name w:val="heading 5"/>
    <w:basedOn w:val="Normal"/>
    <w:next w:val="Normal"/>
    <w:link w:val="Heading5Char"/>
    <w:uiPriority w:val="9"/>
    <w:semiHidden/>
    <w:unhideWhenUsed/>
    <w:rsid w:val="006B0B24"/>
    <w:pPr>
      <w:keepNext/>
      <w:keepLines/>
      <w:spacing w:before="200" w:after="0"/>
      <w:outlineLvl w:val="4"/>
    </w:pPr>
    <w:rPr>
      <w:rFonts w:asciiTheme="majorHAnsi" w:eastAsiaTheme="majorEastAsia" w:hAnsiTheme="majorHAnsi" w:cstheme="majorBidi"/>
      <w:color w:val="00522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926"/>
    <w:pPr>
      <w:tabs>
        <w:tab w:val="center" w:pos="4536"/>
        <w:tab w:val="right" w:pos="9072"/>
      </w:tabs>
      <w:spacing w:line="240" w:lineRule="auto"/>
    </w:pPr>
  </w:style>
  <w:style w:type="character" w:customStyle="1" w:styleId="HeaderChar">
    <w:name w:val="Header Char"/>
    <w:basedOn w:val="DefaultParagraphFont"/>
    <w:link w:val="Header"/>
    <w:uiPriority w:val="99"/>
    <w:rsid w:val="00466926"/>
  </w:style>
  <w:style w:type="paragraph" w:styleId="Footer">
    <w:name w:val="footer"/>
    <w:basedOn w:val="Normal"/>
    <w:link w:val="FooterChar"/>
    <w:uiPriority w:val="99"/>
    <w:unhideWhenUsed/>
    <w:rsid w:val="00466926"/>
    <w:pPr>
      <w:tabs>
        <w:tab w:val="center" w:pos="4536"/>
        <w:tab w:val="right" w:pos="9072"/>
      </w:tabs>
      <w:spacing w:line="240" w:lineRule="auto"/>
    </w:pPr>
  </w:style>
  <w:style w:type="character" w:customStyle="1" w:styleId="FooterChar">
    <w:name w:val="Footer Char"/>
    <w:basedOn w:val="DefaultParagraphFont"/>
    <w:link w:val="Footer"/>
    <w:uiPriority w:val="99"/>
    <w:rsid w:val="00466926"/>
  </w:style>
  <w:style w:type="paragraph" w:styleId="BalloonText">
    <w:name w:val="Balloon Text"/>
    <w:basedOn w:val="Normal"/>
    <w:link w:val="BalloonTextChar"/>
    <w:uiPriority w:val="99"/>
    <w:semiHidden/>
    <w:unhideWhenUsed/>
    <w:rsid w:val="004669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926"/>
    <w:rPr>
      <w:rFonts w:ascii="Tahoma" w:hAnsi="Tahoma" w:cs="Tahoma"/>
      <w:sz w:val="16"/>
      <w:szCs w:val="16"/>
    </w:rPr>
  </w:style>
  <w:style w:type="paragraph" w:styleId="NoSpacing">
    <w:name w:val="No Spacing"/>
    <w:uiPriority w:val="1"/>
    <w:rsid w:val="006B0B24"/>
    <w:pPr>
      <w:spacing w:after="0"/>
    </w:pPr>
    <w:rPr>
      <w:rFonts w:ascii="Arial" w:hAnsi="Arial"/>
      <w:color w:val="000000" w:themeColor="text1"/>
      <w:sz w:val="20"/>
    </w:rPr>
  </w:style>
  <w:style w:type="character" w:customStyle="1" w:styleId="Heading1Char">
    <w:name w:val="Heading 1 Char"/>
    <w:basedOn w:val="DefaultParagraphFont"/>
    <w:link w:val="Heading1"/>
    <w:uiPriority w:val="9"/>
    <w:rsid w:val="00F80AD1"/>
    <w:rPr>
      <w:rFonts w:ascii="Arial" w:eastAsiaTheme="majorEastAsia" w:hAnsi="Arial" w:cs="Arial"/>
      <w:b/>
      <w:bCs/>
      <w:color w:val="00A651" w:themeColor="accent1"/>
      <w:spacing w:val="4"/>
      <w:sz w:val="48"/>
      <w:szCs w:val="48"/>
      <w:lang w:val="en-GB" w:eastAsia="nl-NL"/>
    </w:rPr>
  </w:style>
  <w:style w:type="paragraph" w:styleId="Subtitle">
    <w:name w:val="Subtitle"/>
    <w:next w:val="Normal"/>
    <w:link w:val="SubtitleChar"/>
    <w:uiPriority w:val="11"/>
    <w:qFormat/>
    <w:rsid w:val="00F033F5"/>
    <w:pPr>
      <w:spacing w:after="60"/>
    </w:pPr>
    <w:rPr>
      <w:rFonts w:ascii="Arial" w:eastAsiaTheme="majorEastAsia" w:hAnsi="Arial" w:cs="Arial"/>
      <w:bCs/>
      <w:color w:val="7F7F7F" w:themeColor="text1" w:themeTint="80"/>
      <w:spacing w:val="4"/>
      <w:sz w:val="32"/>
      <w:szCs w:val="24"/>
      <w:lang w:val="en-GB" w:eastAsia="nl-NL"/>
    </w:rPr>
  </w:style>
  <w:style w:type="character" w:customStyle="1" w:styleId="SubtitleChar">
    <w:name w:val="Subtitle Char"/>
    <w:basedOn w:val="DefaultParagraphFont"/>
    <w:link w:val="Subtitle"/>
    <w:uiPriority w:val="11"/>
    <w:rsid w:val="00F033F5"/>
    <w:rPr>
      <w:rFonts w:ascii="Arial" w:eastAsiaTheme="majorEastAsia" w:hAnsi="Arial" w:cs="Arial"/>
      <w:bCs/>
      <w:color w:val="7F7F7F" w:themeColor="text1" w:themeTint="80"/>
      <w:spacing w:val="4"/>
      <w:sz w:val="32"/>
      <w:szCs w:val="24"/>
      <w:lang w:val="en-GB" w:eastAsia="nl-NL"/>
    </w:rPr>
  </w:style>
  <w:style w:type="character" w:customStyle="1" w:styleId="Heading2Char">
    <w:name w:val="Heading 2 Char"/>
    <w:basedOn w:val="DefaultParagraphFont"/>
    <w:link w:val="Heading2"/>
    <w:uiPriority w:val="9"/>
    <w:rsid w:val="00D77FF5"/>
    <w:rPr>
      <w:rFonts w:ascii="Arial" w:hAnsi="Arial"/>
      <w:b/>
      <w:color w:val="00A651" w:themeColor="accent1"/>
      <w:sz w:val="28"/>
      <w:szCs w:val="28"/>
    </w:rPr>
  </w:style>
  <w:style w:type="character" w:customStyle="1" w:styleId="Heading3Char">
    <w:name w:val="Heading 3 Char"/>
    <w:basedOn w:val="DefaultParagraphFont"/>
    <w:link w:val="Heading3"/>
    <w:uiPriority w:val="9"/>
    <w:rsid w:val="00552689"/>
    <w:rPr>
      <w:rFonts w:ascii="Arial" w:eastAsiaTheme="majorEastAsia" w:hAnsi="Arial" w:cs="Arial"/>
      <w:b/>
      <w:bCs/>
      <w:color w:val="7F7F7F" w:themeColor="text1" w:themeTint="80"/>
      <w:spacing w:val="4"/>
      <w:sz w:val="24"/>
      <w:szCs w:val="24"/>
      <w:lang w:val="en-GB" w:eastAsia="nl-NL"/>
    </w:rPr>
  </w:style>
  <w:style w:type="character" w:customStyle="1" w:styleId="Heading4Char">
    <w:name w:val="Heading 4 Char"/>
    <w:basedOn w:val="DefaultParagraphFont"/>
    <w:link w:val="Heading4"/>
    <w:uiPriority w:val="9"/>
    <w:rsid w:val="0086446F"/>
    <w:rPr>
      <w:rFonts w:ascii="Arial" w:eastAsia="Times New Roman" w:hAnsi="Arial" w:cs="Times New Roman"/>
      <w:b/>
      <w:color w:val="000000" w:themeColor="text1"/>
      <w:spacing w:val="4"/>
      <w:sz w:val="20"/>
      <w:szCs w:val="24"/>
      <w:lang w:val="en-GB" w:eastAsia="nl-NL"/>
    </w:rPr>
  </w:style>
  <w:style w:type="paragraph" w:styleId="BodyText">
    <w:name w:val="Body Text"/>
    <w:link w:val="BodyTextChar"/>
    <w:qFormat/>
    <w:rsid w:val="00ED1AF8"/>
    <w:pPr>
      <w:spacing w:after="0" w:line="288" w:lineRule="auto"/>
    </w:pPr>
    <w:rPr>
      <w:rFonts w:ascii="Arial" w:eastAsia="Times New Roman" w:hAnsi="Arial" w:cs="Times New Roman"/>
      <w:color w:val="000000" w:themeColor="text1"/>
      <w:spacing w:val="4"/>
      <w:sz w:val="20"/>
      <w:szCs w:val="24"/>
      <w:lang w:val="en-GB" w:eastAsia="nl-NL"/>
    </w:rPr>
  </w:style>
  <w:style w:type="character" w:customStyle="1" w:styleId="BodyTextChar">
    <w:name w:val="Body Text Char"/>
    <w:basedOn w:val="DefaultParagraphFont"/>
    <w:link w:val="BodyText"/>
    <w:rsid w:val="00ED1AF8"/>
    <w:rPr>
      <w:rFonts w:ascii="Arial" w:eastAsia="Times New Roman" w:hAnsi="Arial" w:cs="Times New Roman"/>
      <w:color w:val="000000" w:themeColor="text1"/>
      <w:spacing w:val="4"/>
      <w:sz w:val="20"/>
      <w:szCs w:val="24"/>
      <w:lang w:val="en-GB" w:eastAsia="nl-NL"/>
    </w:rPr>
  </w:style>
  <w:style w:type="table" w:styleId="TableGrid">
    <w:name w:val="Table Grid"/>
    <w:basedOn w:val="TableNormal"/>
    <w:rsid w:val="00EE3F2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3F2A"/>
    <w:pPr>
      <w:ind w:left="720"/>
      <w:contextualSpacing/>
    </w:pPr>
  </w:style>
  <w:style w:type="paragraph" w:customStyle="1" w:styleId="Subbullets">
    <w:name w:val="Subbullets"/>
    <w:basedOn w:val="Bullets"/>
    <w:qFormat/>
    <w:rsid w:val="004F624B"/>
    <w:pPr>
      <w:numPr>
        <w:ilvl w:val="1"/>
      </w:numPr>
      <w:spacing w:before="0" w:after="0"/>
      <w:ind w:left="1134" w:hanging="425"/>
    </w:pPr>
  </w:style>
  <w:style w:type="paragraph" w:customStyle="1" w:styleId="Bullets">
    <w:name w:val="Bullets"/>
    <w:basedOn w:val="ListParagraph"/>
    <w:qFormat/>
    <w:rsid w:val="004F624B"/>
    <w:pPr>
      <w:numPr>
        <w:numId w:val="9"/>
      </w:numPr>
      <w:tabs>
        <w:tab w:val="left" w:pos="2268"/>
      </w:tabs>
      <w:ind w:left="714" w:hanging="357"/>
    </w:pPr>
    <w:rPr>
      <w:color w:val="000000" w:themeColor="text1"/>
      <w:szCs w:val="20"/>
    </w:rPr>
  </w:style>
  <w:style w:type="paragraph" w:customStyle="1" w:styleId="ActionStyle">
    <w:name w:val="ActionStyle"/>
    <w:basedOn w:val="Heading4"/>
    <w:rsid w:val="006B0B24"/>
    <w:pPr>
      <w:numPr>
        <w:numId w:val="23"/>
      </w:numPr>
    </w:pPr>
  </w:style>
  <w:style w:type="paragraph" w:customStyle="1" w:styleId="Numberingintables">
    <w:name w:val="Numbering in tables"/>
    <w:basedOn w:val="Normal"/>
    <w:rsid w:val="00F033F5"/>
    <w:pPr>
      <w:numPr>
        <w:numId w:val="5"/>
      </w:numPr>
      <w:tabs>
        <w:tab w:val="left" w:pos="2268"/>
      </w:tabs>
      <w:spacing w:before="60" w:after="60" w:line="240" w:lineRule="auto"/>
      <w:ind w:left="357" w:hanging="357"/>
      <w:contextualSpacing/>
    </w:pPr>
    <w:rPr>
      <w:color w:val="000000" w:themeColor="text1"/>
    </w:rPr>
  </w:style>
  <w:style w:type="paragraph" w:customStyle="1" w:styleId="Bulletsintables">
    <w:name w:val="Bullets in tables"/>
    <w:basedOn w:val="Normal"/>
    <w:qFormat/>
    <w:rsid w:val="00F033F5"/>
    <w:pPr>
      <w:numPr>
        <w:numId w:val="8"/>
      </w:numPr>
      <w:tabs>
        <w:tab w:val="left" w:pos="2268"/>
      </w:tabs>
      <w:spacing w:before="0" w:after="0"/>
      <w:ind w:left="714" w:hanging="357"/>
      <w:contextualSpacing/>
    </w:pPr>
    <w:rPr>
      <w:color w:val="000000" w:themeColor="text1"/>
    </w:rPr>
  </w:style>
  <w:style w:type="paragraph" w:customStyle="1" w:styleId="Heading2withnumbering">
    <w:name w:val="Heading 2 with numbering"/>
    <w:basedOn w:val="Heading2"/>
    <w:qFormat/>
    <w:rsid w:val="00282B8D"/>
    <w:pPr>
      <w:numPr>
        <w:numId w:val="18"/>
      </w:numPr>
      <w:ind w:left="425" w:hanging="425"/>
    </w:pPr>
    <w:rPr>
      <w:lang w:val="en-GB"/>
    </w:rPr>
  </w:style>
  <w:style w:type="paragraph" w:customStyle="1" w:styleId="Tableheader">
    <w:name w:val="Table header"/>
    <w:basedOn w:val="Normal"/>
    <w:rsid w:val="00E314B5"/>
    <w:pPr>
      <w:tabs>
        <w:tab w:val="left" w:pos="2268"/>
      </w:tabs>
      <w:spacing w:before="60" w:after="60"/>
    </w:pPr>
    <w:rPr>
      <w:b/>
      <w:color w:val="000000" w:themeColor="text1"/>
    </w:rPr>
  </w:style>
  <w:style w:type="paragraph" w:customStyle="1" w:styleId="Tablecontent">
    <w:name w:val="Table content"/>
    <w:basedOn w:val="Normal"/>
    <w:rsid w:val="00F033F5"/>
    <w:pPr>
      <w:tabs>
        <w:tab w:val="left" w:pos="2268"/>
      </w:tabs>
      <w:spacing w:before="60" w:after="60" w:line="240" w:lineRule="auto"/>
      <w:contextualSpacing/>
    </w:pPr>
    <w:rPr>
      <w:color w:val="000000" w:themeColor="text1"/>
    </w:rPr>
  </w:style>
  <w:style w:type="character" w:customStyle="1" w:styleId="Heading5Char">
    <w:name w:val="Heading 5 Char"/>
    <w:basedOn w:val="DefaultParagraphFont"/>
    <w:link w:val="Heading5"/>
    <w:uiPriority w:val="9"/>
    <w:semiHidden/>
    <w:rsid w:val="006B0B24"/>
    <w:rPr>
      <w:rFonts w:asciiTheme="majorHAnsi" w:eastAsiaTheme="majorEastAsia" w:hAnsiTheme="majorHAnsi" w:cstheme="majorBidi"/>
      <w:color w:val="005228" w:themeColor="accent1" w:themeShade="7F"/>
      <w:spacing w:val="4"/>
      <w:sz w:val="20"/>
      <w:szCs w:val="24"/>
      <w:lang w:val="en-GB" w:eastAsia="nl-NL"/>
    </w:rPr>
  </w:style>
  <w:style w:type="paragraph" w:customStyle="1" w:styleId="Heading3withnumbering">
    <w:name w:val="Heading 3 with numbering"/>
    <w:basedOn w:val="Heading3"/>
    <w:qFormat/>
    <w:rsid w:val="0017124A"/>
    <w:pPr>
      <w:numPr>
        <w:ilvl w:val="1"/>
        <w:numId w:val="18"/>
      </w:numPr>
      <w:tabs>
        <w:tab w:val="left" w:pos="567"/>
      </w:tabs>
    </w:pPr>
  </w:style>
  <w:style w:type="paragraph" w:customStyle="1" w:styleId="Heading4withnumbering">
    <w:name w:val="Heading 4 with numbering"/>
    <w:basedOn w:val="Heading4"/>
    <w:qFormat/>
    <w:rsid w:val="0017124A"/>
    <w:pPr>
      <w:numPr>
        <w:ilvl w:val="2"/>
        <w:numId w:val="18"/>
      </w:numPr>
    </w:pPr>
  </w:style>
  <w:style w:type="table" w:styleId="MediumShading1-Accent2">
    <w:name w:val="Medium Shading 1 Accent 2"/>
    <w:aliases w:val="ITEA_Table"/>
    <w:basedOn w:val="TableNormal"/>
    <w:uiPriority w:val="63"/>
    <w:rsid w:val="00E314B5"/>
    <w:pPr>
      <w:spacing w:before="60" w:after="60" w:line="240" w:lineRule="auto"/>
      <w:ind w:left="57" w:right="57"/>
    </w:pPr>
    <w:rPr>
      <w:rFonts w:ascii="Arial" w:hAnsi="Arial"/>
      <w:sz w:val="20"/>
    </w:rPr>
    <w:tblPr>
      <w:tblStyleRowBandSize w:val="1"/>
      <w:jc w:val="center"/>
      <w:tblBorders>
        <w:top w:val="single" w:sz="4" w:space="0" w:color="808080" w:themeColor="background1" w:themeShade="80"/>
        <w:bottom w:val="single" w:sz="4" w:space="0" w:color="808080" w:themeColor="background1" w:themeShade="80"/>
      </w:tblBorders>
      <w:tblCellMar>
        <w:top w:w="85" w:type="dxa"/>
        <w:bottom w:w="85" w:type="dxa"/>
      </w:tblCellMar>
    </w:tblPr>
    <w:trPr>
      <w:jc w:val="center"/>
    </w:trPr>
    <w:tcPr>
      <w:shd w:val="clear" w:color="auto" w:fill="FFFFFF" w:themeFill="background1"/>
    </w:tcPr>
    <w:tblStylePr w:type="firstRow">
      <w:pPr>
        <w:wordWrap/>
        <w:spacing w:before="0" w:beforeAutospacing="0" w:after="0" w:afterAutospacing="0" w:line="240" w:lineRule="auto"/>
        <w:jc w:val="left"/>
      </w:pPr>
      <w:rPr>
        <w:rFonts w:ascii="Arial" w:hAnsi="Arial"/>
        <w:b w:val="0"/>
        <w:bCs/>
        <w:i w:val="0"/>
        <w:color w:val="auto"/>
        <w:sz w:val="22"/>
        <w:u w:val="none"/>
      </w:rPr>
      <w:tblPr>
        <w:tblCellMar>
          <w:top w:w="142" w:type="dxa"/>
          <w:left w:w="108" w:type="dxa"/>
          <w:bottom w:w="142" w:type="dxa"/>
          <w:right w:w="108" w:type="dxa"/>
        </w:tblCellMar>
      </w:tblPr>
      <w:trPr>
        <w:cantSplit/>
        <w:tblHeader/>
      </w:trPr>
      <w:tcPr>
        <w:tcBorders>
          <w:top w:val="single" w:sz="4" w:space="0" w:color="808080" w:themeColor="background1" w:themeShade="80"/>
          <w:left w:val="nil"/>
          <w:bottom w:val="single" w:sz="18" w:space="0" w:color="808080" w:themeColor="background1" w:themeShade="80"/>
          <w:right w:val="nil"/>
          <w:insideH w:val="nil"/>
          <w:insideV w:val="single" w:sz="4" w:space="0" w:color="808080" w:themeColor="background1" w:themeShade="80"/>
          <w:tl2br w:val="nil"/>
          <w:tr2bl w:val="nil"/>
        </w:tcBorders>
        <w:shd w:val="clear" w:color="auto" w:fill="A7D8B8"/>
      </w:tcPr>
    </w:tblStylePr>
    <w:tblStylePr w:type="lastRow">
      <w:pPr>
        <w:spacing w:before="0" w:after="0" w:line="240" w:lineRule="auto"/>
      </w:pPr>
      <w:rPr>
        <w:b/>
        <w:bCs/>
      </w:rPr>
      <w:tblPr>
        <w:tblCellMar>
          <w:top w:w="142" w:type="dxa"/>
          <w:left w:w="108" w:type="dxa"/>
          <w:bottom w:w="142" w:type="dxa"/>
          <w:right w:w="108" w:type="dxa"/>
        </w:tblCellMar>
      </w:tblPr>
      <w:tcPr>
        <w:tcBorders>
          <w:top w:val="single" w:sz="18" w:space="0" w:color="808080" w:themeColor="background1" w:themeShade="80"/>
          <w:left w:val="nil"/>
          <w:bottom w:val="single" w:sz="4" w:space="0" w:color="808080" w:themeColor="background1" w:themeShade="80"/>
          <w:right w:val="nil"/>
          <w:insideH w:val="nil"/>
          <w:insideV w:val="single" w:sz="4" w:space="0" w:color="808080" w:themeColor="background1" w:themeShade="80"/>
          <w:tl2br w:val="nil"/>
          <w:tr2bl w:val="nil"/>
        </w:tcBorders>
        <w:shd w:val="clear" w:color="auto" w:fill="A7D8B8"/>
      </w:tcPr>
    </w:tblStylePr>
    <w:tblStylePr w:type="firstCol">
      <w:pPr>
        <w:jc w:val="left"/>
      </w:pPr>
      <w:rPr>
        <w:rFonts w:ascii="Arial" w:hAnsi="Arial"/>
        <w:b w:val="0"/>
        <w:bCs/>
        <w:sz w:val="20"/>
      </w:rPr>
      <w:tblPr/>
      <w:tcPr>
        <w:tcBorders>
          <w:top w:val="single" w:sz="4" w:space="0" w:color="808080" w:themeColor="background1" w:themeShade="80"/>
          <w:left w:val="nil"/>
          <w:bottom w:val="single" w:sz="4" w:space="0" w:color="808080" w:themeColor="background1" w:themeShade="80"/>
          <w:right w:val="single" w:sz="18" w:space="0" w:color="808080" w:themeColor="background1" w:themeShade="80"/>
          <w:insideH w:val="nil"/>
          <w:insideV w:val="nil"/>
          <w:tl2br w:val="nil"/>
          <w:tr2bl w:val="nil"/>
        </w:tcBorders>
        <w:shd w:val="clear" w:color="auto" w:fill="E1E1E1"/>
      </w:tcPr>
    </w:tblStylePr>
    <w:tblStylePr w:type="lastCol">
      <w:rPr>
        <w:rFonts w:ascii="Arial" w:hAnsi="Arial"/>
        <w:b w:val="0"/>
        <w:bCs/>
        <w:sz w:val="20"/>
      </w:rPr>
      <w:tblPr/>
      <w:tcPr>
        <w:tcBorders>
          <w:top w:val="single" w:sz="4" w:space="0" w:color="808080" w:themeColor="background1" w:themeShade="80"/>
          <w:left w:val="single" w:sz="18" w:space="0" w:color="808080" w:themeColor="background1" w:themeShade="80"/>
          <w:bottom w:val="single" w:sz="4" w:space="0" w:color="808080" w:themeColor="background1" w:themeShade="80"/>
          <w:right w:val="nil"/>
          <w:insideH w:val="nil"/>
          <w:insideV w:val="nil"/>
          <w:tl2br w:val="nil"/>
          <w:tr2bl w:val="nil"/>
        </w:tcBorders>
        <w:shd w:val="clear" w:color="auto" w:fill="E1E1E1"/>
      </w:tcPr>
    </w:tblStylePr>
    <w:tblStylePr w:type="band1Horz">
      <w:tblPr/>
      <w:tcPr>
        <w:tcBorders>
          <w:top w:val="single" w:sz="4" w:space="0" w:color="A6A6A6" w:themeColor="background1" w:themeShade="A6"/>
          <w:left w:val="nil"/>
          <w:bottom w:val="single" w:sz="4" w:space="0" w:color="A6A6A6" w:themeColor="background1" w:themeShade="A6"/>
          <w:right w:val="nil"/>
          <w:insideH w:val="nil"/>
          <w:insideV w:val="single" w:sz="4" w:space="0" w:color="A6A6A6" w:themeColor="background1" w:themeShade="A6"/>
          <w:tl2br w:val="nil"/>
          <w:tr2bl w:val="nil"/>
        </w:tcBorders>
        <w:shd w:val="clear" w:color="auto" w:fill="F9F9F9"/>
      </w:tcPr>
    </w:tblStylePr>
    <w:tblStylePr w:type="band2Horz">
      <w:tblPr/>
      <w:tcPr>
        <w:tcBorders>
          <w:top w:val="single" w:sz="4" w:space="0" w:color="A6A6A6" w:themeColor="background1" w:themeShade="A6"/>
          <w:left w:val="nil"/>
          <w:bottom w:val="single" w:sz="4" w:space="0" w:color="A6A6A6" w:themeColor="background1" w:themeShade="A6"/>
          <w:right w:val="nil"/>
          <w:insideH w:val="nil"/>
          <w:insideV w:val="single" w:sz="4" w:space="0" w:color="BFBFBF" w:themeColor="background1" w:themeShade="BF"/>
          <w:tl2br w:val="nil"/>
          <w:tr2bl w:val="nil"/>
        </w:tcBorders>
        <w:shd w:val="clear" w:color="auto" w:fill="FFFFFF" w:themeFill="background1"/>
      </w:tcPr>
    </w:tblStylePr>
    <w:tblStylePr w:type="seCell">
      <w:tblPr/>
      <w:tcPr>
        <w:tcBorders>
          <w:top w:val="single" w:sz="18" w:space="0" w:color="808080" w:themeColor="background1" w:themeShade="80"/>
          <w:left w:val="single" w:sz="4" w:space="0" w:color="808080" w:themeColor="background1" w:themeShade="80"/>
          <w:bottom w:val="single" w:sz="4" w:space="0" w:color="808080" w:themeColor="background1" w:themeShade="80"/>
          <w:right w:val="nil"/>
          <w:insideH w:val="nil"/>
          <w:insideV w:val="nil"/>
          <w:tl2br w:val="nil"/>
          <w:tr2bl w:val="nil"/>
        </w:tcBorders>
        <w:shd w:val="clear" w:color="auto" w:fill="A7D8B8"/>
      </w:tcPr>
    </w:tblStylePr>
  </w:style>
  <w:style w:type="character" w:styleId="Hyperlink">
    <w:name w:val="Hyperlink"/>
    <w:basedOn w:val="DefaultParagraphFont"/>
    <w:uiPriority w:val="99"/>
    <w:unhideWhenUsed/>
    <w:rsid w:val="00520C96"/>
    <w:rPr>
      <w:color w:val="00A65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nda.van.den.borne@itea3.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tea3.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ITEA%203\ITEA%203%20Word%20template.dotx" TargetMode="External"/></Relationships>
</file>

<file path=word/theme/theme1.xml><?xml version="1.0" encoding="utf-8"?>
<a:theme xmlns:a="http://schemas.openxmlformats.org/drawingml/2006/main" name="Office Theme">
  <a:themeElements>
    <a:clrScheme name="ITEA Office">
      <a:dk1>
        <a:sysClr val="windowText" lastClr="000000"/>
      </a:dk1>
      <a:lt1>
        <a:sysClr val="window" lastClr="FFFFFF"/>
      </a:lt1>
      <a:dk2>
        <a:srgbClr val="F36F21"/>
      </a:dk2>
      <a:lt2>
        <a:srgbClr val="EEECE1"/>
      </a:lt2>
      <a:accent1>
        <a:srgbClr val="00A651"/>
      </a:accent1>
      <a:accent2>
        <a:srgbClr val="7F7F7F"/>
      </a:accent2>
      <a:accent3>
        <a:srgbClr val="F36F21"/>
      </a:accent3>
      <a:accent4>
        <a:srgbClr val="FBDC57"/>
      </a:accent4>
      <a:accent5>
        <a:srgbClr val="73C052"/>
      </a:accent5>
      <a:accent6>
        <a:srgbClr val="2484C6"/>
      </a:accent6>
      <a:hlink>
        <a:srgbClr val="00A651"/>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280B43-4E11-4966-B6F6-314770F54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ITEA 3 Word template</Template>
  <TotalTime>19</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van den Borne</dc:creator>
  <cp:lastModifiedBy>Linda van den Borne-Toupet</cp:lastModifiedBy>
  <cp:revision>7</cp:revision>
  <cp:lastPrinted>2014-01-10T09:06:00Z</cp:lastPrinted>
  <dcterms:created xsi:type="dcterms:W3CDTF">2019-09-03T12:10:00Z</dcterms:created>
  <dcterms:modified xsi:type="dcterms:W3CDTF">2019-09-03T22:37:00Z</dcterms:modified>
</cp:coreProperties>
</file>